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62779" w:rsidRDefault="00B62779" w:rsidP="001E7305">
      <w:pPr>
        <w:jc w:val="center"/>
        <w:rPr>
          <w:rFonts w:ascii="Times New Roman" w:hAnsi="Times New Roman" w:cs="Times New Roman"/>
          <w:sz w:val="24"/>
          <w:szCs w:val="24"/>
        </w:rPr>
      </w:pPr>
      <w:r w:rsidRPr="00B62779">
        <w:rPr>
          <w:rFonts w:ascii="Times New Roman" w:hAnsi="Times New Roman" w:cs="Times New Roman"/>
          <w:b/>
          <w:sz w:val="24"/>
          <w:szCs w:val="24"/>
        </w:rPr>
        <w:br/>
      </w:r>
      <w:r w:rsidRPr="00B62779">
        <w:rPr>
          <w:rFonts w:ascii="Times New Roman" w:hAnsi="Times New Roman" w:cs="Times New Roman"/>
          <w:sz w:val="24"/>
          <w:szCs w:val="24"/>
        </w:rPr>
        <w:t>Centrum Naukowo – Badawcze Analizy Ryzyka Eksploatacji Statków</w:t>
      </w:r>
      <w:r>
        <w:rPr>
          <w:rFonts w:ascii="Times New Roman" w:hAnsi="Times New Roman" w:cs="Times New Roman"/>
          <w:color w:val="FF0000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C20BC">
        <w:rPr>
          <w:rFonts w:ascii="Times New Roman" w:hAnsi="Times New Roman" w:cs="Times New Roman"/>
          <w:sz w:val="24"/>
          <w:szCs w:val="24"/>
        </w:rPr>
        <w:t>Akademii Morskiej  w Szczecinie</w:t>
      </w:r>
    </w:p>
    <w:p w:rsidR="004F29E0" w:rsidRPr="00B62779" w:rsidRDefault="001E7305" w:rsidP="001E7305">
      <w:pPr>
        <w:jc w:val="both"/>
        <w:rPr>
          <w:rStyle w:val="Hipercze"/>
          <w:rFonts w:ascii="Times New Roman" w:hAnsi="Times New Roman" w:cs="Times New Roman"/>
          <w:color w:val="auto"/>
          <w:sz w:val="24"/>
          <w:szCs w:val="24"/>
          <w:u w:val="none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93D2C">
        <w:rPr>
          <w:rFonts w:ascii="Times New Roman" w:hAnsi="Times New Roman" w:cs="Times New Roman"/>
          <w:sz w:val="24"/>
          <w:szCs w:val="24"/>
        </w:rPr>
        <w:fldChar w:fldCharType="begin"/>
      </w:r>
      <w:r w:rsidR="00193D2C">
        <w:rPr>
          <w:rFonts w:ascii="Times New Roman" w:hAnsi="Times New Roman" w:cs="Times New Roman"/>
          <w:sz w:val="24"/>
          <w:szCs w:val="24"/>
        </w:rPr>
        <w:instrText xml:space="preserve"> HYPERLINK "http://www.iala-aism.org." </w:instrText>
      </w:r>
      <w:r w:rsidR="00193D2C">
        <w:rPr>
          <w:rFonts w:ascii="Times New Roman" w:hAnsi="Times New Roman" w:cs="Times New Roman"/>
          <w:sz w:val="24"/>
          <w:szCs w:val="24"/>
        </w:rPr>
        <w:fldChar w:fldCharType="separate"/>
      </w:r>
    </w:p>
    <w:p w:rsidR="00524A32" w:rsidRPr="008B0A35" w:rsidRDefault="00B710E1" w:rsidP="0066528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Style w:val="Hipercze"/>
          <w:rFonts w:ascii="Times New Roman" w:hAnsi="Times New Roman" w:cs="Times New Roman"/>
          <w:color w:val="auto"/>
          <w:sz w:val="24"/>
          <w:szCs w:val="24"/>
          <w:u w:val="none"/>
        </w:rPr>
        <w:t xml:space="preserve">Jednym z narzędzi </w:t>
      </w:r>
      <w:r w:rsidRPr="008B0A35">
        <w:rPr>
          <w:rFonts w:ascii="Times New Roman" w:hAnsi="Times New Roman" w:cs="Times New Roman"/>
          <w:sz w:val="24"/>
          <w:szCs w:val="24"/>
        </w:rPr>
        <w:t>służącym do oceny ryzyka manewrujących statków</w:t>
      </w:r>
      <w:r>
        <w:rPr>
          <w:rFonts w:ascii="Times New Roman" w:hAnsi="Times New Roman" w:cs="Times New Roman"/>
          <w:sz w:val="24"/>
          <w:szCs w:val="24"/>
        </w:rPr>
        <w:t xml:space="preserve"> jest program </w:t>
      </w:r>
      <w:r w:rsidRPr="00193D2C">
        <w:rPr>
          <w:rStyle w:val="Hipercze"/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4F29E0" w:rsidRPr="00193D2C">
        <w:rPr>
          <w:rStyle w:val="Hipercze"/>
          <w:rFonts w:ascii="Times New Roman" w:hAnsi="Times New Roman" w:cs="Times New Roman"/>
          <w:color w:val="FF0000"/>
          <w:sz w:val="24"/>
          <w:szCs w:val="24"/>
        </w:rPr>
        <w:t>IALA IWRAP MK 2</w:t>
      </w:r>
      <w:r w:rsidR="00193D2C"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4F29E0" w:rsidRPr="008B0A35">
        <w:rPr>
          <w:rFonts w:ascii="Times New Roman" w:hAnsi="Times New Roman" w:cs="Times New Roman"/>
          <w:sz w:val="24"/>
          <w:szCs w:val="24"/>
        </w:rPr>
        <w:t xml:space="preserve">Dzięki temu oprogramowaniu można oszacować częstotliwość kolizji jednostek oraz </w:t>
      </w:r>
      <w:r w:rsidR="00174953" w:rsidRPr="008B0A35">
        <w:rPr>
          <w:rFonts w:ascii="Times New Roman" w:hAnsi="Times New Roman" w:cs="Times New Roman"/>
          <w:sz w:val="24"/>
          <w:szCs w:val="24"/>
        </w:rPr>
        <w:t>wejść</w:t>
      </w:r>
      <w:r w:rsidR="004F29E0" w:rsidRPr="008B0A35">
        <w:rPr>
          <w:rFonts w:ascii="Times New Roman" w:hAnsi="Times New Roman" w:cs="Times New Roman"/>
          <w:sz w:val="24"/>
          <w:szCs w:val="24"/>
        </w:rPr>
        <w:t xml:space="preserve"> na mieliznę na danej drodze wodnej w oparciu o </w:t>
      </w:r>
      <w:r w:rsidR="00174953" w:rsidRPr="008B0A35">
        <w:rPr>
          <w:rFonts w:ascii="Times New Roman" w:hAnsi="Times New Roman" w:cs="Times New Roman"/>
          <w:sz w:val="24"/>
          <w:szCs w:val="24"/>
        </w:rPr>
        <w:t>dane dotyczące intensywności ruchu statków na wybranym akwenie.</w:t>
      </w:r>
      <w:r w:rsidR="00824172" w:rsidRPr="008B0A35">
        <w:rPr>
          <w:rFonts w:ascii="Times New Roman" w:hAnsi="Times New Roman" w:cs="Times New Roman"/>
          <w:sz w:val="24"/>
          <w:szCs w:val="24"/>
        </w:rPr>
        <w:t xml:space="preserve"> Program umożliwia porównanie różnych tras żeglugowych poprzez ocenę względnej częstości występowania kolizji lub wejścia na mieliznę</w:t>
      </w:r>
      <w:r w:rsidR="00C925CB">
        <w:rPr>
          <w:rStyle w:val="Odwoanieprzypisudolnego"/>
          <w:rFonts w:ascii="Times New Roman" w:hAnsi="Times New Roman" w:cs="Times New Roman"/>
          <w:sz w:val="24"/>
          <w:szCs w:val="24"/>
        </w:rPr>
        <w:footnoteReference w:id="1"/>
      </w:r>
      <w:r w:rsidR="00824172" w:rsidRPr="008B0A35">
        <w:rPr>
          <w:rFonts w:ascii="Times New Roman" w:hAnsi="Times New Roman" w:cs="Times New Roman"/>
          <w:sz w:val="24"/>
          <w:szCs w:val="24"/>
        </w:rPr>
        <w:t xml:space="preserve">. </w:t>
      </w:r>
      <w:r w:rsidR="001658F4" w:rsidRPr="008B0A35">
        <w:rPr>
          <w:rFonts w:ascii="Times New Roman" w:hAnsi="Times New Roman" w:cs="Times New Roman"/>
          <w:sz w:val="24"/>
          <w:szCs w:val="24"/>
        </w:rPr>
        <w:t>Zaletą programu jest, to że</w:t>
      </w:r>
      <w:r w:rsidR="00B85C6B" w:rsidRPr="008B0A35">
        <w:rPr>
          <w:rFonts w:ascii="Times New Roman" w:hAnsi="Times New Roman" w:cs="Times New Roman"/>
          <w:sz w:val="24"/>
          <w:szCs w:val="24"/>
        </w:rPr>
        <w:t xml:space="preserve"> </w:t>
      </w:r>
      <w:r w:rsidR="001658F4" w:rsidRPr="008B0A35">
        <w:rPr>
          <w:rFonts w:ascii="Times New Roman" w:hAnsi="Times New Roman" w:cs="Times New Roman"/>
          <w:sz w:val="24"/>
          <w:szCs w:val="24"/>
        </w:rPr>
        <w:t xml:space="preserve">analizy </w:t>
      </w:r>
      <w:r w:rsidR="00B85C6B" w:rsidRPr="008B0A35">
        <w:rPr>
          <w:rFonts w:ascii="Times New Roman" w:hAnsi="Times New Roman" w:cs="Times New Roman"/>
          <w:sz w:val="24"/>
          <w:szCs w:val="24"/>
        </w:rPr>
        <w:t xml:space="preserve">przeprowadzane są na podstawie danych uzyskanych z Systemu Automatycznej Identyfikacji (AIS). </w:t>
      </w:r>
      <w:r w:rsidR="005B34D5" w:rsidRPr="008B0A35">
        <w:rPr>
          <w:rFonts w:ascii="Times New Roman" w:hAnsi="Times New Roman" w:cs="Times New Roman"/>
          <w:sz w:val="24"/>
          <w:szCs w:val="24"/>
        </w:rPr>
        <w:t>IALA IWRAP MK 2 ma szerokie zastosowanie w pracach badawczy</w:t>
      </w:r>
      <w:r w:rsidR="00AF5C08" w:rsidRPr="008B0A35">
        <w:rPr>
          <w:rFonts w:ascii="Times New Roman" w:hAnsi="Times New Roman" w:cs="Times New Roman"/>
          <w:sz w:val="24"/>
          <w:szCs w:val="24"/>
        </w:rPr>
        <w:t>ch oraz analizach komercyjnych takich jak: analizy strumieni ruchu statków n</w:t>
      </w:r>
      <w:r w:rsidR="00374DEC">
        <w:rPr>
          <w:rFonts w:ascii="Times New Roman" w:hAnsi="Times New Roman" w:cs="Times New Roman"/>
          <w:sz w:val="24"/>
          <w:szCs w:val="24"/>
        </w:rPr>
        <w:t xml:space="preserve">a wybranym akwenie, </w:t>
      </w:r>
      <w:r w:rsidR="00AF5C08" w:rsidRPr="008B0A35">
        <w:rPr>
          <w:rFonts w:ascii="Times New Roman" w:hAnsi="Times New Roman" w:cs="Times New Roman"/>
          <w:sz w:val="24"/>
          <w:szCs w:val="24"/>
        </w:rPr>
        <w:t>określanie akwenów o największej intensywności ruchu statków</w:t>
      </w:r>
      <w:r w:rsidR="00D979A2">
        <w:rPr>
          <w:rFonts w:ascii="Times New Roman" w:hAnsi="Times New Roman" w:cs="Times New Roman"/>
          <w:sz w:val="24"/>
          <w:szCs w:val="24"/>
        </w:rPr>
        <w:t xml:space="preserve"> morskich oraz </w:t>
      </w:r>
      <w:proofErr w:type="spellStart"/>
      <w:r w:rsidR="00D979A2">
        <w:rPr>
          <w:rFonts w:ascii="Times New Roman" w:hAnsi="Times New Roman" w:cs="Times New Roman"/>
          <w:sz w:val="24"/>
          <w:szCs w:val="24"/>
        </w:rPr>
        <w:t>środlądowych</w:t>
      </w:r>
      <w:proofErr w:type="spellEnd"/>
      <w:r w:rsidR="00AF5C08" w:rsidRPr="008B0A35">
        <w:rPr>
          <w:rFonts w:ascii="Times New Roman" w:hAnsi="Times New Roman" w:cs="Times New Roman"/>
          <w:sz w:val="24"/>
          <w:szCs w:val="24"/>
        </w:rPr>
        <w:t>, analizy szerokości pasów ruchu statków oraz lokaliz</w:t>
      </w:r>
      <w:r w:rsidR="008B0A35">
        <w:rPr>
          <w:rFonts w:ascii="Times New Roman" w:hAnsi="Times New Roman" w:cs="Times New Roman"/>
          <w:sz w:val="24"/>
          <w:szCs w:val="24"/>
        </w:rPr>
        <w:t xml:space="preserve">acji budowli hydrotechnicznych </w:t>
      </w:r>
      <w:r w:rsidR="00AF5C08" w:rsidRPr="008B0A35">
        <w:rPr>
          <w:rFonts w:ascii="Times New Roman" w:hAnsi="Times New Roman" w:cs="Times New Roman"/>
          <w:sz w:val="24"/>
          <w:szCs w:val="24"/>
        </w:rPr>
        <w:t xml:space="preserve">i infrastruktury nawigacyjnej. </w:t>
      </w:r>
      <w:r w:rsidR="00524A32" w:rsidRPr="008B0A3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24A32" w:rsidRPr="008B0A35" w:rsidRDefault="004A2E1E" w:rsidP="004F29E0">
      <w:pPr>
        <w:rPr>
          <w:rFonts w:ascii="Times New Roman" w:hAnsi="Times New Roman" w:cs="Times New Roman"/>
          <w:sz w:val="24"/>
          <w:szCs w:val="24"/>
        </w:rPr>
      </w:pPr>
      <w:r w:rsidRPr="008B0A35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58240" behindDoc="1" locked="0" layoutInCell="1" allowOverlap="1" wp14:anchorId="1916BF29" wp14:editId="18B04916">
            <wp:simplePos x="0" y="0"/>
            <wp:positionH relativeFrom="margin">
              <wp:align>center</wp:align>
            </wp:positionH>
            <wp:positionV relativeFrom="paragraph">
              <wp:posOffset>17145</wp:posOffset>
            </wp:positionV>
            <wp:extent cx="3571875" cy="2327660"/>
            <wp:effectExtent l="19050" t="19050" r="9525" b="15875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1875" cy="23276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4A32" w:rsidRPr="008B0A35" w:rsidRDefault="00524A32" w:rsidP="004F29E0">
      <w:pPr>
        <w:rPr>
          <w:rFonts w:ascii="Times New Roman" w:hAnsi="Times New Roman" w:cs="Times New Roman"/>
          <w:sz w:val="24"/>
          <w:szCs w:val="24"/>
        </w:rPr>
      </w:pPr>
    </w:p>
    <w:p w:rsidR="00524A32" w:rsidRPr="008B0A35" w:rsidRDefault="00524A32" w:rsidP="004F29E0">
      <w:pPr>
        <w:rPr>
          <w:rFonts w:ascii="Times New Roman" w:hAnsi="Times New Roman" w:cs="Times New Roman"/>
          <w:sz w:val="24"/>
          <w:szCs w:val="24"/>
        </w:rPr>
      </w:pPr>
    </w:p>
    <w:p w:rsidR="008B0A35" w:rsidRDefault="008B0A35" w:rsidP="004F29E0">
      <w:pPr>
        <w:rPr>
          <w:rFonts w:ascii="Times New Roman" w:hAnsi="Times New Roman" w:cs="Times New Roman"/>
          <w:sz w:val="24"/>
          <w:szCs w:val="24"/>
        </w:rPr>
      </w:pPr>
    </w:p>
    <w:p w:rsidR="008B0A35" w:rsidRPr="008B0A35" w:rsidRDefault="008B0A35" w:rsidP="004F29E0">
      <w:pPr>
        <w:rPr>
          <w:rFonts w:ascii="Times New Roman" w:hAnsi="Times New Roman" w:cs="Times New Roman"/>
          <w:sz w:val="24"/>
          <w:szCs w:val="24"/>
        </w:rPr>
      </w:pPr>
    </w:p>
    <w:p w:rsidR="004A2E1E" w:rsidRDefault="004A2E1E" w:rsidP="008B0A35">
      <w:pPr>
        <w:spacing w:after="0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4A2E1E" w:rsidRDefault="004A2E1E" w:rsidP="008B0A35">
      <w:pPr>
        <w:spacing w:after="0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4A2E1E" w:rsidRDefault="004A2E1E" w:rsidP="008B0A35">
      <w:pPr>
        <w:spacing w:after="0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4A2E1E" w:rsidRDefault="004A2E1E" w:rsidP="008B0A35">
      <w:pPr>
        <w:spacing w:after="0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4A2E1E" w:rsidRDefault="004A2E1E" w:rsidP="008B0A35">
      <w:pPr>
        <w:spacing w:after="0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4A2E1E" w:rsidRDefault="004A2E1E" w:rsidP="008B0A35">
      <w:pPr>
        <w:spacing w:after="0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4A2E1E" w:rsidRDefault="004A2E1E" w:rsidP="008B0A35">
      <w:pPr>
        <w:spacing w:after="0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524A32" w:rsidRPr="008B0A35" w:rsidRDefault="00524A32" w:rsidP="008B0A35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8B0A35">
        <w:rPr>
          <w:rFonts w:ascii="Times New Roman" w:hAnsi="Times New Roman" w:cs="Times New Roman"/>
          <w:b/>
          <w:sz w:val="20"/>
          <w:szCs w:val="20"/>
        </w:rPr>
        <w:t>Rys.1</w:t>
      </w:r>
      <w:r w:rsidRPr="008B0A35">
        <w:rPr>
          <w:rFonts w:ascii="Times New Roman" w:hAnsi="Times New Roman" w:cs="Times New Roman"/>
          <w:sz w:val="20"/>
          <w:szCs w:val="20"/>
        </w:rPr>
        <w:t xml:space="preserve"> Wizualizacja </w:t>
      </w:r>
      <w:r w:rsidR="008F1893" w:rsidRPr="008B0A35">
        <w:rPr>
          <w:rFonts w:ascii="Times New Roman" w:hAnsi="Times New Roman" w:cs="Times New Roman"/>
          <w:sz w:val="20"/>
          <w:szCs w:val="20"/>
        </w:rPr>
        <w:t xml:space="preserve">strumieni </w:t>
      </w:r>
      <w:r w:rsidRPr="008B0A35">
        <w:rPr>
          <w:rFonts w:ascii="Times New Roman" w:hAnsi="Times New Roman" w:cs="Times New Roman"/>
          <w:sz w:val="20"/>
          <w:szCs w:val="20"/>
        </w:rPr>
        <w:t xml:space="preserve">ruchu statków rybackich na </w:t>
      </w:r>
      <w:r w:rsidR="008F1893" w:rsidRPr="008B0A35">
        <w:rPr>
          <w:rFonts w:ascii="Times New Roman" w:hAnsi="Times New Roman" w:cs="Times New Roman"/>
          <w:sz w:val="20"/>
          <w:szCs w:val="20"/>
        </w:rPr>
        <w:t>akwenie południowego</w:t>
      </w:r>
      <w:r w:rsidRPr="008B0A35">
        <w:rPr>
          <w:rFonts w:ascii="Times New Roman" w:hAnsi="Times New Roman" w:cs="Times New Roman"/>
          <w:sz w:val="20"/>
          <w:szCs w:val="20"/>
        </w:rPr>
        <w:t xml:space="preserve"> Bałtyku </w:t>
      </w:r>
      <w:r w:rsidR="008F1893" w:rsidRPr="008B0A35">
        <w:rPr>
          <w:rFonts w:ascii="Times New Roman" w:hAnsi="Times New Roman" w:cs="Times New Roman"/>
          <w:sz w:val="20"/>
          <w:szCs w:val="20"/>
        </w:rPr>
        <w:t xml:space="preserve">w drugim, trzecim i czwartym kwartale 2013 roku oraz w pierwszym kwartale 2014 roku. </w:t>
      </w:r>
    </w:p>
    <w:p w:rsidR="008B0A35" w:rsidRPr="00667B46" w:rsidRDefault="008B0A35" w:rsidP="008B0A35">
      <w:pPr>
        <w:spacing w:line="240" w:lineRule="auto"/>
        <w:jc w:val="both"/>
        <w:rPr>
          <w:rFonts w:ascii="Times New Roman" w:hAnsi="Times New Roman" w:cs="Times New Roman"/>
          <w:sz w:val="20"/>
          <w:szCs w:val="20"/>
          <w:lang w:val="en-GB"/>
        </w:rPr>
      </w:pPr>
      <w:proofErr w:type="spellStart"/>
      <w:r w:rsidRPr="00667B46">
        <w:rPr>
          <w:rFonts w:ascii="Times New Roman" w:hAnsi="Times New Roman" w:cs="Times New Roman"/>
          <w:sz w:val="20"/>
          <w:szCs w:val="20"/>
          <w:lang w:val="en-GB"/>
        </w:rPr>
        <w:t>Źródło</w:t>
      </w:r>
      <w:proofErr w:type="spellEnd"/>
      <w:r w:rsidRPr="00667B46">
        <w:rPr>
          <w:rFonts w:ascii="Times New Roman" w:hAnsi="Times New Roman" w:cs="Times New Roman"/>
          <w:sz w:val="20"/>
          <w:szCs w:val="20"/>
          <w:lang w:val="en-GB"/>
        </w:rPr>
        <w:t xml:space="preserve">: A. </w:t>
      </w:r>
      <w:proofErr w:type="spellStart"/>
      <w:r w:rsidRPr="00667B46">
        <w:rPr>
          <w:rFonts w:ascii="Times New Roman" w:hAnsi="Times New Roman" w:cs="Times New Roman"/>
          <w:sz w:val="20"/>
          <w:szCs w:val="20"/>
          <w:lang w:val="en-GB"/>
        </w:rPr>
        <w:t>Anczykowska</w:t>
      </w:r>
      <w:proofErr w:type="spellEnd"/>
      <w:r w:rsidRPr="00667B46">
        <w:rPr>
          <w:rFonts w:ascii="Times New Roman" w:hAnsi="Times New Roman" w:cs="Times New Roman"/>
          <w:sz w:val="20"/>
          <w:szCs w:val="20"/>
          <w:lang w:val="en-GB"/>
        </w:rPr>
        <w:t xml:space="preserve">, </w:t>
      </w:r>
      <w:proofErr w:type="spellStart"/>
      <w:r w:rsidRPr="00667B46">
        <w:rPr>
          <w:rFonts w:ascii="Times New Roman" w:hAnsi="Times New Roman" w:cs="Times New Roman"/>
          <w:sz w:val="20"/>
          <w:szCs w:val="20"/>
          <w:lang w:val="en-GB"/>
        </w:rPr>
        <w:t>P.Sobkowicz</w:t>
      </w:r>
      <w:proofErr w:type="spellEnd"/>
      <w:r w:rsidRPr="00667B46">
        <w:rPr>
          <w:rFonts w:ascii="Times New Roman" w:hAnsi="Times New Roman" w:cs="Times New Roman"/>
          <w:sz w:val="20"/>
          <w:szCs w:val="20"/>
          <w:lang w:val="en-GB"/>
        </w:rPr>
        <w:t xml:space="preserve">, </w:t>
      </w:r>
      <w:proofErr w:type="spellStart"/>
      <w:r w:rsidRPr="00667B46">
        <w:rPr>
          <w:rFonts w:ascii="Times New Roman" w:hAnsi="Times New Roman" w:cs="Times New Roman"/>
          <w:sz w:val="20"/>
          <w:szCs w:val="20"/>
          <w:lang w:val="en-GB"/>
        </w:rPr>
        <w:t>W.Ślączka</w:t>
      </w:r>
      <w:proofErr w:type="spellEnd"/>
      <w:r w:rsidRPr="00667B46">
        <w:rPr>
          <w:rFonts w:ascii="Times New Roman" w:hAnsi="Times New Roman" w:cs="Times New Roman"/>
          <w:sz w:val="20"/>
          <w:szCs w:val="20"/>
          <w:lang w:val="en-GB"/>
        </w:rPr>
        <w:t xml:space="preserve">, </w:t>
      </w:r>
      <w:r w:rsidRPr="00667B46">
        <w:rPr>
          <w:rFonts w:ascii="Times New Roman" w:hAnsi="Times New Roman" w:cs="Times New Roman"/>
          <w:i/>
          <w:sz w:val="20"/>
          <w:szCs w:val="20"/>
          <w:lang w:val="en-GB"/>
        </w:rPr>
        <w:t xml:space="preserve">The use of AIS system in order to improve operational safety of fishing vessels, </w:t>
      </w:r>
      <w:proofErr w:type="spellStart"/>
      <w:r w:rsidRPr="00667B46">
        <w:rPr>
          <w:rFonts w:ascii="Times New Roman" w:hAnsi="Times New Roman" w:cs="Times New Roman"/>
          <w:sz w:val="20"/>
          <w:szCs w:val="20"/>
          <w:lang w:val="en-GB"/>
        </w:rPr>
        <w:t>Czasopismo</w:t>
      </w:r>
      <w:proofErr w:type="spellEnd"/>
      <w:r w:rsidRPr="00667B46">
        <w:rPr>
          <w:rFonts w:ascii="Times New Roman" w:hAnsi="Times New Roman" w:cs="Times New Roman"/>
          <w:sz w:val="20"/>
          <w:szCs w:val="20"/>
          <w:lang w:val="en-GB"/>
        </w:rPr>
        <w:t xml:space="preserve"> </w:t>
      </w:r>
      <w:proofErr w:type="spellStart"/>
      <w:r w:rsidRPr="00667B46">
        <w:rPr>
          <w:rFonts w:ascii="Times New Roman" w:hAnsi="Times New Roman" w:cs="Times New Roman"/>
          <w:sz w:val="20"/>
          <w:szCs w:val="20"/>
          <w:lang w:val="en-GB"/>
        </w:rPr>
        <w:t>Logistyka</w:t>
      </w:r>
      <w:proofErr w:type="spellEnd"/>
      <w:r w:rsidRPr="00667B46">
        <w:rPr>
          <w:rFonts w:ascii="Times New Roman" w:hAnsi="Times New Roman" w:cs="Times New Roman"/>
          <w:sz w:val="20"/>
          <w:szCs w:val="20"/>
          <w:lang w:val="en-GB"/>
        </w:rPr>
        <w:t xml:space="preserve"> </w:t>
      </w:r>
      <w:proofErr w:type="spellStart"/>
      <w:r w:rsidRPr="00667B46">
        <w:rPr>
          <w:rFonts w:ascii="Times New Roman" w:hAnsi="Times New Roman" w:cs="Times New Roman"/>
          <w:sz w:val="20"/>
          <w:szCs w:val="20"/>
          <w:lang w:val="en-GB"/>
        </w:rPr>
        <w:t>nr</w:t>
      </w:r>
      <w:proofErr w:type="spellEnd"/>
      <w:r w:rsidRPr="00667B46">
        <w:rPr>
          <w:rFonts w:ascii="Times New Roman" w:hAnsi="Times New Roman" w:cs="Times New Roman"/>
          <w:sz w:val="20"/>
          <w:szCs w:val="20"/>
          <w:lang w:val="en-GB"/>
        </w:rPr>
        <w:t xml:space="preserve"> 3/2015. </w:t>
      </w:r>
    </w:p>
    <w:p w:rsidR="008B0A35" w:rsidRDefault="008B0A35" w:rsidP="00392C90">
      <w:pPr>
        <w:spacing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Przykładem praktycznego zastosowania programu są badania strumieni ruchu statków rybackich na południowym Bałtyku. Analiza została przeprowadzona na podstawie danych AIS w formacie NMEA. Otrzymano sieć strumieni ruchu, która umożliwiła określenie obszarów zwiększonego ryzyka, wyznaczenie głównych tras żeglugowych statków rybackich</w:t>
      </w:r>
      <w:r w:rsidR="002177DA">
        <w:rPr>
          <w:rFonts w:ascii="Times New Roman" w:hAnsi="Times New Roman" w:cs="Times New Roman"/>
          <w:sz w:val="24"/>
          <w:szCs w:val="24"/>
        </w:rPr>
        <w:t xml:space="preserve"> na obszarze południowego Bałtyku oraz lokalizacji łowisk. Jest to przykład jedne</w:t>
      </w:r>
      <w:r w:rsidR="00C925CB">
        <w:rPr>
          <w:rFonts w:ascii="Times New Roman" w:hAnsi="Times New Roman" w:cs="Times New Roman"/>
          <w:sz w:val="24"/>
          <w:szCs w:val="24"/>
        </w:rPr>
        <w:t xml:space="preserve">go z wielu zastosowań programu. Więcej informacji na temat funkcjonalności programu oraz jego budowy można znaleźć na stronie </w:t>
      </w:r>
      <w:r w:rsidR="00C925CB" w:rsidRPr="00C925C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producenta </w:t>
      </w:r>
      <w:hyperlink r:id="rId9" w:history="1">
        <w:r w:rsidR="00C925CB" w:rsidRPr="00C925CB">
          <w:rPr>
            <w:rStyle w:val="Hipercze"/>
            <w:rFonts w:ascii="Times New Roman" w:hAnsi="Times New Roman" w:cs="Times New Roman"/>
            <w:color w:val="000000" w:themeColor="text1"/>
            <w:sz w:val="24"/>
            <w:szCs w:val="24"/>
          </w:rPr>
          <w:t>http://www.iala-aism.org</w:t>
        </w:r>
      </w:hyperlink>
      <w:r w:rsidR="00C925CB" w:rsidRPr="00C925C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</w:p>
    <w:p w:rsidR="00672AAA" w:rsidRDefault="00672AAA" w:rsidP="005921FA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D979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Programem, który również służy do określania ryzyka jest program </w:t>
      </w:r>
      <w:hyperlink r:id="rId10" w:history="1">
        <w:r w:rsidR="00D979A2" w:rsidRPr="00193D2C">
          <w:rPr>
            <w:rStyle w:val="Hipercze"/>
            <w:rFonts w:ascii="Times New Roman" w:hAnsi="Times New Roman" w:cs="Times New Roman"/>
            <w:color w:val="FF0000"/>
            <w:sz w:val="24"/>
            <w:szCs w:val="24"/>
          </w:rPr>
          <w:t>GOLDSIM</w:t>
        </w:r>
      </w:hyperlink>
      <w:r w:rsidR="00D979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FE1C9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Jest to oprogramowanie symulacyjne do dynamicznego modelowania złożonych systemów takich jak </w:t>
      </w:r>
      <w:r w:rsidR="00FE1C94" w:rsidRPr="005921F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interakcje i zależności pomiędzy poszczególnymi czynnikami mającymi wpływ na różnego rodzaju zagrożenia środowiskowe wynikające z transportu </w:t>
      </w:r>
      <w:r w:rsidR="00FE1C9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wodnego. </w:t>
      </w:r>
      <w:r w:rsidR="00D979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Program bazuje na </w:t>
      </w:r>
      <w:r w:rsidR="00D979A2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 xml:space="preserve">metodzie Monte Carlo służącej </w:t>
      </w:r>
      <w:r w:rsidR="006F2754">
        <w:rPr>
          <w:rFonts w:ascii="Times New Roman" w:hAnsi="Times New Roman" w:cs="Times New Roman"/>
          <w:color w:val="000000" w:themeColor="text1"/>
          <w:sz w:val="24"/>
          <w:szCs w:val="24"/>
        </w:rPr>
        <w:t>wyznaczaniu</w:t>
      </w:r>
      <w:r w:rsidR="00D979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funkcji gęstości prawdopodobieństw</w:t>
      </w:r>
      <w:r w:rsidR="00FE1C9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 zdarzeń rzadko występujących. </w:t>
      </w:r>
    </w:p>
    <w:p w:rsidR="006F2754" w:rsidRPr="005921FA" w:rsidRDefault="004A2E1E" w:rsidP="005921FA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noProof/>
          <w:lang w:eastAsia="pl-PL"/>
        </w:rPr>
        <w:drawing>
          <wp:anchor distT="0" distB="0" distL="114300" distR="114300" simplePos="0" relativeHeight="251659264" behindDoc="1" locked="0" layoutInCell="1" allowOverlap="1" wp14:anchorId="7D948B88" wp14:editId="46B9E421">
            <wp:simplePos x="0" y="0"/>
            <wp:positionH relativeFrom="margin">
              <wp:align>center</wp:align>
            </wp:positionH>
            <wp:positionV relativeFrom="paragraph">
              <wp:posOffset>53340</wp:posOffset>
            </wp:positionV>
            <wp:extent cx="3457575" cy="2517140"/>
            <wp:effectExtent l="19050" t="19050" r="28575" b="16510"/>
            <wp:wrapNone/>
            <wp:docPr id="6" name="Obraz 6" descr="http://www.goldsim.com/Downloads/Library/Models/Applications/Hydraulics/Channel_Depth_Dashboar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goldsim.com/Downloads/Library/Models/Applications/Hydraulics/Channel_Depth_Dashboard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25171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79A2" w:rsidRPr="00D979A2" w:rsidRDefault="00D979A2" w:rsidP="00D979A2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F2754" w:rsidRDefault="006F2754" w:rsidP="00392C90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6F2754" w:rsidRDefault="006F2754" w:rsidP="00392C90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6F2754" w:rsidRDefault="006F2754" w:rsidP="00392C90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6F2754" w:rsidRDefault="006F2754" w:rsidP="00392C90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6F2754" w:rsidRDefault="006F2754" w:rsidP="00392C90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6F2754" w:rsidRDefault="006F2754" w:rsidP="00392C90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6F2754" w:rsidRDefault="006F2754" w:rsidP="00392C90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6F2754" w:rsidRDefault="006F2754" w:rsidP="006F275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F2754" w:rsidRPr="00F109B5" w:rsidRDefault="006F2754" w:rsidP="003C128F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F109B5">
        <w:rPr>
          <w:rFonts w:ascii="Times New Roman" w:hAnsi="Times New Roman" w:cs="Times New Roman"/>
          <w:sz w:val="20"/>
          <w:szCs w:val="20"/>
        </w:rPr>
        <w:t xml:space="preserve">Rys. 2 Modelowanie głębokości toru wodnego na podstawie przepływu wody. </w:t>
      </w:r>
    </w:p>
    <w:p w:rsidR="006F2754" w:rsidRPr="00F109B5" w:rsidRDefault="006F2754" w:rsidP="00F109B5">
      <w:pPr>
        <w:spacing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F109B5">
        <w:rPr>
          <w:rFonts w:ascii="Times New Roman" w:hAnsi="Times New Roman" w:cs="Times New Roman"/>
          <w:sz w:val="20"/>
          <w:szCs w:val="20"/>
        </w:rPr>
        <w:t xml:space="preserve">Źródło: </w:t>
      </w:r>
      <w:r w:rsidR="003C128F" w:rsidRPr="00F109B5">
        <w:rPr>
          <w:rFonts w:ascii="Times New Roman" w:hAnsi="Times New Roman" w:cs="Times New Roman"/>
          <w:sz w:val="20"/>
          <w:szCs w:val="20"/>
        </w:rPr>
        <w:t xml:space="preserve">www.goldsim.com </w:t>
      </w:r>
    </w:p>
    <w:p w:rsidR="006F2754" w:rsidRDefault="003C128F" w:rsidP="00DD411A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Przykładem wykorzystania programu GOLDSIM jest wyznaczanie głębokości toru wodnego na podstawie znajomości przepływu wody.</w:t>
      </w:r>
      <w:r w:rsidR="00193D2C">
        <w:rPr>
          <w:rFonts w:ascii="Times New Roman" w:hAnsi="Times New Roman" w:cs="Times New Roman"/>
          <w:sz w:val="24"/>
          <w:szCs w:val="24"/>
        </w:rPr>
        <w:t xml:space="preserve"> Program może być również wykorzystany jako narzędzie do </w:t>
      </w:r>
      <w:r w:rsidR="00193D2C" w:rsidRPr="00193D2C">
        <w:rPr>
          <w:rFonts w:ascii="Times New Roman" w:hAnsi="Times New Roman" w:cs="Times New Roman"/>
          <w:sz w:val="24"/>
          <w:szCs w:val="24"/>
        </w:rPr>
        <w:t xml:space="preserve">analiz </w:t>
      </w:r>
      <w:r w:rsidR="00193D2C">
        <w:rPr>
          <w:rFonts w:ascii="Times New Roman" w:hAnsi="Times New Roman" w:cs="Times New Roman"/>
          <w:sz w:val="24"/>
          <w:szCs w:val="24"/>
        </w:rPr>
        <w:t>eksploatacji portów i floty. Na podstawie</w:t>
      </w:r>
      <w:r w:rsidR="00C6400C">
        <w:rPr>
          <w:rFonts w:ascii="Times New Roman" w:hAnsi="Times New Roman" w:cs="Times New Roman"/>
          <w:sz w:val="24"/>
          <w:szCs w:val="24"/>
        </w:rPr>
        <w:t>,</w:t>
      </w:r>
      <w:r w:rsidR="00193D2C">
        <w:rPr>
          <w:rFonts w:ascii="Times New Roman" w:hAnsi="Times New Roman" w:cs="Times New Roman"/>
          <w:sz w:val="24"/>
          <w:szCs w:val="24"/>
        </w:rPr>
        <w:t xml:space="preserve"> których można tworzyć</w:t>
      </w:r>
      <w:r w:rsidR="00C6400C">
        <w:rPr>
          <w:rFonts w:ascii="Times New Roman" w:hAnsi="Times New Roman" w:cs="Times New Roman"/>
          <w:sz w:val="24"/>
          <w:szCs w:val="24"/>
        </w:rPr>
        <w:t xml:space="preserve"> </w:t>
      </w:r>
      <w:r w:rsidR="00193D2C">
        <w:rPr>
          <w:rFonts w:ascii="Times New Roman" w:hAnsi="Times New Roman" w:cs="Times New Roman"/>
          <w:sz w:val="24"/>
          <w:szCs w:val="24"/>
        </w:rPr>
        <w:t xml:space="preserve"> regulacje prawne umożliwiające</w:t>
      </w:r>
      <w:r w:rsidR="00193D2C" w:rsidRPr="00193D2C">
        <w:rPr>
          <w:rFonts w:ascii="Times New Roman" w:hAnsi="Times New Roman" w:cs="Times New Roman"/>
          <w:sz w:val="24"/>
          <w:szCs w:val="24"/>
        </w:rPr>
        <w:t xml:space="preserve"> obniżanie poziomu ryzyka </w:t>
      </w:r>
      <w:r w:rsidR="00193D2C">
        <w:rPr>
          <w:rFonts w:ascii="Times New Roman" w:hAnsi="Times New Roman" w:cs="Times New Roman"/>
          <w:sz w:val="24"/>
          <w:szCs w:val="24"/>
        </w:rPr>
        <w:t>oraz</w:t>
      </w:r>
      <w:r w:rsidR="00193D2C" w:rsidRPr="00193D2C">
        <w:rPr>
          <w:rFonts w:ascii="Times New Roman" w:hAnsi="Times New Roman" w:cs="Times New Roman"/>
          <w:sz w:val="24"/>
          <w:szCs w:val="24"/>
        </w:rPr>
        <w:t xml:space="preserve"> symulowanie zdarzeń przyszłych na potrzeby wnioskowania z zarejestrowanych zdarzeń historycznych</w:t>
      </w:r>
      <w:r w:rsidR="00193D2C">
        <w:rPr>
          <w:rFonts w:ascii="Times New Roman" w:hAnsi="Times New Roman" w:cs="Times New Roman"/>
          <w:sz w:val="24"/>
          <w:szCs w:val="24"/>
        </w:rPr>
        <w:t>.</w:t>
      </w:r>
    </w:p>
    <w:p w:rsidR="00DE0229" w:rsidRDefault="00DE0229" w:rsidP="00DD411A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Narzędziem do analiz ryzyka jest również program </w:t>
      </w:r>
      <w:hyperlink r:id="rId12" w:history="1">
        <w:r w:rsidRPr="00DE0229">
          <w:rPr>
            <w:rStyle w:val="Hipercze"/>
            <w:rFonts w:ascii="Times New Roman" w:hAnsi="Times New Roman" w:cs="Times New Roman"/>
            <w:color w:val="FF0000"/>
            <w:sz w:val="24"/>
            <w:szCs w:val="24"/>
          </w:rPr>
          <w:t>DNV PHAST</w:t>
        </w:r>
      </w:hyperlink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B02FAA">
        <w:rPr>
          <w:rFonts w:ascii="Times New Roman" w:hAnsi="Times New Roman" w:cs="Times New Roman"/>
          <w:sz w:val="24"/>
          <w:szCs w:val="24"/>
        </w:rPr>
        <w:t xml:space="preserve">Jest to jeden </w:t>
      </w:r>
      <w:r w:rsidR="00F109B5">
        <w:rPr>
          <w:rFonts w:ascii="Times New Roman" w:hAnsi="Times New Roman" w:cs="Times New Roman"/>
          <w:sz w:val="24"/>
          <w:szCs w:val="24"/>
        </w:rPr>
        <w:br/>
      </w:r>
      <w:r w:rsidR="00B02FAA">
        <w:rPr>
          <w:rFonts w:ascii="Times New Roman" w:hAnsi="Times New Roman" w:cs="Times New Roman"/>
          <w:sz w:val="24"/>
          <w:szCs w:val="24"/>
        </w:rPr>
        <w:t>z najlepszych programów umożliwiających szacowanie ryzyka podczas rozlewu różnego rodzaju substancji oraz jej rozprzestrzeniania. Jednym z wielu zastosowań tego programu jest wykorzystywanie g</w:t>
      </w:r>
      <w:r w:rsidR="00C6400C">
        <w:rPr>
          <w:rFonts w:ascii="Times New Roman" w:hAnsi="Times New Roman" w:cs="Times New Roman"/>
          <w:sz w:val="24"/>
          <w:szCs w:val="24"/>
        </w:rPr>
        <w:t>o podczas analiz ryzyka przewozu</w:t>
      </w:r>
      <w:r w:rsidR="00B02FAA">
        <w:rPr>
          <w:rFonts w:ascii="Times New Roman" w:hAnsi="Times New Roman" w:cs="Times New Roman"/>
          <w:sz w:val="24"/>
          <w:szCs w:val="24"/>
        </w:rPr>
        <w:t xml:space="preserve"> substancji ciekłych przez statki zarówno morskie jak i śródlądowe. Posiada szereg funkcji umożliwiających obliczenie </w:t>
      </w:r>
      <w:r w:rsidR="00B02FAA" w:rsidRPr="00B02FAA">
        <w:rPr>
          <w:rFonts w:ascii="Times New Roman" w:hAnsi="Times New Roman" w:cs="Times New Roman"/>
          <w:sz w:val="24"/>
          <w:szCs w:val="24"/>
        </w:rPr>
        <w:t xml:space="preserve">ilości początkowego wycieku, rozprzestrzeniania się substancji w trakcie wycieku do atmosfery </w:t>
      </w:r>
      <w:r w:rsidR="00F109B5">
        <w:rPr>
          <w:rFonts w:ascii="Times New Roman" w:hAnsi="Times New Roman" w:cs="Times New Roman"/>
          <w:sz w:val="24"/>
          <w:szCs w:val="24"/>
        </w:rPr>
        <w:br/>
      </w:r>
      <w:r w:rsidR="00B02FAA" w:rsidRPr="00B02FAA">
        <w:rPr>
          <w:rFonts w:ascii="Times New Roman" w:hAnsi="Times New Roman" w:cs="Times New Roman"/>
          <w:sz w:val="24"/>
          <w:szCs w:val="24"/>
        </w:rPr>
        <w:t>i wody , umożliwia określenie stopnia mieszania się i rozcieńczania substancji z powietrzem oraz jego skutków toksycznych i palnych</w:t>
      </w:r>
      <w:r w:rsidR="00B02FAA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B02FAA" w:rsidRDefault="00F109B5" w:rsidP="00DD411A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1851660</wp:posOffset>
            </wp:positionH>
            <wp:positionV relativeFrom="paragraph">
              <wp:posOffset>-1270</wp:posOffset>
            </wp:positionV>
            <wp:extent cx="2190750" cy="2181225"/>
            <wp:effectExtent l="19050" t="19050" r="19050" b="28575"/>
            <wp:wrapNone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0750" cy="21812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09B5" w:rsidRDefault="00F109B5" w:rsidP="00392C90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F109B5" w:rsidRDefault="00F109B5" w:rsidP="00392C90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F109B5" w:rsidRDefault="00F109B5" w:rsidP="00392C90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F109B5" w:rsidRDefault="00F109B5" w:rsidP="00392C90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F109B5" w:rsidRDefault="00F109B5" w:rsidP="00392C90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F109B5" w:rsidRDefault="00F109B5" w:rsidP="00392C90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F109B5" w:rsidRDefault="00F109B5" w:rsidP="00392C90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F109B5" w:rsidRPr="00F109B5" w:rsidRDefault="00F109B5" w:rsidP="00F109B5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F109B5">
        <w:rPr>
          <w:rFonts w:ascii="Times New Roman" w:hAnsi="Times New Roman" w:cs="Times New Roman"/>
          <w:sz w:val="20"/>
          <w:szCs w:val="20"/>
        </w:rPr>
        <w:t xml:space="preserve">Rys. 3. Wizualizacja obszaru ryzyka rozlewu na mapie. </w:t>
      </w:r>
    </w:p>
    <w:p w:rsidR="00F109B5" w:rsidRPr="00F109B5" w:rsidRDefault="00F109B5" w:rsidP="00F109B5">
      <w:pPr>
        <w:spacing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F109B5">
        <w:rPr>
          <w:rFonts w:ascii="Times New Roman" w:hAnsi="Times New Roman" w:cs="Times New Roman"/>
          <w:sz w:val="20"/>
          <w:szCs w:val="20"/>
        </w:rPr>
        <w:t xml:space="preserve">Źródło: </w:t>
      </w:r>
      <w:r w:rsidR="00CE292E" w:rsidRPr="00CE292E">
        <w:rPr>
          <w:rFonts w:ascii="Times New Roman" w:hAnsi="Times New Roman" w:cs="Times New Roman"/>
          <w:sz w:val="20"/>
          <w:szCs w:val="20"/>
        </w:rPr>
        <w:t xml:space="preserve">www.dnvgl.com </w:t>
      </w:r>
    </w:p>
    <w:p w:rsidR="00F109B5" w:rsidRDefault="00D2786A" w:rsidP="00E82D2F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Dzięki wbudowanej, bogatej bibliotece zawierającej wiele składów chemicznych substancji można szacować ryzyko i skutki rozlewu, zanieczyszczenia środowiska czy przedostania się danej substancji do atmosfery. Można również wprowadzać własne związki chemiczne. </w:t>
      </w:r>
      <w:r w:rsidR="00E82D2F">
        <w:rPr>
          <w:rFonts w:ascii="Times New Roman" w:hAnsi="Times New Roman" w:cs="Times New Roman"/>
          <w:sz w:val="24"/>
          <w:szCs w:val="24"/>
        </w:rPr>
        <w:t>Biblioteka</w:t>
      </w:r>
      <w:r w:rsidR="00E82D2F" w:rsidRPr="00E82D2F">
        <w:rPr>
          <w:rFonts w:ascii="Times New Roman" w:hAnsi="Times New Roman" w:cs="Times New Roman"/>
          <w:sz w:val="24"/>
          <w:szCs w:val="24"/>
        </w:rPr>
        <w:t xml:space="preserve"> zawiera </w:t>
      </w:r>
      <w:r w:rsidR="00E82D2F">
        <w:rPr>
          <w:rFonts w:ascii="Times New Roman" w:hAnsi="Times New Roman" w:cs="Times New Roman"/>
          <w:sz w:val="24"/>
          <w:szCs w:val="24"/>
        </w:rPr>
        <w:t xml:space="preserve">również wiele </w:t>
      </w:r>
      <w:r w:rsidR="00E82D2F" w:rsidRPr="00E82D2F">
        <w:rPr>
          <w:rFonts w:ascii="Times New Roman" w:hAnsi="Times New Roman" w:cs="Times New Roman"/>
          <w:sz w:val="24"/>
          <w:szCs w:val="24"/>
        </w:rPr>
        <w:t xml:space="preserve">modeli wycieków </w:t>
      </w:r>
      <w:r w:rsidR="00E82D2F">
        <w:rPr>
          <w:rFonts w:ascii="Times New Roman" w:hAnsi="Times New Roman" w:cs="Times New Roman"/>
          <w:sz w:val="24"/>
          <w:szCs w:val="24"/>
        </w:rPr>
        <w:t xml:space="preserve">są to </w:t>
      </w:r>
      <w:r w:rsidR="00E82D2F" w:rsidRPr="00E82D2F">
        <w:rPr>
          <w:rFonts w:ascii="Times New Roman" w:hAnsi="Times New Roman" w:cs="Times New Roman"/>
          <w:sz w:val="24"/>
          <w:szCs w:val="24"/>
        </w:rPr>
        <w:t>m.in.: pęknięcie linii na krótkim lub długim rurociągu, katastrofalne pęknięcia, awarie zaworów bezpieczeństwa, zawalenie się pokrywy zbiornika, wyciek oparów do atmosfery, wyciek oparów w nadbudówce itp.) i rozprzestrzeniania się substancji palnych, wybuchowych, toksycznych.</w:t>
      </w:r>
    </w:p>
    <w:p w:rsidR="006F2754" w:rsidRPr="001E7305" w:rsidRDefault="00C925CB" w:rsidP="001E7305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Kolejnym programem na którym można pracować w Centrum Analizy Ryzyka </w:t>
      </w:r>
      <w:r w:rsidR="004304F0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 xml:space="preserve">i Eksploatacji Statków jest system </w:t>
      </w:r>
      <w:hyperlink r:id="rId14" w:history="1">
        <w:r w:rsidRPr="00193D2C">
          <w:rPr>
            <w:rStyle w:val="Hipercze"/>
            <w:rFonts w:ascii="Times New Roman" w:hAnsi="Times New Roman" w:cs="Times New Roman"/>
            <w:color w:val="FF0000"/>
            <w:sz w:val="24"/>
            <w:szCs w:val="24"/>
          </w:rPr>
          <w:t>NASTRAN</w:t>
        </w:r>
      </w:hyperlink>
      <w:r>
        <w:rPr>
          <w:rFonts w:ascii="Times New Roman" w:hAnsi="Times New Roman" w:cs="Times New Roman"/>
          <w:sz w:val="24"/>
          <w:szCs w:val="24"/>
        </w:rPr>
        <w:t>. Program dedykowany jest do przeprowadzania statycznych i dynamicznych analiz na podstawie zbudowanego modelu obiektu. NASTRAN posiada olbrzymie możliwości projektowania obiektów, ich wizualizacji oraz badania oddziaływań sił zewnętrznych na obiekt</w:t>
      </w:r>
      <w:r w:rsidR="004304F0">
        <w:rPr>
          <w:rStyle w:val="Odwoanieprzypisudolnego"/>
          <w:rFonts w:ascii="Times New Roman" w:hAnsi="Times New Roman" w:cs="Times New Roman"/>
          <w:sz w:val="24"/>
          <w:szCs w:val="24"/>
        </w:rPr>
        <w:footnoteReference w:id="2"/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4304F0">
        <w:rPr>
          <w:rFonts w:ascii="Times New Roman" w:hAnsi="Times New Roman" w:cs="Times New Roman"/>
          <w:sz w:val="24"/>
          <w:szCs w:val="24"/>
        </w:rPr>
        <w:t xml:space="preserve">Na całym świecie inżynierowie korzystają z systemu NASTRAN aby określać wytrzymałość, sztywność i trwałość obiektów. Jego zastosowanie jest również </w:t>
      </w:r>
      <w:r w:rsidR="008133D2">
        <w:rPr>
          <w:rFonts w:ascii="Times New Roman" w:hAnsi="Times New Roman" w:cs="Times New Roman"/>
          <w:sz w:val="24"/>
          <w:szCs w:val="24"/>
        </w:rPr>
        <w:t>możliwe w branży morskiej, co</w:t>
      </w:r>
      <w:r w:rsidR="006F2754">
        <w:rPr>
          <w:rFonts w:ascii="Times New Roman" w:hAnsi="Times New Roman" w:cs="Times New Roman"/>
          <w:sz w:val="24"/>
          <w:szCs w:val="24"/>
        </w:rPr>
        <w:t xml:space="preserve"> zostało przedstawione </w:t>
      </w:r>
      <w:r w:rsidR="00933D9B">
        <w:rPr>
          <w:rFonts w:ascii="Times New Roman" w:hAnsi="Times New Roman" w:cs="Times New Roman"/>
          <w:sz w:val="24"/>
          <w:szCs w:val="24"/>
        </w:rPr>
        <w:t>na rys. 4</w:t>
      </w:r>
      <w:r w:rsidR="008133D2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6F2754" w:rsidRDefault="004A2E1E" w:rsidP="00E418CD">
      <w:pPr>
        <w:spacing w:after="0"/>
        <w:rPr>
          <w:rFonts w:ascii="Times New Roman" w:hAnsi="Times New Roman" w:cs="Times New Roman"/>
        </w:rPr>
      </w:pPr>
      <w:r>
        <w:rPr>
          <w:noProof/>
          <w:lang w:eastAsia="pl-PL"/>
        </w:rPr>
        <w:drawing>
          <wp:anchor distT="0" distB="0" distL="114300" distR="114300" simplePos="0" relativeHeight="251660288" behindDoc="1" locked="0" layoutInCell="1" allowOverlap="1" wp14:anchorId="288FACCA" wp14:editId="2AE48FAF">
            <wp:simplePos x="0" y="0"/>
            <wp:positionH relativeFrom="margin">
              <wp:posOffset>1432560</wp:posOffset>
            </wp:positionH>
            <wp:positionV relativeFrom="paragraph">
              <wp:posOffset>22860</wp:posOffset>
            </wp:positionV>
            <wp:extent cx="2714625" cy="2230358"/>
            <wp:effectExtent l="19050" t="19050" r="9525" b="17780"/>
            <wp:wrapNone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4625" cy="223035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2754" w:rsidRDefault="006F2754" w:rsidP="00E418CD">
      <w:pPr>
        <w:spacing w:after="0"/>
        <w:rPr>
          <w:rFonts w:ascii="Times New Roman" w:hAnsi="Times New Roman" w:cs="Times New Roman"/>
        </w:rPr>
      </w:pPr>
    </w:p>
    <w:p w:rsidR="006F2754" w:rsidRDefault="006F2754" w:rsidP="00E418CD">
      <w:pPr>
        <w:spacing w:after="0"/>
        <w:rPr>
          <w:rFonts w:ascii="Times New Roman" w:hAnsi="Times New Roman" w:cs="Times New Roman"/>
        </w:rPr>
      </w:pPr>
    </w:p>
    <w:p w:rsidR="006F2754" w:rsidRDefault="006F2754" w:rsidP="00E418CD">
      <w:pPr>
        <w:spacing w:after="0"/>
        <w:rPr>
          <w:rFonts w:ascii="Times New Roman" w:hAnsi="Times New Roman" w:cs="Times New Roman"/>
        </w:rPr>
      </w:pPr>
    </w:p>
    <w:p w:rsidR="006F2754" w:rsidRDefault="006F2754" w:rsidP="00E418CD">
      <w:pPr>
        <w:spacing w:after="0"/>
        <w:rPr>
          <w:rFonts w:ascii="Times New Roman" w:hAnsi="Times New Roman" w:cs="Times New Roman"/>
        </w:rPr>
      </w:pPr>
    </w:p>
    <w:p w:rsidR="006F2754" w:rsidRDefault="006F2754" w:rsidP="00E418CD">
      <w:pPr>
        <w:spacing w:after="0"/>
        <w:rPr>
          <w:rFonts w:ascii="Times New Roman" w:hAnsi="Times New Roman" w:cs="Times New Roman"/>
        </w:rPr>
      </w:pPr>
    </w:p>
    <w:p w:rsidR="006F2754" w:rsidRDefault="006F2754" w:rsidP="00E418CD">
      <w:pPr>
        <w:spacing w:after="0"/>
        <w:rPr>
          <w:rFonts w:ascii="Times New Roman" w:hAnsi="Times New Roman" w:cs="Times New Roman"/>
        </w:rPr>
      </w:pPr>
    </w:p>
    <w:p w:rsidR="006F2754" w:rsidRDefault="006F2754" w:rsidP="00E418CD">
      <w:pPr>
        <w:spacing w:after="0"/>
        <w:rPr>
          <w:rFonts w:ascii="Times New Roman" w:hAnsi="Times New Roman" w:cs="Times New Roman"/>
        </w:rPr>
      </w:pPr>
    </w:p>
    <w:p w:rsidR="006F2754" w:rsidRDefault="006F2754" w:rsidP="00E418CD">
      <w:pPr>
        <w:spacing w:after="0"/>
        <w:rPr>
          <w:rFonts w:ascii="Times New Roman" w:hAnsi="Times New Roman" w:cs="Times New Roman"/>
        </w:rPr>
      </w:pPr>
    </w:p>
    <w:p w:rsidR="006F2754" w:rsidRDefault="006F2754" w:rsidP="00E418CD">
      <w:pPr>
        <w:spacing w:after="0"/>
        <w:rPr>
          <w:rFonts w:ascii="Times New Roman" w:hAnsi="Times New Roman" w:cs="Times New Roman"/>
        </w:rPr>
      </w:pPr>
    </w:p>
    <w:p w:rsidR="004A2E1E" w:rsidRDefault="004A2E1E" w:rsidP="00E418CD">
      <w:pPr>
        <w:spacing w:after="0"/>
        <w:rPr>
          <w:rFonts w:ascii="Times New Roman" w:hAnsi="Times New Roman" w:cs="Times New Roman"/>
        </w:rPr>
      </w:pPr>
    </w:p>
    <w:p w:rsidR="004A2E1E" w:rsidRDefault="004A2E1E" w:rsidP="00E418CD">
      <w:pPr>
        <w:spacing w:after="0"/>
        <w:rPr>
          <w:rFonts w:ascii="Times New Roman" w:hAnsi="Times New Roman" w:cs="Times New Roman"/>
        </w:rPr>
      </w:pPr>
    </w:p>
    <w:p w:rsidR="004A2E1E" w:rsidRDefault="004A2E1E" w:rsidP="00E418CD">
      <w:pPr>
        <w:spacing w:after="0"/>
        <w:rPr>
          <w:rFonts w:ascii="Times New Roman" w:hAnsi="Times New Roman" w:cs="Times New Roman"/>
        </w:rPr>
      </w:pPr>
    </w:p>
    <w:p w:rsidR="004A2E1E" w:rsidRDefault="004A2E1E" w:rsidP="00E418CD">
      <w:pPr>
        <w:spacing w:after="0"/>
        <w:rPr>
          <w:rFonts w:ascii="Times New Roman" w:hAnsi="Times New Roman" w:cs="Times New Roman"/>
        </w:rPr>
      </w:pPr>
    </w:p>
    <w:p w:rsidR="00E418CD" w:rsidRPr="006F2754" w:rsidRDefault="00933D9B" w:rsidP="00E418CD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Rys. 4</w:t>
      </w:r>
      <w:r w:rsidR="00E418CD" w:rsidRPr="006F2754">
        <w:rPr>
          <w:rFonts w:ascii="Times New Roman" w:hAnsi="Times New Roman" w:cs="Times New Roman"/>
        </w:rPr>
        <w:t xml:space="preserve"> </w:t>
      </w:r>
      <w:r w:rsidR="008133D2" w:rsidRPr="006F2754">
        <w:rPr>
          <w:rFonts w:ascii="Times New Roman" w:hAnsi="Times New Roman" w:cs="Times New Roman"/>
        </w:rPr>
        <w:t>Statek zamodelowany</w:t>
      </w:r>
      <w:r w:rsidR="00E418CD" w:rsidRPr="006F2754">
        <w:rPr>
          <w:rFonts w:ascii="Times New Roman" w:hAnsi="Times New Roman" w:cs="Times New Roman"/>
        </w:rPr>
        <w:t xml:space="preserve"> w programie NASTRAN. </w:t>
      </w:r>
    </w:p>
    <w:p w:rsidR="00695B9E" w:rsidRPr="006F2754" w:rsidRDefault="00E418CD" w:rsidP="0027142E">
      <w:pPr>
        <w:rPr>
          <w:rFonts w:ascii="Times New Roman" w:hAnsi="Times New Roman" w:cs="Times New Roman"/>
        </w:rPr>
      </w:pPr>
      <w:r w:rsidRPr="006F2754">
        <w:rPr>
          <w:rFonts w:ascii="Times New Roman" w:hAnsi="Times New Roman" w:cs="Times New Roman"/>
        </w:rPr>
        <w:t>Źródło:</w:t>
      </w:r>
      <w:r w:rsidR="008133D2" w:rsidRPr="006F2754">
        <w:rPr>
          <w:rFonts w:ascii="Times New Roman" w:hAnsi="Times New Roman" w:cs="Times New Roman"/>
        </w:rPr>
        <w:t xml:space="preserve"> </w:t>
      </w:r>
      <w:hyperlink r:id="rId16" w:history="1">
        <w:r w:rsidR="008133D2" w:rsidRPr="006F2754">
          <w:rPr>
            <w:rStyle w:val="Hipercze"/>
            <w:rFonts w:ascii="Times New Roman" w:hAnsi="Times New Roman" w:cs="Times New Roman"/>
            <w:color w:val="000000" w:themeColor="text1"/>
          </w:rPr>
          <w:t>http://www.digitaleng.news/de</w:t>
        </w:r>
      </w:hyperlink>
    </w:p>
    <w:p w:rsidR="00695B9E" w:rsidRPr="00695B9E" w:rsidRDefault="00695B9E" w:rsidP="0027142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 programie można nie tylko modelować statki ale również ich części np. śruby okrętowe, złącza, instalacje itp. Może być wykorzystywany do analiz wytrzymałościowych poszczególnych elementów</w:t>
      </w:r>
      <w:r w:rsidR="0027142E">
        <w:rPr>
          <w:rFonts w:ascii="Times New Roman" w:hAnsi="Times New Roman" w:cs="Times New Roman"/>
          <w:sz w:val="24"/>
          <w:szCs w:val="24"/>
        </w:rPr>
        <w:t xml:space="preserve"> składowych</w:t>
      </w:r>
      <w:r>
        <w:rPr>
          <w:rFonts w:ascii="Times New Roman" w:hAnsi="Times New Roman" w:cs="Times New Roman"/>
          <w:sz w:val="24"/>
          <w:szCs w:val="24"/>
        </w:rPr>
        <w:t>. Zaletą programu j</w:t>
      </w:r>
      <w:r w:rsidR="0027142E">
        <w:rPr>
          <w:rFonts w:ascii="Times New Roman" w:hAnsi="Times New Roman" w:cs="Times New Roman"/>
          <w:sz w:val="24"/>
          <w:szCs w:val="24"/>
        </w:rPr>
        <w:t>est wizualizacja efektów pracy oraz dowolne manipulowanie obiektem w celu uzyskania oczekiwanych rezultatów. Umożliwi</w:t>
      </w:r>
      <w:r w:rsidR="00C6400C">
        <w:rPr>
          <w:rFonts w:ascii="Times New Roman" w:hAnsi="Times New Roman" w:cs="Times New Roman"/>
          <w:sz w:val="24"/>
          <w:szCs w:val="24"/>
        </w:rPr>
        <w:t>a to szereg funkcji takich jak:</w:t>
      </w:r>
      <w:r w:rsidR="0027142E" w:rsidRPr="0027142E">
        <w:rPr>
          <w:rFonts w:ascii="Times New Roman" w:hAnsi="Times New Roman" w:cs="Times New Roman"/>
          <w:sz w:val="24"/>
          <w:szCs w:val="24"/>
        </w:rPr>
        <w:t xml:space="preserve"> modelowanie zakrz</w:t>
      </w:r>
      <w:r w:rsidR="00AC0E83">
        <w:rPr>
          <w:rFonts w:ascii="Times New Roman" w:hAnsi="Times New Roman" w:cs="Times New Roman"/>
          <w:sz w:val="24"/>
          <w:szCs w:val="24"/>
        </w:rPr>
        <w:t xml:space="preserve">ywień, modelowanie powierzchni, </w:t>
      </w:r>
      <w:r w:rsidR="0027142E" w:rsidRPr="0027142E">
        <w:rPr>
          <w:rFonts w:ascii="Times New Roman" w:hAnsi="Times New Roman" w:cs="Times New Roman"/>
          <w:sz w:val="24"/>
          <w:szCs w:val="24"/>
        </w:rPr>
        <w:t>modelowanie brył, rozciąganie, wyciąganie, przycinanie i obracanie.</w:t>
      </w:r>
      <w:r w:rsidR="0027142E">
        <w:rPr>
          <w:rFonts w:ascii="Times New Roman" w:hAnsi="Times New Roman" w:cs="Times New Roman"/>
          <w:sz w:val="24"/>
          <w:szCs w:val="24"/>
        </w:rPr>
        <w:t xml:space="preserve"> </w:t>
      </w:r>
      <w:r w:rsidRPr="00695B9E">
        <w:rPr>
          <w:rFonts w:ascii="Times New Roman" w:hAnsi="Times New Roman" w:cs="Times New Roman"/>
          <w:sz w:val="24"/>
          <w:szCs w:val="24"/>
        </w:rPr>
        <w:t>W Centrum Analizy Ryzyka system NASTRAN zainstalowany jest na jedenastu stanowiskach. Przyjazny interfejs oraz rozbudowany panel pomocy użytkownika zachęca do korzystania z oprogramowania.</w:t>
      </w:r>
    </w:p>
    <w:p w:rsidR="001B0764" w:rsidRDefault="00AC0E83" w:rsidP="001B0764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C0E83">
        <w:rPr>
          <w:rFonts w:ascii="Times New Roman" w:hAnsi="Times New Roman" w:cs="Times New Roman"/>
          <w:sz w:val="24"/>
          <w:szCs w:val="24"/>
        </w:rPr>
        <w:t>Program</w:t>
      </w:r>
      <w:r w:rsidR="001B0764">
        <w:rPr>
          <w:rFonts w:ascii="Times New Roman" w:hAnsi="Times New Roman" w:cs="Times New Roman"/>
          <w:sz w:val="24"/>
          <w:szCs w:val="24"/>
        </w:rPr>
        <w:t>em</w:t>
      </w:r>
      <w:r w:rsidRPr="00AC0E83">
        <w:rPr>
          <w:rFonts w:ascii="Times New Roman" w:hAnsi="Times New Roman" w:cs="Times New Roman"/>
          <w:sz w:val="24"/>
          <w:szCs w:val="24"/>
        </w:rPr>
        <w:t xml:space="preserve"> służącym </w:t>
      </w:r>
      <w:r w:rsidR="001B0764">
        <w:rPr>
          <w:rFonts w:ascii="Times New Roman" w:hAnsi="Times New Roman" w:cs="Times New Roman"/>
          <w:sz w:val="24"/>
          <w:szCs w:val="24"/>
        </w:rPr>
        <w:t xml:space="preserve">do projektowania </w:t>
      </w:r>
      <w:r w:rsidRPr="00AC0E83">
        <w:rPr>
          <w:rFonts w:ascii="Times New Roman" w:hAnsi="Times New Roman" w:cs="Times New Roman"/>
          <w:sz w:val="24"/>
          <w:szCs w:val="24"/>
        </w:rPr>
        <w:t xml:space="preserve">i modelowania obiektów jest również </w:t>
      </w:r>
      <w:hyperlink r:id="rId17" w:history="1">
        <w:r w:rsidRPr="00AC0E83">
          <w:rPr>
            <w:rStyle w:val="Hipercze"/>
            <w:rFonts w:ascii="Times New Roman" w:hAnsi="Times New Roman" w:cs="Times New Roman"/>
            <w:color w:val="FF0000"/>
            <w:sz w:val="24"/>
            <w:szCs w:val="24"/>
          </w:rPr>
          <w:t>SOLID WORKS.</w:t>
        </w:r>
      </w:hyperlink>
      <w:r w:rsidRPr="00AC0E83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1B0764">
        <w:rPr>
          <w:rFonts w:ascii="Times New Roman" w:hAnsi="Times New Roman" w:cs="Times New Roman"/>
          <w:sz w:val="24"/>
          <w:szCs w:val="24"/>
        </w:rPr>
        <w:t>Wykorzystywany w Centrum Analizy Ryzyka głównie pod kątem budowy statkowych systemów technicznych i określania prawdopodobieństwa ich awarii. W programie wykonywane są modele elementów składowych, które łączone są w obiekt</w:t>
      </w:r>
      <w:r w:rsidR="00191C98">
        <w:rPr>
          <w:rFonts w:ascii="Times New Roman" w:hAnsi="Times New Roman" w:cs="Times New Roman"/>
          <w:sz w:val="24"/>
          <w:szCs w:val="24"/>
        </w:rPr>
        <w:t>y</w:t>
      </w:r>
      <w:r w:rsidR="001B0764">
        <w:rPr>
          <w:rFonts w:ascii="Times New Roman" w:hAnsi="Times New Roman" w:cs="Times New Roman"/>
          <w:sz w:val="24"/>
          <w:szCs w:val="24"/>
        </w:rPr>
        <w:t xml:space="preserve">. </w:t>
      </w:r>
      <w:r w:rsidR="000C63C1">
        <w:rPr>
          <w:rFonts w:ascii="Times New Roman" w:hAnsi="Times New Roman" w:cs="Times New Roman"/>
          <w:sz w:val="24"/>
          <w:szCs w:val="24"/>
        </w:rPr>
        <w:t xml:space="preserve">Program SOLID WORKS umożliwia tworzenie rysunków, części oraz złożeń. Pozwala modelować powierzchnie oraz przeprowadzać analizy </w:t>
      </w:r>
      <w:proofErr w:type="spellStart"/>
      <w:r w:rsidR="000C63C1">
        <w:rPr>
          <w:rFonts w:ascii="Times New Roman" w:hAnsi="Times New Roman" w:cs="Times New Roman"/>
          <w:sz w:val="24"/>
          <w:szCs w:val="24"/>
        </w:rPr>
        <w:t>naprężeń</w:t>
      </w:r>
      <w:proofErr w:type="spellEnd"/>
      <w:r w:rsidR="000C63C1">
        <w:rPr>
          <w:rFonts w:ascii="Times New Roman" w:hAnsi="Times New Roman" w:cs="Times New Roman"/>
          <w:sz w:val="24"/>
          <w:szCs w:val="24"/>
        </w:rPr>
        <w:t xml:space="preserve"> w poszczególnych częściach składowych.</w:t>
      </w:r>
    </w:p>
    <w:p w:rsidR="001B0764" w:rsidRDefault="00B710E1" w:rsidP="001B0764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662336" behindDoc="1" locked="0" layoutInCell="1" allowOverlap="1" wp14:anchorId="79658CF1" wp14:editId="47DCEEBD">
            <wp:simplePos x="0" y="0"/>
            <wp:positionH relativeFrom="margin">
              <wp:align>center</wp:align>
            </wp:positionH>
            <wp:positionV relativeFrom="paragraph">
              <wp:posOffset>33655</wp:posOffset>
            </wp:positionV>
            <wp:extent cx="2228850" cy="2228850"/>
            <wp:effectExtent l="19050" t="19050" r="19050" b="19050"/>
            <wp:wrapNone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8850" cy="22288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63C1" w:rsidRDefault="000C63C1" w:rsidP="001B0764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1B0764" w:rsidRDefault="001B0764" w:rsidP="001B0764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1B0764" w:rsidRDefault="001B0764" w:rsidP="001B0764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1B0764" w:rsidRDefault="001B0764" w:rsidP="001B0764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1B0764" w:rsidRDefault="001B0764" w:rsidP="001B0764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1B0764" w:rsidRDefault="001B0764" w:rsidP="001B0764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1B0764" w:rsidRDefault="001B0764" w:rsidP="001B0764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1B0764" w:rsidRDefault="001B0764" w:rsidP="004F29E0"/>
    <w:p w:rsidR="001B0764" w:rsidRPr="00933D9B" w:rsidRDefault="00933D9B" w:rsidP="00933D9B">
      <w:pPr>
        <w:spacing w:after="0"/>
        <w:rPr>
          <w:rFonts w:ascii="Times New Roman" w:hAnsi="Times New Roman" w:cs="Times New Roman"/>
          <w:sz w:val="20"/>
          <w:szCs w:val="20"/>
        </w:rPr>
      </w:pPr>
      <w:r w:rsidRPr="00933D9B">
        <w:rPr>
          <w:rFonts w:ascii="Times New Roman" w:hAnsi="Times New Roman" w:cs="Times New Roman"/>
          <w:sz w:val="20"/>
          <w:szCs w:val="20"/>
        </w:rPr>
        <w:t xml:space="preserve">Rys. </w:t>
      </w:r>
      <w:r>
        <w:rPr>
          <w:rFonts w:ascii="Times New Roman" w:hAnsi="Times New Roman" w:cs="Times New Roman"/>
          <w:sz w:val="20"/>
          <w:szCs w:val="20"/>
        </w:rPr>
        <w:t xml:space="preserve">5. Model śruby okrętowej </w:t>
      </w:r>
      <w:r w:rsidRPr="00933D9B">
        <w:rPr>
          <w:rFonts w:ascii="Times New Roman" w:hAnsi="Times New Roman" w:cs="Times New Roman"/>
          <w:sz w:val="20"/>
          <w:szCs w:val="20"/>
        </w:rPr>
        <w:t>wykonany w programie SOLID WORKS.</w:t>
      </w:r>
    </w:p>
    <w:p w:rsidR="001B0764" w:rsidRPr="00191C98" w:rsidRDefault="00933D9B" w:rsidP="004F29E0">
      <w:pPr>
        <w:rPr>
          <w:rFonts w:ascii="Times New Roman" w:hAnsi="Times New Roman" w:cs="Times New Roman"/>
          <w:sz w:val="20"/>
          <w:szCs w:val="20"/>
        </w:rPr>
      </w:pPr>
      <w:r w:rsidRPr="00933D9B">
        <w:rPr>
          <w:rFonts w:ascii="Times New Roman" w:hAnsi="Times New Roman" w:cs="Times New Roman"/>
          <w:sz w:val="20"/>
          <w:szCs w:val="20"/>
        </w:rPr>
        <w:t>Źródło: http://solidworkstutor.com/</w:t>
      </w:r>
      <w:r>
        <w:t xml:space="preserve">  </w:t>
      </w:r>
    </w:p>
    <w:p w:rsidR="00191C98" w:rsidRDefault="000C63C1" w:rsidP="00846DED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Dzięki rozbudowanej funkcjonalności można </w:t>
      </w:r>
      <w:r w:rsidRPr="001B0764">
        <w:rPr>
          <w:rFonts w:ascii="Times New Roman" w:hAnsi="Times New Roman" w:cs="Times New Roman"/>
          <w:sz w:val="24"/>
          <w:szCs w:val="24"/>
        </w:rPr>
        <w:t xml:space="preserve">stworzyć wirtualne warunki odwzorowujące </w:t>
      </w:r>
      <w:r>
        <w:rPr>
          <w:rFonts w:ascii="Times New Roman" w:hAnsi="Times New Roman" w:cs="Times New Roman"/>
          <w:sz w:val="24"/>
          <w:szCs w:val="24"/>
        </w:rPr>
        <w:t xml:space="preserve">warunki </w:t>
      </w:r>
      <w:r w:rsidRPr="001B0764">
        <w:rPr>
          <w:rFonts w:ascii="Times New Roman" w:hAnsi="Times New Roman" w:cs="Times New Roman"/>
          <w:sz w:val="24"/>
          <w:szCs w:val="24"/>
        </w:rPr>
        <w:t xml:space="preserve">rzeczywiste, </w:t>
      </w:r>
      <w:r>
        <w:rPr>
          <w:rFonts w:ascii="Times New Roman" w:hAnsi="Times New Roman" w:cs="Times New Roman"/>
          <w:sz w:val="24"/>
          <w:szCs w:val="24"/>
        </w:rPr>
        <w:t>a</w:t>
      </w:r>
      <w:r w:rsidRPr="001B0764">
        <w:rPr>
          <w:rFonts w:ascii="Times New Roman" w:hAnsi="Times New Roman" w:cs="Times New Roman"/>
          <w:sz w:val="24"/>
          <w:szCs w:val="24"/>
        </w:rPr>
        <w:t xml:space="preserve">by testować swoje projekty jeszcze przed przystąpieniem do </w:t>
      </w:r>
      <w:r>
        <w:rPr>
          <w:rFonts w:ascii="Times New Roman" w:hAnsi="Times New Roman" w:cs="Times New Roman"/>
          <w:sz w:val="24"/>
          <w:szCs w:val="24"/>
        </w:rPr>
        <w:t>realizacji.</w:t>
      </w:r>
      <w:r w:rsidRPr="001B0764">
        <w:rPr>
          <w:rFonts w:ascii="Times New Roman" w:hAnsi="Times New Roman" w:cs="Times New Roman"/>
          <w:sz w:val="24"/>
          <w:szCs w:val="24"/>
        </w:rPr>
        <w:t xml:space="preserve"> W trak</w:t>
      </w:r>
      <w:r>
        <w:rPr>
          <w:rFonts w:ascii="Times New Roman" w:hAnsi="Times New Roman" w:cs="Times New Roman"/>
          <w:sz w:val="24"/>
          <w:szCs w:val="24"/>
        </w:rPr>
        <w:t xml:space="preserve">cie procesu projektowania można </w:t>
      </w:r>
      <w:r w:rsidRPr="001B0764">
        <w:rPr>
          <w:rFonts w:ascii="Times New Roman" w:hAnsi="Times New Roman" w:cs="Times New Roman"/>
          <w:sz w:val="24"/>
          <w:szCs w:val="24"/>
        </w:rPr>
        <w:t>testować różne parametry: trwałość, reakcje statyczne i dynamiczne</w:t>
      </w:r>
      <w:r>
        <w:rPr>
          <w:rFonts w:ascii="Times New Roman" w:hAnsi="Times New Roman" w:cs="Times New Roman"/>
          <w:sz w:val="24"/>
          <w:szCs w:val="24"/>
        </w:rPr>
        <w:t xml:space="preserve">, ruch złożeń, przepływ ciepła oraz </w:t>
      </w:r>
      <w:r w:rsidRPr="001B0764">
        <w:rPr>
          <w:rFonts w:ascii="Times New Roman" w:hAnsi="Times New Roman" w:cs="Times New Roman"/>
          <w:sz w:val="24"/>
          <w:szCs w:val="24"/>
        </w:rPr>
        <w:t>mechanikę</w:t>
      </w:r>
      <w:r>
        <w:rPr>
          <w:rFonts w:ascii="Times New Roman" w:hAnsi="Times New Roman" w:cs="Times New Roman"/>
          <w:sz w:val="24"/>
          <w:szCs w:val="24"/>
        </w:rPr>
        <w:t xml:space="preserve"> płynów</w:t>
      </w:r>
      <w:r>
        <w:rPr>
          <w:rStyle w:val="Odwoanieprzypisudolnego"/>
          <w:rFonts w:ascii="Times New Roman" w:hAnsi="Times New Roman" w:cs="Times New Roman"/>
          <w:sz w:val="24"/>
          <w:szCs w:val="24"/>
        </w:rPr>
        <w:footnoteReference w:id="3"/>
      </w:r>
      <w:r w:rsidR="00846DED">
        <w:rPr>
          <w:rFonts w:ascii="Times New Roman" w:hAnsi="Times New Roman" w:cs="Times New Roman"/>
          <w:sz w:val="24"/>
          <w:szCs w:val="24"/>
        </w:rPr>
        <w:t>.</w:t>
      </w:r>
    </w:p>
    <w:p w:rsidR="001B0764" w:rsidRDefault="007B3B21" w:rsidP="00846DED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B3B21">
        <w:rPr>
          <w:rFonts w:ascii="Times New Roman" w:hAnsi="Times New Roman" w:cs="Times New Roman"/>
          <w:sz w:val="24"/>
          <w:szCs w:val="24"/>
        </w:rPr>
        <w:t xml:space="preserve">Przydatnym narzędziem do wykonywania prac badawczych jest również System </w:t>
      </w:r>
      <w:r>
        <w:rPr>
          <w:rFonts w:ascii="Times New Roman" w:hAnsi="Times New Roman" w:cs="Times New Roman"/>
          <w:color w:val="FF0000"/>
          <w:sz w:val="24"/>
          <w:szCs w:val="24"/>
        </w:rPr>
        <w:t xml:space="preserve">ESRI, </w:t>
      </w:r>
      <w:r w:rsidRPr="007B3B21">
        <w:rPr>
          <w:rFonts w:ascii="Times New Roman" w:hAnsi="Times New Roman" w:cs="Times New Roman"/>
          <w:sz w:val="24"/>
          <w:szCs w:val="24"/>
        </w:rPr>
        <w:t xml:space="preserve">w skład którego wchodzą urządzenia, oprogramowania oraz bazy danych umożliwiające przeprowadzanie analiz. </w:t>
      </w:r>
      <w:r>
        <w:rPr>
          <w:rFonts w:ascii="Times New Roman" w:hAnsi="Times New Roman" w:cs="Times New Roman"/>
          <w:sz w:val="24"/>
          <w:szCs w:val="24"/>
        </w:rPr>
        <w:t xml:space="preserve">System umożliwia tworzenie, przechowywanie, aktualizowanie </w:t>
      </w:r>
      <w:r w:rsidR="00846DED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>i analizowanie map jak i wizualizacji danych w środowisku GIS</w:t>
      </w:r>
      <w:r>
        <w:rPr>
          <w:rStyle w:val="Odwoanieprzypisudolnego"/>
          <w:rFonts w:ascii="Times New Roman" w:hAnsi="Times New Roman" w:cs="Times New Roman"/>
          <w:sz w:val="24"/>
          <w:szCs w:val="24"/>
        </w:rPr>
        <w:footnoteReference w:id="4"/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7B3B21" w:rsidRPr="007B3B21" w:rsidRDefault="001000AF" w:rsidP="007B3B2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30480</wp:posOffset>
            </wp:positionV>
            <wp:extent cx="2981325" cy="1857927"/>
            <wp:effectExtent l="19050" t="19050" r="9525" b="28575"/>
            <wp:wrapNone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1325" cy="185792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00AF" w:rsidRDefault="001000AF" w:rsidP="004F29E0"/>
    <w:p w:rsidR="001000AF" w:rsidRDefault="001000AF" w:rsidP="004F29E0"/>
    <w:p w:rsidR="001000AF" w:rsidRDefault="001000AF" w:rsidP="004F29E0"/>
    <w:p w:rsidR="001000AF" w:rsidRDefault="001000AF" w:rsidP="004F29E0"/>
    <w:p w:rsidR="001000AF" w:rsidRDefault="001000AF" w:rsidP="004F29E0"/>
    <w:p w:rsidR="001000AF" w:rsidRDefault="001000AF" w:rsidP="004F29E0"/>
    <w:p w:rsidR="001A6A8D" w:rsidRPr="001A6A8D" w:rsidRDefault="001A6A8D" w:rsidP="001A6A8D">
      <w:pPr>
        <w:spacing w:after="0"/>
        <w:rPr>
          <w:rFonts w:ascii="Times New Roman" w:hAnsi="Times New Roman" w:cs="Times New Roman"/>
          <w:sz w:val="20"/>
          <w:szCs w:val="20"/>
        </w:rPr>
      </w:pPr>
      <w:r w:rsidRPr="001A6A8D">
        <w:rPr>
          <w:rFonts w:ascii="Times New Roman" w:hAnsi="Times New Roman" w:cs="Times New Roman"/>
          <w:sz w:val="20"/>
          <w:szCs w:val="20"/>
        </w:rPr>
        <w:t>Rys. 6. Przykład wizualizacji danych na mapie w systemie ESRI.</w:t>
      </w:r>
    </w:p>
    <w:p w:rsidR="001A6A8D" w:rsidRPr="001A6A8D" w:rsidRDefault="001A6A8D" w:rsidP="004F29E0">
      <w:pPr>
        <w:rPr>
          <w:rFonts w:ascii="Times New Roman" w:hAnsi="Times New Roman" w:cs="Times New Roman"/>
          <w:sz w:val="20"/>
          <w:szCs w:val="20"/>
        </w:rPr>
      </w:pPr>
      <w:r w:rsidRPr="001A6A8D">
        <w:rPr>
          <w:rFonts w:ascii="Times New Roman" w:hAnsi="Times New Roman" w:cs="Times New Roman"/>
          <w:sz w:val="20"/>
          <w:szCs w:val="20"/>
        </w:rPr>
        <w:t>Źródło: www.arcgis.com</w:t>
      </w:r>
    </w:p>
    <w:p w:rsidR="001000AF" w:rsidRPr="001A6A8D" w:rsidRDefault="001A6A8D" w:rsidP="0057720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A6A8D">
        <w:rPr>
          <w:rFonts w:ascii="Times New Roman" w:hAnsi="Times New Roman" w:cs="Times New Roman"/>
          <w:sz w:val="24"/>
          <w:szCs w:val="24"/>
        </w:rPr>
        <w:t>Program jest doskonałym narzędziem wspomagającym w integracji informacji dotyczących funkcjonowania portu oraz wizualizacji tych danych na mapie. Pozwala na zarządzanie środowiskiem i planowanie poszczególnych dz</w:t>
      </w:r>
      <w:r w:rsidR="00577201">
        <w:rPr>
          <w:rFonts w:ascii="Times New Roman" w:hAnsi="Times New Roman" w:cs="Times New Roman"/>
          <w:sz w:val="24"/>
          <w:szCs w:val="24"/>
        </w:rPr>
        <w:t xml:space="preserve">iałań w różnych obiektach. Dużym zainteresowaniem cieszy się ARCGIS – narzędzie wchodzące </w:t>
      </w:r>
      <w:r w:rsidR="0090659A">
        <w:rPr>
          <w:rFonts w:ascii="Times New Roman" w:hAnsi="Times New Roman" w:cs="Times New Roman"/>
          <w:sz w:val="24"/>
          <w:szCs w:val="24"/>
        </w:rPr>
        <w:t xml:space="preserve">w skład systemu ESRI oraz moduł </w:t>
      </w:r>
      <w:proofErr w:type="spellStart"/>
      <w:r w:rsidR="0090659A" w:rsidRPr="0090659A">
        <w:rPr>
          <w:rFonts w:ascii="Times New Roman" w:hAnsi="Times New Roman" w:cs="Times New Roman"/>
          <w:sz w:val="24"/>
          <w:szCs w:val="24"/>
        </w:rPr>
        <w:t>Nautical</w:t>
      </w:r>
      <w:proofErr w:type="spellEnd"/>
      <w:r w:rsidR="0090659A" w:rsidRPr="0090659A">
        <w:rPr>
          <w:rFonts w:ascii="Times New Roman" w:hAnsi="Times New Roman" w:cs="Times New Roman"/>
          <w:sz w:val="24"/>
          <w:szCs w:val="24"/>
        </w:rPr>
        <w:t xml:space="preserve"> Sol</w:t>
      </w:r>
      <w:r w:rsidR="0090659A">
        <w:rPr>
          <w:rFonts w:ascii="Times New Roman" w:hAnsi="Times New Roman" w:cs="Times New Roman"/>
          <w:sz w:val="24"/>
          <w:szCs w:val="24"/>
        </w:rPr>
        <w:t xml:space="preserve">ution, który umożliwia tworzenie </w:t>
      </w:r>
      <w:r w:rsidR="0090659A" w:rsidRPr="0090659A">
        <w:rPr>
          <w:rFonts w:ascii="Times New Roman" w:hAnsi="Times New Roman" w:cs="Times New Roman"/>
          <w:sz w:val="24"/>
          <w:szCs w:val="24"/>
        </w:rPr>
        <w:t xml:space="preserve">elektronicznych map nawigacyjnych w </w:t>
      </w:r>
      <w:r w:rsidR="0090659A" w:rsidRPr="0090659A">
        <w:rPr>
          <w:rFonts w:ascii="Times New Roman" w:hAnsi="Times New Roman" w:cs="Times New Roman"/>
          <w:sz w:val="24"/>
          <w:szCs w:val="24"/>
        </w:rPr>
        <w:lastRenderedPageBreak/>
        <w:t>formacie S-57 za</w:t>
      </w:r>
      <w:r w:rsidR="00C6400C">
        <w:rPr>
          <w:rFonts w:ascii="Times New Roman" w:hAnsi="Times New Roman" w:cs="Times New Roman"/>
          <w:sz w:val="24"/>
          <w:szCs w:val="24"/>
        </w:rPr>
        <w:t>twierdzonym przez Międzynarodową</w:t>
      </w:r>
      <w:r w:rsidR="0090659A" w:rsidRPr="0090659A">
        <w:rPr>
          <w:rFonts w:ascii="Times New Roman" w:hAnsi="Times New Roman" w:cs="Times New Roman"/>
          <w:sz w:val="24"/>
          <w:szCs w:val="24"/>
        </w:rPr>
        <w:t xml:space="preserve"> Organizację Hydrograficzną, jak również map papierowych oraz innych map i pl</w:t>
      </w:r>
      <w:r w:rsidR="00463501">
        <w:rPr>
          <w:rFonts w:ascii="Times New Roman" w:hAnsi="Times New Roman" w:cs="Times New Roman"/>
          <w:sz w:val="24"/>
          <w:szCs w:val="24"/>
        </w:rPr>
        <w:t>anów według potrzeb użytkownika</w:t>
      </w:r>
      <w:r w:rsidR="00463501">
        <w:rPr>
          <w:rStyle w:val="Odwoanieprzypisudolnego"/>
          <w:rFonts w:ascii="Times New Roman" w:hAnsi="Times New Roman" w:cs="Times New Roman"/>
          <w:sz w:val="24"/>
          <w:szCs w:val="24"/>
        </w:rPr>
        <w:footnoteReference w:id="5"/>
      </w:r>
      <w:r w:rsidR="00463501">
        <w:rPr>
          <w:rFonts w:ascii="Times New Roman" w:hAnsi="Times New Roman" w:cs="Times New Roman"/>
          <w:sz w:val="24"/>
          <w:szCs w:val="24"/>
        </w:rPr>
        <w:t>.</w:t>
      </w:r>
    </w:p>
    <w:p w:rsidR="004F29E0" w:rsidRDefault="0059717B" w:rsidP="0059717B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Oprócz wyspecjalizowanej aparatury badawczej w Centrum Analizy Ryzyka Eksploatacji Statków znajdują się również oprogramowania uzupełniające, takie jak </w:t>
      </w:r>
      <w:hyperlink r:id="rId20" w:history="1">
        <w:r w:rsidRPr="0059717B">
          <w:rPr>
            <w:rStyle w:val="Hipercze"/>
            <w:rFonts w:ascii="Times New Roman" w:hAnsi="Times New Roman" w:cs="Times New Roman"/>
            <w:color w:val="FF0000"/>
            <w:sz w:val="24"/>
            <w:szCs w:val="24"/>
          </w:rPr>
          <w:t>STATISTICA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oraz ITEM. Umożliwiają one obróbkę statystyczną danych, oceny ilościowe oraz zarządzanie ryzykiem. Program ITEM wykorzystywany jest również do identyfikacji zagrożeń, określenie sekwencji zdarzeń oraz obliczanie prawdopodobieństwa. </w:t>
      </w:r>
    </w:p>
    <w:p w:rsidR="00802117" w:rsidRDefault="0059717B" w:rsidP="00B710E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Centrum Naukowo – Badawcze Analizy Ryzyka Eksploatacji Statków jest wyposażone w szereg narzędzi umożliwiających prowadzenie prac naukowo – badawczych oraz kom</w:t>
      </w:r>
      <w:r w:rsidR="00AF0BCF">
        <w:rPr>
          <w:rFonts w:ascii="Times New Roman" w:hAnsi="Times New Roman" w:cs="Times New Roman"/>
          <w:sz w:val="24"/>
          <w:szCs w:val="24"/>
        </w:rPr>
        <w:t>ercjalizację wyników badań</w:t>
      </w:r>
      <w:r w:rsidR="00AF0BCF" w:rsidRPr="00B710E1">
        <w:rPr>
          <w:rFonts w:ascii="Times New Roman" w:hAnsi="Times New Roman" w:cs="Times New Roman"/>
          <w:sz w:val="24"/>
          <w:szCs w:val="24"/>
        </w:rPr>
        <w:t xml:space="preserve">. </w:t>
      </w:r>
      <w:r w:rsidR="00B710E1">
        <w:rPr>
          <w:rFonts w:ascii="Times New Roman" w:hAnsi="Times New Roman" w:cs="Times New Roman"/>
          <w:sz w:val="24"/>
          <w:szCs w:val="24"/>
        </w:rPr>
        <w:t>Centrum</w:t>
      </w:r>
      <w:r w:rsidR="004F29E0" w:rsidRPr="00B710E1">
        <w:rPr>
          <w:rFonts w:ascii="Times New Roman" w:hAnsi="Times New Roman" w:cs="Times New Roman"/>
          <w:sz w:val="24"/>
          <w:szCs w:val="24"/>
        </w:rPr>
        <w:t xml:space="preserve"> przyczyni</w:t>
      </w:r>
      <w:r w:rsidR="00B710E1">
        <w:rPr>
          <w:rFonts w:ascii="Times New Roman" w:hAnsi="Times New Roman" w:cs="Times New Roman"/>
          <w:sz w:val="24"/>
          <w:szCs w:val="24"/>
        </w:rPr>
        <w:t>a</w:t>
      </w:r>
      <w:r w:rsidR="004F29E0" w:rsidRPr="00B710E1">
        <w:rPr>
          <w:rFonts w:ascii="Times New Roman" w:hAnsi="Times New Roman" w:cs="Times New Roman"/>
          <w:sz w:val="24"/>
          <w:szCs w:val="24"/>
        </w:rPr>
        <w:t xml:space="preserve"> się do poprawy efektów badań i prac rozwojowych prowadzonych dla zapewnienia bezpieczeństwa ruchu w transporcie morskim</w:t>
      </w:r>
      <w:r w:rsidR="00C6400C">
        <w:rPr>
          <w:rFonts w:ascii="Times New Roman" w:hAnsi="Times New Roman" w:cs="Times New Roman"/>
          <w:sz w:val="24"/>
          <w:szCs w:val="24"/>
        </w:rPr>
        <w:t xml:space="preserve"> </w:t>
      </w:r>
      <w:r w:rsidR="004F29E0" w:rsidRPr="00B710E1">
        <w:rPr>
          <w:rFonts w:ascii="Times New Roman" w:hAnsi="Times New Roman" w:cs="Times New Roman"/>
          <w:sz w:val="24"/>
          <w:szCs w:val="24"/>
        </w:rPr>
        <w:t>i obszarach portowych Bałtyku.</w:t>
      </w:r>
    </w:p>
    <w:p w:rsidR="00364D10" w:rsidRDefault="00364D10" w:rsidP="00364D1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64D10" w:rsidRDefault="00364D10" w:rsidP="00364D1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Bibliografia:</w:t>
      </w:r>
    </w:p>
    <w:p w:rsidR="00364D10" w:rsidRPr="00667B46" w:rsidRDefault="00364D10" w:rsidP="00364D10">
      <w:pPr>
        <w:pStyle w:val="Akapitzlist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667B46">
        <w:rPr>
          <w:rFonts w:ascii="Times New Roman" w:hAnsi="Times New Roman" w:cs="Times New Roman"/>
          <w:sz w:val="24"/>
          <w:szCs w:val="24"/>
          <w:lang w:val="en-GB"/>
        </w:rPr>
        <w:t xml:space="preserve">A. </w:t>
      </w:r>
      <w:proofErr w:type="spellStart"/>
      <w:r w:rsidRPr="00667B46">
        <w:rPr>
          <w:rFonts w:ascii="Times New Roman" w:hAnsi="Times New Roman" w:cs="Times New Roman"/>
          <w:sz w:val="24"/>
          <w:szCs w:val="24"/>
          <w:lang w:val="en-GB"/>
        </w:rPr>
        <w:t>Anczykowska</w:t>
      </w:r>
      <w:proofErr w:type="spellEnd"/>
      <w:r w:rsidRPr="00667B46">
        <w:rPr>
          <w:rFonts w:ascii="Times New Roman" w:hAnsi="Times New Roman" w:cs="Times New Roman"/>
          <w:sz w:val="24"/>
          <w:szCs w:val="24"/>
          <w:lang w:val="en-GB"/>
        </w:rPr>
        <w:t xml:space="preserve">, </w:t>
      </w:r>
      <w:proofErr w:type="spellStart"/>
      <w:r w:rsidRPr="00667B46">
        <w:rPr>
          <w:rFonts w:ascii="Times New Roman" w:hAnsi="Times New Roman" w:cs="Times New Roman"/>
          <w:sz w:val="24"/>
          <w:szCs w:val="24"/>
          <w:lang w:val="en-GB"/>
        </w:rPr>
        <w:t>P.Sobkowicz</w:t>
      </w:r>
      <w:proofErr w:type="spellEnd"/>
      <w:r w:rsidRPr="00667B46">
        <w:rPr>
          <w:rFonts w:ascii="Times New Roman" w:hAnsi="Times New Roman" w:cs="Times New Roman"/>
          <w:sz w:val="24"/>
          <w:szCs w:val="24"/>
          <w:lang w:val="en-GB"/>
        </w:rPr>
        <w:t xml:space="preserve">, </w:t>
      </w:r>
      <w:proofErr w:type="spellStart"/>
      <w:r w:rsidRPr="00667B46">
        <w:rPr>
          <w:rFonts w:ascii="Times New Roman" w:hAnsi="Times New Roman" w:cs="Times New Roman"/>
          <w:sz w:val="24"/>
          <w:szCs w:val="24"/>
          <w:lang w:val="en-GB"/>
        </w:rPr>
        <w:t>W.Ślączka</w:t>
      </w:r>
      <w:proofErr w:type="spellEnd"/>
      <w:r w:rsidRPr="00667B46">
        <w:rPr>
          <w:rFonts w:ascii="Times New Roman" w:hAnsi="Times New Roman" w:cs="Times New Roman"/>
          <w:sz w:val="24"/>
          <w:szCs w:val="24"/>
          <w:lang w:val="en-GB"/>
        </w:rPr>
        <w:t xml:space="preserve">, </w:t>
      </w:r>
      <w:r w:rsidRPr="00667B46">
        <w:rPr>
          <w:rFonts w:ascii="Times New Roman" w:hAnsi="Times New Roman" w:cs="Times New Roman"/>
          <w:i/>
          <w:sz w:val="24"/>
          <w:szCs w:val="24"/>
          <w:lang w:val="en-GB"/>
        </w:rPr>
        <w:t xml:space="preserve">The use of AIS system in order to improve operational safety of fishing vessels, </w:t>
      </w:r>
      <w:proofErr w:type="spellStart"/>
      <w:r w:rsidRPr="00667B46">
        <w:rPr>
          <w:rFonts w:ascii="Times New Roman" w:hAnsi="Times New Roman" w:cs="Times New Roman"/>
          <w:sz w:val="24"/>
          <w:szCs w:val="24"/>
          <w:lang w:val="en-GB"/>
        </w:rPr>
        <w:t>Czasopismo</w:t>
      </w:r>
      <w:proofErr w:type="spellEnd"/>
      <w:r w:rsidRPr="00667B4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667B46">
        <w:rPr>
          <w:rFonts w:ascii="Times New Roman" w:hAnsi="Times New Roman" w:cs="Times New Roman"/>
          <w:sz w:val="24"/>
          <w:szCs w:val="24"/>
          <w:lang w:val="en-GB"/>
        </w:rPr>
        <w:t>Logistyka</w:t>
      </w:r>
      <w:proofErr w:type="spellEnd"/>
      <w:r w:rsidRPr="00667B4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667B46">
        <w:rPr>
          <w:rFonts w:ascii="Times New Roman" w:hAnsi="Times New Roman" w:cs="Times New Roman"/>
          <w:sz w:val="24"/>
          <w:szCs w:val="24"/>
          <w:lang w:val="en-GB"/>
        </w:rPr>
        <w:t>nr</w:t>
      </w:r>
      <w:proofErr w:type="spellEnd"/>
      <w:r w:rsidRPr="00667B46">
        <w:rPr>
          <w:rFonts w:ascii="Times New Roman" w:hAnsi="Times New Roman" w:cs="Times New Roman"/>
          <w:sz w:val="24"/>
          <w:szCs w:val="24"/>
          <w:lang w:val="en-GB"/>
        </w:rPr>
        <w:t xml:space="preserve"> 3/2015. </w:t>
      </w:r>
    </w:p>
    <w:p w:rsidR="00364D10" w:rsidRPr="00364D10" w:rsidRDefault="00364D10" w:rsidP="00364D10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64D10">
        <w:rPr>
          <w:rFonts w:ascii="Times New Roman" w:hAnsi="Times New Roman" w:cs="Times New Roman"/>
          <w:sz w:val="24"/>
          <w:szCs w:val="24"/>
        </w:rPr>
        <w:t xml:space="preserve">www.arcgis.com </w:t>
      </w:r>
    </w:p>
    <w:p w:rsidR="00364D10" w:rsidRPr="00364D10" w:rsidRDefault="00364D10" w:rsidP="00364D10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364D10">
        <w:rPr>
          <w:rFonts w:ascii="Times New Roman" w:hAnsi="Times New Roman" w:cs="Times New Roman"/>
          <w:sz w:val="24"/>
          <w:szCs w:val="24"/>
        </w:rPr>
        <w:t>www.digitaleng.news/de</w:t>
      </w:r>
      <w:r w:rsidRPr="00364D10">
        <w:rPr>
          <w:rStyle w:val="Hipercze"/>
          <w:rFonts w:ascii="Times New Roman" w:hAnsi="Times New Roman" w:cs="Times New Roman"/>
          <w:color w:val="auto"/>
          <w:sz w:val="24"/>
          <w:szCs w:val="24"/>
        </w:rPr>
        <w:t xml:space="preserve"> </w:t>
      </w:r>
    </w:p>
    <w:p w:rsidR="00364D10" w:rsidRPr="00364D10" w:rsidRDefault="00364D10" w:rsidP="00364D10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64D10">
        <w:rPr>
          <w:rFonts w:ascii="Times New Roman" w:hAnsi="Times New Roman" w:cs="Times New Roman"/>
          <w:sz w:val="24"/>
          <w:szCs w:val="24"/>
        </w:rPr>
        <w:t xml:space="preserve">www.dnvgl.com </w:t>
      </w:r>
    </w:p>
    <w:p w:rsidR="00364D10" w:rsidRPr="00364D10" w:rsidRDefault="00364D10" w:rsidP="00364D10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64D10">
        <w:rPr>
          <w:rFonts w:ascii="Times New Roman" w:hAnsi="Times New Roman" w:cs="Times New Roman"/>
          <w:sz w:val="24"/>
          <w:szCs w:val="24"/>
        </w:rPr>
        <w:t>www.esri.pl</w:t>
      </w:r>
    </w:p>
    <w:p w:rsidR="00364D10" w:rsidRPr="00364D10" w:rsidRDefault="00364D10" w:rsidP="00364D10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64D10">
        <w:rPr>
          <w:rFonts w:ascii="Times New Roman" w:hAnsi="Times New Roman" w:cs="Times New Roman"/>
          <w:sz w:val="24"/>
          <w:szCs w:val="24"/>
        </w:rPr>
        <w:t xml:space="preserve">www.goldsim.com   </w:t>
      </w:r>
    </w:p>
    <w:p w:rsidR="00364D10" w:rsidRPr="00364D10" w:rsidRDefault="00364D10" w:rsidP="00364D10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64D10">
        <w:rPr>
          <w:rFonts w:ascii="Times New Roman" w:hAnsi="Times New Roman" w:cs="Times New Roman"/>
          <w:sz w:val="24"/>
          <w:szCs w:val="24"/>
        </w:rPr>
        <w:t xml:space="preserve">www.iala-aism.org </w:t>
      </w:r>
    </w:p>
    <w:p w:rsidR="00364D10" w:rsidRPr="00364D10" w:rsidRDefault="00364D10" w:rsidP="00364D10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64D10">
        <w:rPr>
          <w:rFonts w:ascii="Times New Roman" w:hAnsi="Times New Roman" w:cs="Times New Roman"/>
          <w:sz w:val="24"/>
          <w:szCs w:val="24"/>
        </w:rPr>
        <w:t>www.maritimerisk.eu</w:t>
      </w:r>
    </w:p>
    <w:p w:rsidR="00364D10" w:rsidRPr="00364D10" w:rsidRDefault="00364D10" w:rsidP="00364D10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64D10">
        <w:rPr>
          <w:rFonts w:ascii="Times New Roman" w:hAnsi="Times New Roman" w:cs="Times New Roman"/>
          <w:sz w:val="24"/>
          <w:szCs w:val="24"/>
        </w:rPr>
        <w:t xml:space="preserve">www.mscsoftware.com </w:t>
      </w:r>
    </w:p>
    <w:p w:rsidR="00364D10" w:rsidRPr="00364D10" w:rsidRDefault="00364D10" w:rsidP="00364D10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64D10">
        <w:rPr>
          <w:rFonts w:ascii="Times New Roman" w:hAnsi="Times New Roman" w:cs="Times New Roman"/>
          <w:sz w:val="24"/>
          <w:szCs w:val="24"/>
        </w:rPr>
        <w:t>www.solidworks.com</w:t>
      </w:r>
    </w:p>
    <w:p w:rsidR="00364D10" w:rsidRPr="00364D10" w:rsidRDefault="00364D10" w:rsidP="00364D10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</w:p>
    <w:p w:rsidR="00364D10" w:rsidRPr="00B710E1" w:rsidRDefault="00364D10" w:rsidP="00364D10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364D10" w:rsidRPr="00B710E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36198" w:rsidRDefault="00736198" w:rsidP="00C925CB">
      <w:pPr>
        <w:spacing w:after="0" w:line="240" w:lineRule="auto"/>
      </w:pPr>
      <w:r>
        <w:separator/>
      </w:r>
    </w:p>
  </w:endnote>
  <w:endnote w:type="continuationSeparator" w:id="0">
    <w:p w:rsidR="00736198" w:rsidRDefault="00736198" w:rsidP="00C925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36198" w:rsidRDefault="00736198" w:rsidP="00C925CB">
      <w:pPr>
        <w:spacing w:after="0" w:line="240" w:lineRule="auto"/>
      </w:pPr>
      <w:r>
        <w:separator/>
      </w:r>
    </w:p>
  </w:footnote>
  <w:footnote w:type="continuationSeparator" w:id="0">
    <w:p w:rsidR="00736198" w:rsidRDefault="00736198" w:rsidP="00C925CB">
      <w:pPr>
        <w:spacing w:after="0" w:line="240" w:lineRule="auto"/>
      </w:pPr>
      <w:r>
        <w:continuationSeparator/>
      </w:r>
    </w:p>
  </w:footnote>
  <w:footnote w:id="1">
    <w:p w:rsidR="00C925CB" w:rsidRDefault="00C925CB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C925CB">
        <w:t>http://www.iala-aism.org</w:t>
      </w:r>
    </w:p>
  </w:footnote>
  <w:footnote w:id="2">
    <w:p w:rsidR="004304F0" w:rsidRDefault="004304F0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4304F0">
        <w:t>http://www.mscsoftware.com/product/msc-nastran</w:t>
      </w:r>
    </w:p>
  </w:footnote>
  <w:footnote w:id="3">
    <w:p w:rsidR="000C63C1" w:rsidRDefault="000C63C1" w:rsidP="000C63C1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1B0764">
        <w:t>www.solidworks.com</w:t>
      </w:r>
      <w:r>
        <w:t xml:space="preserve"> </w:t>
      </w:r>
    </w:p>
  </w:footnote>
  <w:footnote w:id="4">
    <w:p w:rsidR="007B3B21" w:rsidRDefault="007B3B21">
      <w:pPr>
        <w:pStyle w:val="Tekstprzypisudolnego"/>
      </w:pPr>
      <w:r>
        <w:rPr>
          <w:rStyle w:val="Odwoanieprzypisudolnego"/>
        </w:rPr>
        <w:footnoteRef/>
      </w:r>
      <w:r>
        <w:t xml:space="preserve"> www.esri.pl</w:t>
      </w:r>
    </w:p>
  </w:footnote>
  <w:footnote w:id="5">
    <w:p w:rsidR="00463501" w:rsidRDefault="00463501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463501">
        <w:t>www.maritimerisk.eu</w:t>
      </w:r>
      <w:r>
        <w:t xml:space="preserve"> 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6B07AB1"/>
    <w:multiLevelType w:val="hybridMultilevel"/>
    <w:tmpl w:val="2F007B0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2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29E0"/>
    <w:rsid w:val="000C63C1"/>
    <w:rsid w:val="001000AF"/>
    <w:rsid w:val="001658F4"/>
    <w:rsid w:val="00174953"/>
    <w:rsid w:val="00191C98"/>
    <w:rsid w:val="00193D2C"/>
    <w:rsid w:val="001A6A8D"/>
    <w:rsid w:val="001B0764"/>
    <w:rsid w:val="001B3346"/>
    <w:rsid w:val="001E7305"/>
    <w:rsid w:val="001F1B26"/>
    <w:rsid w:val="002177DA"/>
    <w:rsid w:val="0027142E"/>
    <w:rsid w:val="00346761"/>
    <w:rsid w:val="00364D10"/>
    <w:rsid w:val="00374DEC"/>
    <w:rsid w:val="00392C90"/>
    <w:rsid w:val="003C128F"/>
    <w:rsid w:val="003C20BC"/>
    <w:rsid w:val="004304F0"/>
    <w:rsid w:val="00463501"/>
    <w:rsid w:val="004A2E1E"/>
    <w:rsid w:val="004F29E0"/>
    <w:rsid w:val="00524A32"/>
    <w:rsid w:val="00542A90"/>
    <w:rsid w:val="00577201"/>
    <w:rsid w:val="00585368"/>
    <w:rsid w:val="005921FA"/>
    <w:rsid w:val="0059717B"/>
    <w:rsid w:val="005B34D5"/>
    <w:rsid w:val="005C4192"/>
    <w:rsid w:val="006500A9"/>
    <w:rsid w:val="0066528A"/>
    <w:rsid w:val="00667B46"/>
    <w:rsid w:val="00672AAA"/>
    <w:rsid w:val="00695B9E"/>
    <w:rsid w:val="006F2754"/>
    <w:rsid w:val="00736198"/>
    <w:rsid w:val="00761AB6"/>
    <w:rsid w:val="007B3B21"/>
    <w:rsid w:val="00802117"/>
    <w:rsid w:val="008133D2"/>
    <w:rsid w:val="00824172"/>
    <w:rsid w:val="00846DED"/>
    <w:rsid w:val="008B0A35"/>
    <w:rsid w:val="008F1893"/>
    <w:rsid w:val="0090659A"/>
    <w:rsid w:val="00933D9B"/>
    <w:rsid w:val="0096281C"/>
    <w:rsid w:val="00A7662B"/>
    <w:rsid w:val="00AC0E83"/>
    <w:rsid w:val="00AF0BCF"/>
    <w:rsid w:val="00AF5C08"/>
    <w:rsid w:val="00B02FAA"/>
    <w:rsid w:val="00B33B31"/>
    <w:rsid w:val="00B62779"/>
    <w:rsid w:val="00B710E1"/>
    <w:rsid w:val="00B85C6B"/>
    <w:rsid w:val="00B90482"/>
    <w:rsid w:val="00C6400C"/>
    <w:rsid w:val="00C925CB"/>
    <w:rsid w:val="00CE292E"/>
    <w:rsid w:val="00D00425"/>
    <w:rsid w:val="00D2786A"/>
    <w:rsid w:val="00D979A2"/>
    <w:rsid w:val="00DB2D08"/>
    <w:rsid w:val="00DD411A"/>
    <w:rsid w:val="00DE0229"/>
    <w:rsid w:val="00E418CD"/>
    <w:rsid w:val="00E82D2F"/>
    <w:rsid w:val="00F0236B"/>
    <w:rsid w:val="00F109B5"/>
    <w:rsid w:val="00F77E49"/>
    <w:rsid w:val="00F926C1"/>
    <w:rsid w:val="00FE1C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0DB8B4"/>
  <w15:chartTrackingRefBased/>
  <w15:docId w15:val="{0CBD1F2C-CF55-4F22-BD83-C34D77113B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C925CB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C925CB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C925CB"/>
    <w:rPr>
      <w:vertAlign w:val="superscript"/>
    </w:rPr>
  </w:style>
  <w:style w:type="character" w:styleId="Hipercze">
    <w:name w:val="Hyperlink"/>
    <w:basedOn w:val="Domylnaczcionkaakapitu"/>
    <w:uiPriority w:val="99"/>
    <w:unhideWhenUsed/>
    <w:rsid w:val="00C925CB"/>
    <w:rPr>
      <w:color w:val="0563C1" w:themeColor="hyperlink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C925C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925C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925C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925C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925CB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925C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925CB"/>
    <w:rPr>
      <w:rFonts w:ascii="Segoe UI" w:hAnsi="Segoe UI" w:cs="Segoe UI"/>
      <w:sz w:val="18"/>
      <w:szCs w:val="18"/>
    </w:rPr>
  </w:style>
  <w:style w:type="character" w:styleId="UyteHipercze">
    <w:name w:val="FollowedHyperlink"/>
    <w:basedOn w:val="Domylnaczcionkaakapitu"/>
    <w:uiPriority w:val="99"/>
    <w:semiHidden/>
    <w:unhideWhenUsed/>
    <w:rsid w:val="006F2754"/>
    <w:rPr>
      <w:color w:val="954F72" w:themeColor="followedHyperlink"/>
      <w:u w:val="single"/>
    </w:rPr>
  </w:style>
  <w:style w:type="paragraph" w:styleId="Akapitzlist">
    <w:name w:val="List Paragraph"/>
    <w:basedOn w:val="Normalny"/>
    <w:uiPriority w:val="34"/>
    <w:qFormat/>
    <w:rsid w:val="00364D1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432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75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272768">
              <w:marLeft w:val="0"/>
              <w:marRight w:val="0"/>
              <w:marTop w:val="0"/>
              <w:marBottom w:val="0"/>
              <w:divBdr>
                <w:top w:val="single" w:sz="18" w:space="0" w:color="B1B1B1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7957378">
                  <w:marLeft w:val="0"/>
                  <w:marRight w:val="0"/>
                  <w:marTop w:val="100"/>
                  <w:marBottom w:val="30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9890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331265">
                          <w:marLeft w:val="0"/>
                          <w:marRight w:val="0"/>
                          <w:marTop w:val="4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17896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4640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68017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png"/><Relationship Id="rId18" Type="http://schemas.openxmlformats.org/officeDocument/2006/relationships/image" Target="media/image5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www.dnvgl.com/" TargetMode="External"/><Relationship Id="rId17" Type="http://schemas.openxmlformats.org/officeDocument/2006/relationships/hyperlink" Target="http://www.solidworks.pl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digitaleng.news/de" TargetMode="External"/><Relationship Id="rId20" Type="http://schemas.openxmlformats.org/officeDocument/2006/relationships/hyperlink" Target="http://www.statsoft.pl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10" Type="http://schemas.openxmlformats.org/officeDocument/2006/relationships/hyperlink" Target="http://www.goldsim.com/Home/" TargetMode="External"/><Relationship Id="rId19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hyperlink" Target="http://www.iala-aism.org" TargetMode="External"/><Relationship Id="rId14" Type="http://schemas.openxmlformats.org/officeDocument/2006/relationships/hyperlink" Target="http://www.mscsoftware.com/product/msc-nastran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702ED3F-CC02-4978-BFCC-65AF9F6026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1276</Words>
  <Characters>7662</Characters>
  <Application>Microsoft Office Word</Application>
  <DocSecurity>0</DocSecurity>
  <Lines>63</Lines>
  <Paragraphs>17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Paulina Sobkowicz</dc:creator>
  <cp:keywords/>
  <dc:description/>
  <cp:lastModifiedBy>paulina sobkowicz</cp:lastModifiedBy>
  <cp:revision>4</cp:revision>
  <dcterms:created xsi:type="dcterms:W3CDTF">2021-02-05T10:21:00Z</dcterms:created>
  <dcterms:modified xsi:type="dcterms:W3CDTF">2021-02-05T10:22:00Z</dcterms:modified>
</cp:coreProperties>
</file>