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17" w:rsidRDefault="00B60AA9" w:rsidP="0053717F">
      <w:pPr>
        <w:pStyle w:val="Nagwek2"/>
      </w:pPr>
      <w:bookmarkStart w:id="0" w:name="_GoBack"/>
      <w:bookmarkEnd w:id="0"/>
      <w:r>
        <w:t>Wprowadzenie faktury – Kancelaria</w:t>
      </w:r>
    </w:p>
    <w:p w:rsidR="001E7866" w:rsidRDefault="001E7866">
      <w:r>
        <w:t>Dokument faktury przyjmuje pracownik Kancelarii.</w:t>
      </w:r>
    </w:p>
    <w:p w:rsidR="001E7866" w:rsidRDefault="001E7866">
      <w:r>
        <w:t>Kancelaria uzupełnia podstawowe informacje zawarte na fakturze:</w:t>
      </w:r>
    </w:p>
    <w:p w:rsidR="001E7866" w:rsidRDefault="001E7866">
      <w:r>
        <w:t>- Rodzaj dokumentu  - faktura zakupowa</w:t>
      </w:r>
    </w:p>
    <w:p w:rsidR="001E7866" w:rsidRDefault="001E7866">
      <w:r>
        <w:t>-Kod kreskowy – pole uzupełnia się automatycznie w chwili zapisania pisma</w:t>
      </w:r>
    </w:p>
    <w:p w:rsidR="001E7866" w:rsidRDefault="001E7866">
      <w:r>
        <w:t>- Numer faktury</w:t>
      </w:r>
    </w:p>
    <w:p w:rsidR="001E7866" w:rsidRDefault="001E7866">
      <w:r>
        <w:t>- Data wystawienia faktury</w:t>
      </w:r>
    </w:p>
    <w:p w:rsidR="001E7866" w:rsidRDefault="001E7866">
      <w:r>
        <w:t>- Dostawca – ze słownika wybieramy dostawcę faktury</w:t>
      </w:r>
    </w:p>
    <w:p w:rsidR="001E7866" w:rsidRDefault="001E7866">
      <w:r>
        <w:t>- Osoba jednostka realizująca – wybieramy dział bądź osobę odpowiedzialną za realizację faktury</w:t>
      </w:r>
    </w:p>
    <w:p w:rsidR="001E7866" w:rsidRDefault="001E7866">
      <w:r>
        <w:t>- Waluta – waluta faktury</w:t>
      </w:r>
    </w:p>
    <w:p w:rsidR="001E7866" w:rsidRDefault="001E7866">
      <w:r>
        <w:t>- Kwota netto faktury</w:t>
      </w:r>
    </w:p>
    <w:p w:rsidR="001E7866" w:rsidRDefault="001E7866">
      <w:r>
        <w:t>- Kwota brutto faktury</w:t>
      </w:r>
    </w:p>
    <w:p w:rsidR="001E7866" w:rsidRDefault="001E7866">
      <w:r>
        <w:t>- Kwota VAT – pole uzupełni się automatycznie po wprowadzeniu kwot powyżej</w:t>
      </w:r>
    </w:p>
    <w:p w:rsidR="001E7866" w:rsidRDefault="001E7866">
      <w:r>
        <w:t xml:space="preserve">- Załącznik – </w:t>
      </w:r>
      <w:proofErr w:type="spellStart"/>
      <w:r>
        <w:t>skan</w:t>
      </w:r>
      <w:proofErr w:type="spellEnd"/>
      <w:r>
        <w:t xml:space="preserve"> faktury </w:t>
      </w:r>
    </w:p>
    <w:p w:rsidR="00B60AA9" w:rsidRDefault="00B60AA9">
      <w:r>
        <w:rPr>
          <w:noProof/>
          <w:lang w:eastAsia="pl-PL"/>
        </w:rPr>
        <w:drawing>
          <wp:inline distT="0" distB="0" distL="0" distR="0">
            <wp:extent cx="5760720" cy="3768753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68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AA9" w:rsidRDefault="00B60AA9"/>
    <w:p w:rsidR="00B60AA9" w:rsidRDefault="00B60AA9" w:rsidP="0053717F">
      <w:pPr>
        <w:pStyle w:val="Nagwek2"/>
      </w:pPr>
      <w:r>
        <w:t>Jednostka realizująca</w:t>
      </w:r>
    </w:p>
    <w:p w:rsidR="001E7866" w:rsidRDefault="001E7866">
      <w:r>
        <w:t>Jednostka realizująca opisuje merytorycznie fakturę.</w:t>
      </w:r>
    </w:p>
    <w:p w:rsidR="001E7866" w:rsidRDefault="001E7866">
      <w:r>
        <w:t>Jeśli istnieją już w systemie zamówienia, lub wnioski do danej faktury można automatycznie pobrać podstawowe dane do budżetów poprzez wybranie konkretnego zamówienia bądź wniosku / wniosków. Do jednej faktury może być jedno zamówienie lub kilka wniosków.</w:t>
      </w:r>
    </w:p>
    <w:p w:rsidR="001E7866" w:rsidRDefault="001E7866"/>
    <w:p w:rsidR="00B60AA9" w:rsidRDefault="00B60AA9">
      <w:r>
        <w:rPr>
          <w:noProof/>
          <w:lang w:eastAsia="pl-PL"/>
        </w:rPr>
        <w:drawing>
          <wp:inline distT="0" distB="0" distL="0" distR="0">
            <wp:extent cx="5760720" cy="1662888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AA9" w:rsidRDefault="00B60AA9"/>
    <w:p w:rsidR="001E7866" w:rsidRDefault="001E7866">
      <w:r>
        <w:t>Pozycje budżetowe.</w:t>
      </w:r>
    </w:p>
    <w:p w:rsidR="001E7866" w:rsidRDefault="001E7866">
      <w:r>
        <w:t>W sekcji tej określamy z jakich środków będzie finansowany zakup z faktury.</w:t>
      </w:r>
    </w:p>
    <w:p w:rsidR="001E7866" w:rsidRDefault="001E7866">
      <w:r>
        <w:t>Należy określić czy faktura będzie płatna z budżetu ( nie planowane) czy z planu ( planowane )</w:t>
      </w:r>
    </w:p>
    <w:p w:rsidR="001E7866" w:rsidRDefault="001E7866">
      <w:r>
        <w:t xml:space="preserve">Następnie podajemy grupę asortymentową (planowane) grupę budżetową ( nie planowane) jednostkę kosztową, jednostkę wnioskującą, ewentualny projekt </w:t>
      </w:r>
      <w:r w:rsidR="0053717F">
        <w:t>, jednostkę miary, ilość , kwotę brutto jaka dotyczy danego wskazanego powyżej budżetu / planu.</w:t>
      </w:r>
    </w:p>
    <w:p w:rsidR="00B60AA9" w:rsidRDefault="00EC17C4">
      <w:r>
        <w:rPr>
          <w:noProof/>
          <w:lang w:eastAsia="pl-PL"/>
        </w:rPr>
        <w:drawing>
          <wp:inline distT="0" distB="0" distL="0" distR="0">
            <wp:extent cx="5760720" cy="2372061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7C4" w:rsidRDefault="00EC17C4"/>
    <w:p w:rsidR="00EC17C4" w:rsidRDefault="00EC17C4" w:rsidP="0053717F">
      <w:pPr>
        <w:pStyle w:val="Nagwek2"/>
      </w:pPr>
      <w:r>
        <w:lastRenderedPageBreak/>
        <w:t>Akceptacja merytoryczna kierownika jednostki realizującej</w:t>
      </w:r>
    </w:p>
    <w:p w:rsidR="0053717F" w:rsidRDefault="0053717F">
      <w:r>
        <w:t xml:space="preserve"> Kierownik jednostki realizującej potwierdza kontrolę merytoryczną faktury.</w:t>
      </w:r>
    </w:p>
    <w:p w:rsidR="0053717F" w:rsidRDefault="0053717F"/>
    <w:p w:rsidR="00EC17C4" w:rsidRDefault="00EC17C4" w:rsidP="0053717F">
      <w:pPr>
        <w:pStyle w:val="Nagwek2"/>
      </w:pPr>
      <w:r>
        <w:t>Kwestura – kontrola formalno rachunkowa</w:t>
      </w:r>
    </w:p>
    <w:p w:rsidR="0053717F" w:rsidRDefault="0053717F">
      <w:r>
        <w:t>Kwestura ma za zadanie uzupełnienie dekretów dotyczących danych budżetowych.</w:t>
      </w:r>
    </w:p>
    <w:p w:rsidR="0053717F" w:rsidRDefault="0053717F">
      <w:r>
        <w:t>W  pozycji Lp. pozycji określamy do której pozycji budżetowej odnosi się nasz dekret.</w:t>
      </w:r>
    </w:p>
    <w:p w:rsidR="0053717F" w:rsidRDefault="0053717F">
      <w:r>
        <w:t>Pola do wypełnienia:</w:t>
      </w:r>
    </w:p>
    <w:p w:rsidR="0053717F" w:rsidRDefault="0053717F">
      <w:r>
        <w:t>- Badania zlecone – wybieramy wartości jeśli faktura dotyczy badań zleconych.</w:t>
      </w:r>
    </w:p>
    <w:p w:rsidR="0053717F" w:rsidRDefault="0053717F">
      <w:r>
        <w:t>- Produkt – konkretny produkt / grupa asortymentowa które są zawarte na fakturze</w:t>
      </w:r>
    </w:p>
    <w:p w:rsidR="0053717F" w:rsidRDefault="0053717F">
      <w:r>
        <w:t>- Podział kosztów – wybór szablonu wg jakiego będziemy rozpisywać dalsze koszty w systemie ERP ( szablon stosujemy np. przy fakturach za media).</w:t>
      </w:r>
    </w:p>
    <w:p w:rsidR="0053717F" w:rsidRDefault="0053717F">
      <w:r>
        <w:t>- Sprzedaż opodatkowana – Określenie jak będzie rozliczany VAT.</w:t>
      </w:r>
    </w:p>
    <w:p w:rsidR="0053717F" w:rsidRDefault="0053717F">
      <w:r>
        <w:t>- MPK – jednostka kosztowa której dotyczy dekret</w:t>
      </w:r>
    </w:p>
    <w:p w:rsidR="0053717F" w:rsidRDefault="0053717F">
      <w:r>
        <w:t>- Kwota netto</w:t>
      </w:r>
    </w:p>
    <w:p w:rsidR="0053717F" w:rsidRDefault="0053717F">
      <w:r>
        <w:t xml:space="preserve">- Stawka </w:t>
      </w:r>
      <w:proofErr w:type="spellStart"/>
      <w:r>
        <w:t>Vat</w:t>
      </w:r>
      <w:proofErr w:type="spellEnd"/>
    </w:p>
    <w:p w:rsidR="0053717F" w:rsidRDefault="0053717F">
      <w:r>
        <w:t xml:space="preserve">- Kwota </w:t>
      </w:r>
      <w:proofErr w:type="spellStart"/>
      <w:r>
        <w:t>Vat</w:t>
      </w:r>
      <w:proofErr w:type="spellEnd"/>
      <w:r>
        <w:t xml:space="preserve"> – pole wyliczane automatycznie</w:t>
      </w:r>
    </w:p>
    <w:p w:rsidR="0053717F" w:rsidRDefault="0053717F">
      <w:r>
        <w:t>- Kwota VAT do odliczenia – pole wyliczane automatycznie</w:t>
      </w:r>
    </w:p>
    <w:p w:rsidR="0053717F" w:rsidRDefault="0053717F">
      <w:r>
        <w:t>- Kwota VAT w koszty – pole wyliczane automatycznie</w:t>
      </w:r>
    </w:p>
    <w:p w:rsidR="0053717F" w:rsidRDefault="0053717F">
      <w:r>
        <w:t>- Kwota brutto – pole wyliczane automatycznie</w:t>
      </w:r>
    </w:p>
    <w:p w:rsidR="0053717F" w:rsidRDefault="0053717F"/>
    <w:p w:rsidR="0053717F" w:rsidRDefault="0053717F"/>
    <w:p w:rsidR="00EC17C4" w:rsidRDefault="00EC17C4">
      <w:r>
        <w:rPr>
          <w:noProof/>
          <w:lang w:eastAsia="pl-PL"/>
        </w:rPr>
        <w:lastRenderedPageBreak/>
        <w:drawing>
          <wp:inline distT="0" distB="0" distL="0" distR="0">
            <wp:extent cx="5760720" cy="2056120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7C4" w:rsidRDefault="0053717F">
      <w:r>
        <w:t>Po zapisaniu uzupełnieniu i akceptacji dokumentu faktura jest eksportowana do systemu ERP</w:t>
      </w:r>
    </w:p>
    <w:sectPr w:rsidR="00EC17C4" w:rsidSect="00F82A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08F" w:rsidRDefault="0089708F" w:rsidP="0089708F">
      <w:pPr>
        <w:spacing w:after="0" w:line="240" w:lineRule="auto"/>
      </w:pPr>
      <w:r>
        <w:separator/>
      </w:r>
    </w:p>
  </w:endnote>
  <w:endnote w:type="continuationSeparator" w:id="0">
    <w:p w:rsidR="0089708F" w:rsidRDefault="0089708F" w:rsidP="0089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8F" w:rsidRPr="00E6580C" w:rsidRDefault="0089708F" w:rsidP="0089708F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89708F" w:rsidRPr="00E6580C" w:rsidRDefault="0089708F" w:rsidP="0089708F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89708F" w:rsidRPr="0089708F" w:rsidRDefault="0089708F" w:rsidP="0089708F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>
      <w:rPr>
        <w:sz w:val="20"/>
        <w:szCs w:val="20"/>
      </w:rPr>
      <w:t xml:space="preserve"> </w:t>
    </w:r>
    <w:r w:rsidRPr="00BA45A2">
      <w:rPr>
        <w:b/>
        <w:sz w:val="20"/>
        <w:szCs w:val="20"/>
      </w:rPr>
      <w:t xml:space="preserve">UDA -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08F" w:rsidRDefault="0089708F" w:rsidP="0089708F">
      <w:pPr>
        <w:spacing w:after="0" w:line="240" w:lineRule="auto"/>
      </w:pPr>
      <w:r>
        <w:separator/>
      </w:r>
    </w:p>
  </w:footnote>
  <w:footnote w:type="continuationSeparator" w:id="0">
    <w:p w:rsidR="0089708F" w:rsidRDefault="0089708F" w:rsidP="0089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8F" w:rsidRDefault="0089708F">
    <w:pPr>
      <w:pStyle w:val="Nagwek"/>
    </w:pPr>
  </w:p>
  <w:p w:rsidR="0089708F" w:rsidRDefault="008970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0" wp14:anchorId="5A275B7C" wp14:editId="32ED8F1F">
          <wp:simplePos x="0" y="0"/>
          <wp:positionH relativeFrom="page">
            <wp:posOffset>351155</wp:posOffset>
          </wp:positionH>
          <wp:positionV relativeFrom="page">
            <wp:posOffset>342900</wp:posOffset>
          </wp:positionV>
          <wp:extent cx="6915150" cy="952500"/>
          <wp:effectExtent l="0" t="0" r="0" b="0"/>
          <wp:wrapNone/>
          <wp:docPr id="3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1515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9708F" w:rsidRDefault="0089708F">
    <w:pPr>
      <w:pStyle w:val="Nagwek"/>
    </w:pPr>
  </w:p>
  <w:p w:rsidR="0089708F" w:rsidRDefault="0089708F">
    <w:pPr>
      <w:pStyle w:val="Nagwek"/>
    </w:pPr>
  </w:p>
  <w:p w:rsidR="0089708F" w:rsidRDefault="008970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AA9"/>
    <w:rsid w:val="00184FB6"/>
    <w:rsid w:val="001E7866"/>
    <w:rsid w:val="0053717F"/>
    <w:rsid w:val="0089708F"/>
    <w:rsid w:val="00AB0705"/>
    <w:rsid w:val="00B4166C"/>
    <w:rsid w:val="00B60AA9"/>
    <w:rsid w:val="00EC17C4"/>
    <w:rsid w:val="00F8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A1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71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AA9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5371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97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08F"/>
  </w:style>
  <w:style w:type="paragraph" w:styleId="Stopka">
    <w:name w:val="footer"/>
    <w:basedOn w:val="Normalny"/>
    <w:link w:val="StopkaZnak"/>
    <w:unhideWhenUsed/>
    <w:rsid w:val="00897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7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wwojcik</dc:creator>
  <cp:lastModifiedBy>Justyna Stępień</cp:lastModifiedBy>
  <cp:revision>4</cp:revision>
  <dcterms:created xsi:type="dcterms:W3CDTF">2014-03-12T15:57:00Z</dcterms:created>
  <dcterms:modified xsi:type="dcterms:W3CDTF">2014-05-14T07:21:00Z</dcterms:modified>
</cp:coreProperties>
</file>