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A6" w:rsidRDefault="002C63A6">
      <w:bookmarkStart w:id="0" w:name="_GoBack"/>
      <w:bookmarkEnd w:id="0"/>
    </w:p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Pr="00E87792" w:rsidRDefault="00552351" w:rsidP="00552351">
      <w:pPr>
        <w:pStyle w:val="Nagwek3"/>
        <w:jc w:val="center"/>
        <w:rPr>
          <w:noProof/>
          <w:sz w:val="36"/>
          <w:szCs w:val="36"/>
          <w:lang w:eastAsia="pl-PL"/>
        </w:rPr>
      </w:pPr>
      <w:r>
        <w:rPr>
          <w:noProof/>
          <w:sz w:val="36"/>
          <w:szCs w:val="36"/>
          <w:lang w:eastAsia="pl-PL"/>
        </w:rPr>
        <w:t>INFO V – BIBLIOTEKA FUNKCJI DO ARKUSZA EXCELL</w:t>
      </w:r>
    </w:p>
    <w:p w:rsidR="00552351" w:rsidRPr="00E87792" w:rsidRDefault="00552351" w:rsidP="00552351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552351" w:rsidRPr="00E87792" w:rsidRDefault="00552351" w:rsidP="00552351">
      <w:pPr>
        <w:pStyle w:val="Nagwek3"/>
        <w:jc w:val="center"/>
        <w:rPr>
          <w:noProof/>
          <w:sz w:val="36"/>
          <w:szCs w:val="36"/>
          <w:lang w:eastAsia="pl-PL"/>
        </w:rPr>
      </w:pPr>
      <w:r w:rsidRPr="00E87792">
        <w:rPr>
          <w:noProof/>
          <w:sz w:val="36"/>
          <w:szCs w:val="36"/>
          <w:lang w:eastAsia="pl-PL"/>
        </w:rPr>
        <w:t>Materiały szkoleniowe</w:t>
      </w:r>
    </w:p>
    <w:p w:rsidR="00552351" w:rsidRDefault="00552351">
      <w:pPr>
        <w:ind w:left="357" w:hanging="357"/>
      </w:pPr>
    </w:p>
    <w:p w:rsidR="00552351" w:rsidRDefault="00552351">
      <w:r w:rsidRPr="00552351">
        <w:object w:dxaOrig="9070" w:dyaOrig="2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3.5pt" o:ole="">
            <v:imagedata r:id="rId7" o:title=""/>
          </v:shape>
          <o:OLEObject Type="Embed" ProgID="Word.Document.12" ShapeID="_x0000_i1025" DrawAspect="Content" ObjectID="_1467520725" r:id="rId8">
            <o:FieldCodes>\s</o:FieldCodes>
          </o:OLEObject>
        </w:object>
      </w:r>
    </w:p>
    <w:p w:rsidR="00552351" w:rsidRDefault="00552351">
      <w:pPr>
        <w:ind w:left="357" w:hanging="357"/>
        <w:rPr>
          <w:rFonts w:cs="Arial"/>
          <w:b/>
          <w:color w:val="365F91"/>
        </w:rPr>
      </w:pPr>
      <w:r>
        <w:br w:type="page"/>
      </w:r>
    </w:p>
    <w:p w:rsidR="00552351" w:rsidRDefault="00552351" w:rsidP="00552351">
      <w:pPr>
        <w:pStyle w:val="Akapit-ustalenie"/>
      </w:pPr>
    </w:p>
    <w:p w:rsidR="00552351" w:rsidRDefault="00552351" w:rsidP="00552351">
      <w:pPr>
        <w:pStyle w:val="Akapit-ustalenie"/>
      </w:pPr>
    </w:p>
    <w:p w:rsidR="00552351" w:rsidRDefault="00552351" w:rsidP="00552351">
      <w:pPr>
        <w:pStyle w:val="Akapit-ustalenie"/>
      </w:pPr>
      <w:r w:rsidRPr="004F76A3">
        <w:t xml:space="preserve">Sprawozdania definiowalne uzyskiwane w programie </w:t>
      </w:r>
      <w:proofErr w:type="spellStart"/>
      <w:r w:rsidRPr="004F76A3">
        <w:t>Excell</w:t>
      </w:r>
      <w:proofErr w:type="spellEnd"/>
      <w:r w:rsidRPr="004F76A3">
        <w:t xml:space="preserve"> z pomocą programu INFO V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BIBLIOTEKA FUNKCJI INFO V do arkusza EXCEL wchodząca w skład systemu SIMPLE SYSTEM V jest programem służącym do tworzenia zestawień i analiz danych generowanych w obszarze FKV systemu.</w:t>
      </w:r>
    </w:p>
    <w:p w:rsidR="00552351" w:rsidRPr="004F76A3" w:rsidRDefault="00552351" w:rsidP="00552351">
      <w:pPr>
        <w:pStyle w:val="Akapit-tre"/>
      </w:pPr>
      <w:r w:rsidRPr="004F76A3">
        <w:t>Instrukcja jest przeznaczona dla osób rozpoczynających pracę z systemem, jak również dla użytkowników posiadających doświadczenie w pracy z funkcjami, wymaga jednak znajomości arkusza EXCEL.</w:t>
      </w:r>
    </w:p>
    <w:p w:rsidR="00552351" w:rsidRPr="004F76A3" w:rsidRDefault="00552351" w:rsidP="00552351">
      <w:pPr>
        <w:pStyle w:val="Akapit-tre"/>
      </w:pPr>
      <w:r w:rsidRPr="004F76A3">
        <w:t>BIBLIOTEKA FUNKCJI jest modułem informującym zintegrowanego systemu informatycznego SIMPLE SYSTEM V</w:t>
      </w:r>
      <w:r>
        <w:t xml:space="preserve"> </w:t>
      </w:r>
      <w:r w:rsidRPr="004F76A3">
        <w:t>obejmującego swym zakresem prawie wszystkie sfery działalności przedsiębiorstw. Służy on do przeprowadzania analiz i zestawień danych generowanych w obszarze FKV systemu.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 xml:space="preserve">BIBLIOTEKA FUNKCJI ma dostęp do danych systemu wyłącznie do odczytu (nie może ich zmieniać, usuwać, tworzyć nowych, itp.). Program operuje na danych dających się podzielić na skończoną i ściśle określoną liczbę części składowych, co wynika ze ściśle ograniczonych rozmiarów maksymalnych arkuszy kalkulacyjnych, oraz przyporządkowaniu umieszczania danych w konkretnych komórkach. </w:t>
      </w:r>
    </w:p>
    <w:p w:rsidR="00552351" w:rsidRPr="004F76A3" w:rsidRDefault="00552351" w:rsidP="00552351">
      <w:pPr>
        <w:pStyle w:val="Akapit-ustalenie"/>
      </w:pPr>
      <w:r w:rsidRPr="004F76A3">
        <w:t>Aktualnie funkcje programu dotyczą trzech  grup  tematycznych:</w:t>
      </w:r>
    </w:p>
    <w:p w:rsidR="00552351" w:rsidRPr="004F76A3" w:rsidRDefault="00552351" w:rsidP="00552351">
      <w:pPr>
        <w:pStyle w:val="Akapit-wyliczanka-o"/>
      </w:pPr>
      <w:r w:rsidRPr="004F76A3">
        <w:rPr>
          <w:b/>
        </w:rPr>
        <w:t>Finanse i Księgowość V</w:t>
      </w:r>
      <w:r w:rsidRPr="004F76A3">
        <w:t>- zestaw funkcji umożliwiających pobieranie informacji o aktualnych obrotach, saldach, per saldach  na wskazanych kontach księgowych itp.</w:t>
      </w:r>
    </w:p>
    <w:p w:rsidR="00552351" w:rsidRPr="004F76A3" w:rsidRDefault="00552351" w:rsidP="00552351">
      <w:pPr>
        <w:pStyle w:val="Akapit-wyliczanka-o"/>
      </w:pPr>
      <w:r w:rsidRPr="004F76A3">
        <w:rPr>
          <w:b/>
        </w:rPr>
        <w:t xml:space="preserve">Repozytorium SSV </w:t>
      </w:r>
      <w:r w:rsidRPr="004F76A3">
        <w:t>– zestaw funkcji umożliwiający pobieranie danych słownikowych (np. kontrahenci, zlecenia, analityki własne zdefiniowane w repozytorium SSV)</w:t>
      </w:r>
    </w:p>
    <w:p w:rsidR="00552351" w:rsidRPr="004F76A3" w:rsidRDefault="00552351" w:rsidP="00552351">
      <w:pPr>
        <w:pStyle w:val="Akapit-wyliczanka-o"/>
      </w:pPr>
      <w:r w:rsidRPr="004F76A3">
        <w:rPr>
          <w:b/>
        </w:rPr>
        <w:t xml:space="preserve">Funkcje systemowe SSV </w:t>
      </w:r>
      <w:r w:rsidRPr="004F76A3">
        <w:t>– umożliwiają pobieranie danych bezpośrednio z tabel bazy danych.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5762625" cy="4324350"/>
            <wp:effectExtent l="19050" t="0" r="9525" b="0"/>
            <wp:docPr id="3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tre"/>
      </w:pPr>
      <w:r w:rsidRPr="004F76A3">
        <w:t xml:space="preserve">Logowanie się do bazy ERP, celem użytkowania INFO V. Wywołanie logowania odbywa się poprzez wciśnięcie kombinacji </w:t>
      </w:r>
      <w:proofErr w:type="spellStart"/>
      <w:r w:rsidRPr="004F76A3">
        <w:t>Ctrl-B</w:t>
      </w:r>
      <w:proofErr w:type="spellEnd"/>
    </w:p>
    <w:p w:rsidR="00552351" w:rsidRPr="004F76A3" w:rsidRDefault="00552351" w:rsidP="00552351">
      <w:pPr>
        <w:pStyle w:val="Akapit-tre"/>
        <w:rPr>
          <w:rFonts w:eastAsia="Times New Roman"/>
          <w:lang w:bidi="he-IL"/>
        </w:rPr>
      </w:pPr>
      <w:r w:rsidRPr="004F76A3">
        <w:br w:type="page"/>
      </w:r>
    </w:p>
    <w:p w:rsidR="00552351" w:rsidRPr="004F76A3" w:rsidRDefault="00552351" w:rsidP="00552351">
      <w:pPr>
        <w:pStyle w:val="Akapit-tre"/>
      </w:pPr>
      <w:r w:rsidRPr="004F76A3">
        <w:lastRenderedPageBreak/>
        <w:t xml:space="preserve">Wywołanie konkretnych funkcji INFO V odbywa się poprzez wciśnięcie kombinacji </w:t>
      </w:r>
      <w:proofErr w:type="spellStart"/>
      <w:r w:rsidRPr="004F76A3">
        <w:t>Ctrl-B</w:t>
      </w:r>
      <w:proofErr w:type="spellEnd"/>
    </w:p>
    <w:p w:rsidR="00552351" w:rsidRPr="004F76A3" w:rsidRDefault="00552351" w:rsidP="00552351">
      <w:pPr>
        <w:pStyle w:val="RYSUNEK"/>
      </w:pPr>
      <w:r>
        <w:drawing>
          <wp:inline distT="0" distB="0" distL="0" distR="0">
            <wp:extent cx="5762625" cy="4324350"/>
            <wp:effectExtent l="19050" t="0" r="9525" b="0"/>
            <wp:docPr id="4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tre"/>
      </w:pPr>
      <w:r w:rsidRPr="004F76A3">
        <w:t>Możliwe jest wywołanie funkcji wyszczególnionych na liście.</w:t>
      </w:r>
    </w:p>
    <w:p w:rsidR="00552351" w:rsidRPr="004F76A3" w:rsidRDefault="00552351" w:rsidP="00552351">
      <w:pPr>
        <w:pStyle w:val="Akapit-ustalenie"/>
      </w:pPr>
      <w:r w:rsidRPr="004F76A3">
        <w:t>Lista podstawowych funkcji: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FKVObroty</w:t>
      </w:r>
      <w:proofErr w:type="spellEnd"/>
      <w:r w:rsidRPr="004F76A3">
        <w:tab/>
      </w:r>
      <w:r w:rsidRPr="004F76A3">
        <w:tab/>
        <w:t>obroty zbiorcze za okres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FKVObrotyDzien</w:t>
      </w:r>
      <w:proofErr w:type="spellEnd"/>
      <w:r w:rsidRPr="004F76A3">
        <w:tab/>
      </w:r>
      <w:r w:rsidRPr="004F76A3">
        <w:tab/>
        <w:t>obroty zbiorcze na dzień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FKVObrotyMaska</w:t>
      </w:r>
      <w:proofErr w:type="spellEnd"/>
      <w:r w:rsidRPr="004F76A3">
        <w:rPr>
          <w:u w:val="double"/>
        </w:rPr>
        <w:tab/>
      </w:r>
      <w:r w:rsidRPr="004F76A3">
        <w:tab/>
        <w:t>obroty zbiorcze dla kont o zadanej postaci (masce)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FKVObrotyDzienMaska</w:t>
      </w:r>
      <w:proofErr w:type="spellEnd"/>
      <w:r w:rsidRPr="004F76A3">
        <w:tab/>
        <w:t>obroty zbiorcze na dzień dla kont o zadanej postaci (masce)</w:t>
      </w:r>
    </w:p>
    <w:p w:rsidR="00552351" w:rsidRPr="004F76A3" w:rsidRDefault="00552351" w:rsidP="00552351">
      <w:pPr>
        <w:pStyle w:val="Akapit-wyliczanka-o"/>
        <w:rPr>
          <w:u w:val="double"/>
        </w:rPr>
      </w:pPr>
      <w:proofErr w:type="spellStart"/>
      <w:r w:rsidRPr="004F76A3">
        <w:rPr>
          <w:u w:val="double"/>
        </w:rPr>
        <w:t>FKVNazwaKonta</w:t>
      </w:r>
      <w:proofErr w:type="spellEnd"/>
      <w:r w:rsidRPr="004F76A3">
        <w:tab/>
      </w:r>
      <w:r w:rsidRPr="004F76A3">
        <w:tab/>
        <w:t>nazwa konta na podstawie konta</w:t>
      </w:r>
    </w:p>
    <w:p w:rsidR="00552351" w:rsidRPr="004F76A3" w:rsidRDefault="00552351" w:rsidP="00552351">
      <w:pPr>
        <w:pStyle w:val="Akapit-wyliczanka-o"/>
        <w:rPr>
          <w:u w:val="double"/>
        </w:rPr>
      </w:pPr>
      <w:proofErr w:type="spellStart"/>
      <w:r w:rsidRPr="004F76A3">
        <w:rPr>
          <w:u w:val="double"/>
        </w:rPr>
        <w:t>FKVNazwaKontaJezyk</w:t>
      </w:r>
      <w:proofErr w:type="spellEnd"/>
      <w:r w:rsidRPr="004F76A3">
        <w:tab/>
        <w:t>nazwa konta w danym języku na podstawie konta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FKVNastKonto</w:t>
      </w:r>
      <w:proofErr w:type="spellEnd"/>
      <w:r w:rsidRPr="004F76A3">
        <w:tab/>
      </w:r>
      <w:r w:rsidRPr="004F76A3">
        <w:tab/>
        <w:t>następne konto z systemu kont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SYSVNastElem</w:t>
      </w:r>
      <w:proofErr w:type="spellEnd"/>
      <w:r w:rsidRPr="004F76A3">
        <w:tab/>
      </w:r>
      <w:r w:rsidRPr="004F76A3">
        <w:tab/>
        <w:t>kolejny element z danej tabeli i kolumny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SYSVWartElem</w:t>
      </w:r>
      <w:proofErr w:type="spellEnd"/>
      <w:r w:rsidRPr="004F76A3">
        <w:tab/>
      </w:r>
      <w:r w:rsidRPr="004F76A3">
        <w:tab/>
        <w:t>wartość elementu z danej tabeli i kolumny wyznaczana w oparciu o wartość tego elementu w innej kolumnie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NazMies</w:t>
      </w:r>
      <w:proofErr w:type="spellEnd"/>
      <w:r w:rsidRPr="004F76A3">
        <w:rPr>
          <w:u w:val="double"/>
        </w:rPr>
        <w:tab/>
        <w:t xml:space="preserve"> </w:t>
      </w:r>
      <w:r w:rsidRPr="004F76A3">
        <w:tab/>
      </w:r>
      <w:r w:rsidRPr="004F76A3">
        <w:tab/>
        <w:t>nazwa miesiąca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rPr>
          <w:u w:val="double"/>
        </w:rPr>
        <w:t>REPVNastElem</w:t>
      </w:r>
      <w:proofErr w:type="spellEnd"/>
      <w:r w:rsidRPr="004F76A3">
        <w:tab/>
      </w:r>
      <w:r w:rsidRPr="004F76A3">
        <w:tab/>
        <w:t>następny element ze słownika (klasy repozytorium)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REPVWartElem</w:t>
      </w:r>
      <w:proofErr w:type="spellEnd"/>
      <w:r w:rsidRPr="004F76A3">
        <w:tab/>
      </w:r>
      <w:r w:rsidRPr="004F76A3">
        <w:tab/>
        <w:t>wartość wybranego atrybutu z klasy repozytorium wyznaczana na podstawie wartości innego atrybutu</w:t>
      </w:r>
    </w:p>
    <w:p w:rsidR="00552351" w:rsidRPr="004F76A3" w:rsidRDefault="00552351" w:rsidP="00552351">
      <w:pPr>
        <w:pStyle w:val="Akapit-tre"/>
      </w:pPr>
      <w:bookmarkStart w:id="1" w:name="_Toc233643"/>
      <w:bookmarkStart w:id="2" w:name="_Toc233669"/>
      <w:bookmarkStart w:id="3" w:name="_Toc154948077"/>
      <w:r w:rsidRPr="004F76A3">
        <w:t xml:space="preserve">Funkcja </w:t>
      </w:r>
      <w:proofErr w:type="spellStart"/>
      <w:r w:rsidRPr="004F76A3">
        <w:t>FKVObroty</w:t>
      </w:r>
      <w:proofErr w:type="spellEnd"/>
      <w:r w:rsidRPr="004F76A3">
        <w:t>()</w:t>
      </w:r>
      <w:bookmarkEnd w:id="1"/>
      <w:bookmarkEnd w:id="2"/>
      <w:bookmarkEnd w:id="3"/>
      <w:r w:rsidRPr="004F76A3">
        <w:tab/>
        <w:t xml:space="preserve">Funkcja zwraca wartość oczekiwanego typu z obrotów konta za okres. Typ oczekiwanej wartości (kwoty) jest jednym z parametrów wywołania funkcji. 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lastRenderedPageBreak/>
        <w:t>decimal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FKVObroty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podokres,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system_ewidencji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rodzaj_kwoty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waluta, </w:t>
      </w:r>
      <w:proofErr w:type="spellStart"/>
      <w:r w:rsidRPr="004F76A3">
        <w:t>int</w:t>
      </w:r>
      <w:proofErr w:type="spellEnd"/>
      <w:r w:rsidRPr="004F76A3">
        <w:t xml:space="preserve"> zaksięgowane, </w:t>
      </w:r>
      <w:proofErr w:type="spellStart"/>
      <w:r w:rsidRPr="004F76A3">
        <w:t>int</w:t>
      </w:r>
      <w:proofErr w:type="spellEnd"/>
      <w:r w:rsidRPr="004F76A3">
        <w:t xml:space="preserve"> </w:t>
      </w:r>
      <w:proofErr w:type="spellStart"/>
      <w:r w:rsidRPr="004F76A3">
        <w:t>próbnie_zaksięgowane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typ_kwoty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r w:rsidRPr="004F76A3">
        <w:t>podokres – podokres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system_ewidencji</w:t>
      </w:r>
      <w:proofErr w:type="spellEnd"/>
      <w:r w:rsidRPr="004F76A3">
        <w:t xml:space="preserve"> – identyfikator system ewidencji</w:t>
      </w:r>
    </w:p>
    <w:p w:rsidR="00552351" w:rsidRPr="004F76A3" w:rsidRDefault="00552351" w:rsidP="00552351">
      <w:pPr>
        <w:pStyle w:val="Akapit-wyliczanka-o"/>
      </w:pPr>
      <w:r w:rsidRPr="004F76A3">
        <w:t>konto – identyfikator konta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rodzaj_kwoty</w:t>
      </w:r>
      <w:proofErr w:type="spellEnd"/>
      <w:r w:rsidRPr="004F76A3">
        <w:t xml:space="preserve"> (”WT”, ”WB”, ”EU”, ”IL”) – waluta transakcji, waluta bazowa, euro, ilość</w:t>
      </w:r>
    </w:p>
    <w:p w:rsidR="00552351" w:rsidRPr="004F76A3" w:rsidRDefault="00552351" w:rsidP="00552351">
      <w:pPr>
        <w:pStyle w:val="Akapit-wyliczanka-o"/>
      </w:pPr>
      <w:r w:rsidRPr="004F76A3">
        <w:t>waluta – identyfikator waluty</w:t>
      </w:r>
    </w:p>
    <w:p w:rsidR="00552351" w:rsidRPr="004F76A3" w:rsidRDefault="00552351" w:rsidP="00552351">
      <w:pPr>
        <w:pStyle w:val="Akapit-wyliczanka-o"/>
      </w:pPr>
      <w:r w:rsidRPr="004F76A3">
        <w:t>zaksięgowane (0 – nie, 1 – zaksięgowane) – czy obroty dotyczą zaksięgowanych zapisów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próbnie_zaksięgowane</w:t>
      </w:r>
      <w:proofErr w:type="spellEnd"/>
      <w:r w:rsidRPr="004F76A3">
        <w:t xml:space="preserve"> (0 – nie, 1 – próbnie zaksięgowane) – czy obroty dotyczą próbnie zaksięgowanych zapisów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typ_kwoty</w:t>
      </w:r>
      <w:proofErr w:type="spellEnd"/>
      <w:r w:rsidRPr="004F76A3">
        <w:t xml:space="preserve"> (”</w:t>
      </w:r>
      <w:proofErr w:type="spellStart"/>
      <w:r w:rsidRPr="004F76A3">
        <w:t>BO_WN</w:t>
      </w:r>
      <w:proofErr w:type="spellEnd"/>
      <w:r w:rsidRPr="004F76A3">
        <w:t>”, ”</w:t>
      </w:r>
      <w:proofErr w:type="spellStart"/>
      <w:r w:rsidRPr="004F76A3">
        <w:t>BO_MA</w:t>
      </w:r>
      <w:proofErr w:type="spellEnd"/>
      <w:r w:rsidRPr="004F76A3">
        <w:t>”, ”</w:t>
      </w:r>
      <w:proofErr w:type="spellStart"/>
      <w:r w:rsidRPr="004F76A3">
        <w:t>OBR_WN</w:t>
      </w:r>
      <w:proofErr w:type="spellEnd"/>
      <w:r w:rsidRPr="004F76A3">
        <w:t>”, ”</w:t>
      </w:r>
      <w:proofErr w:type="spellStart"/>
      <w:r w:rsidRPr="004F76A3">
        <w:t>OBR_MA</w:t>
      </w:r>
      <w:proofErr w:type="spellEnd"/>
      <w:r w:rsidRPr="004F76A3">
        <w:t>”, ”</w:t>
      </w:r>
      <w:proofErr w:type="spellStart"/>
      <w:r w:rsidRPr="004F76A3">
        <w:t>OBR_NAR_WN</w:t>
      </w:r>
      <w:proofErr w:type="spellEnd"/>
      <w:r w:rsidRPr="004F76A3">
        <w:t>”, ”</w:t>
      </w:r>
      <w:proofErr w:type="spellStart"/>
      <w:r w:rsidRPr="004F76A3">
        <w:t>OBR_NAR_MA</w:t>
      </w:r>
      <w:proofErr w:type="spellEnd"/>
      <w:r w:rsidRPr="004F76A3">
        <w:t>”, ”</w:t>
      </w:r>
      <w:proofErr w:type="spellStart"/>
      <w:r w:rsidRPr="004F76A3">
        <w:t>PERSALDO_WN</w:t>
      </w:r>
      <w:proofErr w:type="spellEnd"/>
      <w:r w:rsidRPr="004F76A3">
        <w:t>”, ”</w:t>
      </w:r>
      <w:proofErr w:type="spellStart"/>
      <w:r w:rsidRPr="004F76A3">
        <w:t>PERSALDO_MA</w:t>
      </w:r>
      <w:proofErr w:type="spellEnd"/>
      <w:r w:rsidRPr="004F76A3">
        <w:t>”, ”</w:t>
      </w:r>
      <w:proofErr w:type="spellStart"/>
      <w:r w:rsidRPr="004F76A3">
        <w:t>SALDO_D_WN</w:t>
      </w:r>
      <w:proofErr w:type="spellEnd"/>
      <w:r w:rsidRPr="004F76A3">
        <w:t>”, ”</w:t>
      </w:r>
      <w:proofErr w:type="spellStart"/>
      <w:r w:rsidRPr="004F76A3">
        <w:t>SALDO_D_MA</w:t>
      </w:r>
      <w:proofErr w:type="spellEnd"/>
      <w:r w:rsidRPr="004F76A3">
        <w:t>”, ”</w:t>
      </w:r>
      <w:proofErr w:type="spellStart"/>
      <w:r w:rsidRPr="004F76A3">
        <w:t>SUMA_PERSALD_WN</w:t>
      </w:r>
      <w:proofErr w:type="spellEnd"/>
      <w:r w:rsidRPr="004F76A3">
        <w:t>”, ”</w:t>
      </w:r>
      <w:proofErr w:type="spellStart"/>
      <w:r w:rsidRPr="004F76A3">
        <w:t>SUMA_PERSALD_MA</w:t>
      </w:r>
      <w:proofErr w:type="spellEnd"/>
      <w:r w:rsidRPr="004F76A3">
        <w:t>”, ”</w:t>
      </w:r>
      <w:proofErr w:type="spellStart"/>
      <w:r w:rsidRPr="004F76A3">
        <w:t>OBR_NAR_WN_BO</w:t>
      </w:r>
      <w:proofErr w:type="spellEnd"/>
      <w:r w:rsidRPr="004F76A3">
        <w:t>” , ”</w:t>
      </w:r>
      <w:proofErr w:type="spellStart"/>
      <w:r w:rsidRPr="004F76A3">
        <w:t>OBR_NAR_MA_BO</w:t>
      </w:r>
      <w:proofErr w:type="spellEnd"/>
      <w:r w:rsidRPr="004F76A3">
        <w:t>”) – typ oczekiwanej wartości z obrotów konta</w:t>
      </w:r>
    </w:p>
    <w:p w:rsidR="00552351" w:rsidRPr="004F76A3" w:rsidRDefault="00552351" w:rsidP="00552351">
      <w:pPr>
        <w:pStyle w:val="Akapit-tre"/>
      </w:pPr>
      <w:r w:rsidRPr="004F76A3">
        <w:t>firma – identyfikator bazy firmy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FKVObroty</w:t>
      </w:r>
      <w:proofErr w:type="spellEnd"/>
      <w:r w:rsidRPr="004F76A3">
        <w:t xml:space="preserve">("2006";"Grudzień";"Plan Kont";"Podstawowy";"081";"WB";"PLN";1;1;"PERSALDO_WN";"PROJECT") Funkcja zwraca wartość </w:t>
      </w:r>
      <w:proofErr w:type="spellStart"/>
      <w:r w:rsidRPr="004F76A3">
        <w:t>persalda</w:t>
      </w:r>
      <w:proofErr w:type="spellEnd"/>
      <w:r w:rsidRPr="004F76A3">
        <w:t xml:space="preserve">  po stronie </w:t>
      </w:r>
      <w:proofErr w:type="spellStart"/>
      <w:r w:rsidRPr="004F76A3">
        <w:t>Wn</w:t>
      </w:r>
      <w:proofErr w:type="spellEnd"/>
      <w:r w:rsidRPr="004F76A3">
        <w:t>, dla konta 081w okresie grudzień 2006, dla systemu kont ”Plan Kont”, dla systemu ewidencji ”Podstawowy” w walucie bazowej PLN, dla zapisów zaksięgowanych i próbnie zaksięgowanych w firmie PROJECT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3067050" cy="3590925"/>
            <wp:effectExtent l="19050" t="0" r="0" b="0"/>
            <wp:docPr id="5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4" w:name="_Toc146961"/>
      <w:bookmarkStart w:id="5" w:name="_Toc148534"/>
      <w:bookmarkStart w:id="6" w:name="_Toc148591"/>
      <w:bookmarkStart w:id="7" w:name="_Toc148910"/>
      <w:bookmarkStart w:id="8" w:name="_Toc229080"/>
      <w:bookmarkStart w:id="9" w:name="_Toc230883"/>
      <w:bookmarkStart w:id="10" w:name="_Toc233644"/>
      <w:bookmarkStart w:id="11" w:name="_Toc233670"/>
      <w:bookmarkStart w:id="12" w:name="_Toc154948078"/>
      <w:r w:rsidRPr="004F76A3">
        <w:t xml:space="preserve">Funkcja </w:t>
      </w:r>
      <w:proofErr w:type="spellStart"/>
      <w:r w:rsidRPr="004F76A3">
        <w:t>FKVObrotyDzien</w:t>
      </w:r>
      <w:proofErr w:type="spellEnd"/>
      <w:r w:rsidRPr="004F76A3">
        <w:t>()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552351" w:rsidRPr="004F76A3" w:rsidRDefault="00552351" w:rsidP="00552351">
      <w:pPr>
        <w:pStyle w:val="Akapit-tre"/>
      </w:pPr>
      <w:r w:rsidRPr="004F76A3">
        <w:t xml:space="preserve">Funkcja zwraca wartość oczekiwanego typu z obrotów konta za okres na dany dzień. Typ oczekiwanej wartości (kwoty) jest jednym z parametrów wywołania funkcji. 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decimal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FKVObrotyDzien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podokres,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system_ewidencji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rodzaj_kwoty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waluta, </w:t>
      </w:r>
      <w:proofErr w:type="spellStart"/>
      <w:r w:rsidRPr="004F76A3">
        <w:t>date</w:t>
      </w:r>
      <w:proofErr w:type="spellEnd"/>
      <w:r w:rsidRPr="004F76A3">
        <w:t xml:space="preserve"> data, </w:t>
      </w:r>
      <w:proofErr w:type="spellStart"/>
      <w:r w:rsidRPr="004F76A3">
        <w:t>int</w:t>
      </w:r>
      <w:proofErr w:type="spellEnd"/>
      <w:r w:rsidRPr="004F76A3">
        <w:t xml:space="preserve"> zaksięgowane, </w:t>
      </w:r>
      <w:proofErr w:type="spellStart"/>
      <w:r w:rsidRPr="004F76A3">
        <w:t>int</w:t>
      </w:r>
      <w:proofErr w:type="spellEnd"/>
      <w:r w:rsidRPr="004F76A3">
        <w:t xml:space="preserve"> próbnie zaksięgowane,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typ_kwoty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r w:rsidRPr="004F76A3">
        <w:t>podokres – podokres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system_ewidencji</w:t>
      </w:r>
      <w:proofErr w:type="spellEnd"/>
      <w:r w:rsidRPr="004F76A3">
        <w:t xml:space="preserve"> – identyfikator system ewidencji</w:t>
      </w:r>
    </w:p>
    <w:p w:rsidR="00552351" w:rsidRPr="004F76A3" w:rsidRDefault="00552351" w:rsidP="00552351">
      <w:pPr>
        <w:pStyle w:val="Akapit-wyliczanka-o"/>
      </w:pPr>
      <w:r w:rsidRPr="004F76A3">
        <w:t>konto – identyfikator konta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rodzaj_kwoty</w:t>
      </w:r>
      <w:proofErr w:type="spellEnd"/>
      <w:r w:rsidRPr="004F76A3">
        <w:t xml:space="preserve"> (”WT”, ”WB”, ”EU”, ”IL”) – waluta transakcji, waluta bazowa, euro, ilość</w:t>
      </w:r>
    </w:p>
    <w:p w:rsidR="00552351" w:rsidRPr="004F76A3" w:rsidRDefault="00552351" w:rsidP="00552351">
      <w:pPr>
        <w:pStyle w:val="Akapit-wyliczanka-o"/>
      </w:pPr>
      <w:r w:rsidRPr="004F76A3">
        <w:t>waluta – identyfikator waluty</w:t>
      </w:r>
    </w:p>
    <w:p w:rsidR="00552351" w:rsidRPr="004F76A3" w:rsidRDefault="00552351" w:rsidP="00552351">
      <w:pPr>
        <w:pStyle w:val="Akapit-wyliczanka-o"/>
      </w:pPr>
      <w:r w:rsidRPr="004F76A3">
        <w:t>data – na jaki dzień mają być zliczone obroty w danym okresie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zaksiegowane</w:t>
      </w:r>
      <w:proofErr w:type="spellEnd"/>
      <w:r w:rsidRPr="004F76A3">
        <w:t xml:space="preserve"> (0 – nie, 1 – zaksięgowane) – czy obroty dotyczą zaksięgowanych zapisów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próbnie_zaksiegowane</w:t>
      </w:r>
      <w:proofErr w:type="spellEnd"/>
      <w:r w:rsidRPr="004F76A3">
        <w:t xml:space="preserve"> (0 – nie, 1 – próbnie zaksięgowane) – czy obroty dotyczą próbnie zaksięgowanych zapisów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Typ_kwoty</w:t>
      </w:r>
      <w:proofErr w:type="spellEnd"/>
      <w:r w:rsidRPr="004F76A3">
        <w:t xml:space="preserve"> (”</w:t>
      </w:r>
      <w:proofErr w:type="spellStart"/>
      <w:r w:rsidRPr="004F76A3">
        <w:t>BO_WN</w:t>
      </w:r>
      <w:proofErr w:type="spellEnd"/>
      <w:r w:rsidRPr="004F76A3">
        <w:t>”, ”</w:t>
      </w:r>
      <w:proofErr w:type="spellStart"/>
      <w:r w:rsidRPr="004F76A3">
        <w:t>BO_MA</w:t>
      </w:r>
      <w:proofErr w:type="spellEnd"/>
      <w:r w:rsidRPr="004F76A3">
        <w:t>”, ”</w:t>
      </w:r>
      <w:proofErr w:type="spellStart"/>
      <w:r w:rsidRPr="004F76A3">
        <w:t>OBR_WN</w:t>
      </w:r>
      <w:proofErr w:type="spellEnd"/>
      <w:r w:rsidRPr="004F76A3">
        <w:t>”, ”</w:t>
      </w:r>
      <w:proofErr w:type="spellStart"/>
      <w:r w:rsidRPr="004F76A3">
        <w:t>OBR_MA</w:t>
      </w:r>
      <w:proofErr w:type="spellEnd"/>
      <w:r w:rsidRPr="004F76A3">
        <w:t>”, ”</w:t>
      </w:r>
      <w:proofErr w:type="spellStart"/>
      <w:r w:rsidRPr="004F76A3">
        <w:t>OBR_NAR_WN</w:t>
      </w:r>
      <w:proofErr w:type="spellEnd"/>
      <w:r w:rsidRPr="004F76A3">
        <w:t>”, ”</w:t>
      </w:r>
      <w:proofErr w:type="spellStart"/>
      <w:r w:rsidRPr="004F76A3">
        <w:t>OBR_NAR_MA</w:t>
      </w:r>
      <w:proofErr w:type="spellEnd"/>
      <w:r w:rsidRPr="004F76A3">
        <w:t>”, ”</w:t>
      </w:r>
      <w:proofErr w:type="spellStart"/>
      <w:r w:rsidRPr="004F76A3">
        <w:t>PERSALDO_WN</w:t>
      </w:r>
      <w:proofErr w:type="spellEnd"/>
      <w:r w:rsidRPr="004F76A3">
        <w:t xml:space="preserve">”, </w:t>
      </w:r>
    </w:p>
    <w:p w:rsidR="00552351" w:rsidRPr="004F76A3" w:rsidRDefault="00552351" w:rsidP="00552351">
      <w:pPr>
        <w:pStyle w:val="Akapit-tre"/>
        <w:rPr>
          <w:lang w:val="it-IT"/>
        </w:rPr>
      </w:pPr>
      <w:r w:rsidRPr="004F76A3">
        <w:rPr>
          <w:lang w:val="it-IT"/>
        </w:rPr>
        <w:t xml:space="preserve">”PERSALDO_MA”, ”SALDO_D_WN”, ”SALDO_D_MA”, </w:t>
      </w:r>
    </w:p>
    <w:p w:rsidR="00552351" w:rsidRPr="004F76A3" w:rsidRDefault="00552351" w:rsidP="00552351">
      <w:pPr>
        <w:pStyle w:val="Akapit-tre"/>
      </w:pPr>
      <w:r w:rsidRPr="004F76A3">
        <w:t>”</w:t>
      </w:r>
      <w:proofErr w:type="spellStart"/>
      <w:r w:rsidRPr="004F76A3">
        <w:t>SUMA_PERSALD_WN</w:t>
      </w:r>
      <w:proofErr w:type="spellEnd"/>
      <w:r w:rsidRPr="004F76A3">
        <w:t>”, ”</w:t>
      </w:r>
      <w:proofErr w:type="spellStart"/>
      <w:r w:rsidRPr="004F76A3">
        <w:t>SUMA_PERSALD_MA</w:t>
      </w:r>
      <w:proofErr w:type="spellEnd"/>
      <w:r w:rsidRPr="004F76A3">
        <w:t>”) – typ oczekiwanej wartości z obrotów konta</w:t>
      </w:r>
    </w:p>
    <w:p w:rsidR="00552351" w:rsidRPr="004F76A3" w:rsidRDefault="00552351" w:rsidP="00552351">
      <w:pPr>
        <w:pStyle w:val="Akapit-tre"/>
      </w:pPr>
      <w:r w:rsidRPr="004F76A3">
        <w:lastRenderedPageBreak/>
        <w:t>firma – identyfikator bazy firmy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FKVObrotyDzien</w:t>
      </w:r>
      <w:proofErr w:type="spellEnd"/>
      <w:r w:rsidRPr="004F76A3">
        <w:t xml:space="preserve">("2006";"Marzec";"Plan Kont";"Podstawowy";"131-1";"WB";"PLN";"2006-03-15";1;0;"OBR_WN";"PROJECT") Funkcja zwraca wartość obrotów po stronie </w:t>
      </w:r>
      <w:proofErr w:type="spellStart"/>
      <w:r w:rsidRPr="004F76A3">
        <w:t>Wn</w:t>
      </w:r>
      <w:proofErr w:type="spellEnd"/>
      <w:r w:rsidRPr="004F76A3">
        <w:t>, dla konta  131-1 w okresie  marzec 2006 na dzień 15 marca 2006, dla systemu kont ”Plan Kont”, dla systemu ewidencji ”Podstawowy” w walucie bazowej PLN, dla zapisów zaksięgowanych i próbnie zaksięgowanych w firmie PROJECT.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RYSUNEK"/>
      </w:pPr>
      <w:r>
        <w:drawing>
          <wp:inline distT="0" distB="0" distL="0" distR="0">
            <wp:extent cx="3067050" cy="3590925"/>
            <wp:effectExtent l="19050" t="0" r="0" b="0"/>
            <wp:docPr id="6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13" w:name="_Toc146962"/>
      <w:bookmarkStart w:id="14" w:name="_Toc148535"/>
      <w:bookmarkStart w:id="15" w:name="_Toc148592"/>
      <w:bookmarkStart w:id="16" w:name="_Toc148911"/>
      <w:bookmarkStart w:id="17" w:name="_Toc229081"/>
      <w:bookmarkStart w:id="18" w:name="_Toc230884"/>
      <w:bookmarkStart w:id="19" w:name="_Toc233645"/>
      <w:bookmarkStart w:id="20" w:name="_Toc233671"/>
      <w:bookmarkStart w:id="21" w:name="_Toc154948079"/>
      <w:r w:rsidRPr="004F76A3">
        <w:t xml:space="preserve">Funkcja </w:t>
      </w:r>
      <w:proofErr w:type="spellStart"/>
      <w:r w:rsidRPr="004F76A3">
        <w:t>FKVObrotyMaska</w:t>
      </w:r>
      <w:proofErr w:type="spellEnd"/>
      <w:r w:rsidRPr="004F76A3">
        <w:t>()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552351" w:rsidRPr="004F76A3" w:rsidRDefault="00552351" w:rsidP="00552351">
      <w:pPr>
        <w:pStyle w:val="Akapit-tre"/>
      </w:pPr>
      <w:r w:rsidRPr="004F76A3">
        <w:t>Funkcja zwraca wartość oczekiwanego typu z obrotów konta o zadanej postaci (masce) za okres. Typ oczekiwanej wartości (kwoty) jest jednym z parametrów wywołania funkcji. 1</w:t>
      </w:r>
    </w:p>
    <w:p w:rsidR="00552351" w:rsidRPr="004F76A3" w:rsidRDefault="00552351" w:rsidP="00552351">
      <w:pPr>
        <w:pStyle w:val="Akapit-tre"/>
      </w:pPr>
      <w:r w:rsidRPr="004F76A3"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decimal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FKVObrotyMaska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podokres,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system_ewidencji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rodzaj_kwoty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waluta, </w:t>
      </w:r>
      <w:proofErr w:type="spellStart"/>
      <w:r w:rsidRPr="004F76A3">
        <w:t>int</w:t>
      </w:r>
      <w:proofErr w:type="spellEnd"/>
      <w:r w:rsidRPr="004F76A3">
        <w:t xml:space="preserve"> zaksięgowane, </w:t>
      </w:r>
      <w:proofErr w:type="spellStart"/>
      <w:r w:rsidRPr="004F76A3">
        <w:t>int</w:t>
      </w:r>
      <w:proofErr w:type="spellEnd"/>
      <w:r w:rsidRPr="004F76A3">
        <w:t xml:space="preserve"> </w:t>
      </w:r>
      <w:proofErr w:type="spellStart"/>
      <w:r w:rsidRPr="004F76A3">
        <w:t>próbnie_zaksięgowane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typ_kwoty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tre"/>
      </w:pPr>
      <w:bookmarkStart w:id="22" w:name="D2H_Error_Note7"/>
    </w:p>
    <w:bookmarkEnd w:id="22"/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r w:rsidRPr="004F76A3">
        <w:t>podokres – podokres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system_ewidencji</w:t>
      </w:r>
      <w:proofErr w:type="spellEnd"/>
      <w:r w:rsidRPr="004F76A3">
        <w:t xml:space="preserve"> – identyfikator system ewidencji</w:t>
      </w:r>
    </w:p>
    <w:p w:rsidR="00552351" w:rsidRPr="004F76A3" w:rsidRDefault="00552351" w:rsidP="00552351">
      <w:pPr>
        <w:pStyle w:val="Akapit-wyliczanka-o"/>
      </w:pPr>
      <w:r w:rsidRPr="004F76A3">
        <w:lastRenderedPageBreak/>
        <w:t>konto – identyfikator zakresu kont (</w:t>
      </w:r>
      <w:r w:rsidRPr="004F76A3">
        <w:sym w:font="Wingdings" w:char="F0E0"/>
      </w:r>
      <w:r w:rsidRPr="004F76A3">
        <w:t>opis sposobu budowania zakresu kont)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rodzaj_kwoty</w:t>
      </w:r>
      <w:proofErr w:type="spellEnd"/>
      <w:r w:rsidRPr="004F76A3">
        <w:t xml:space="preserve"> (”WT”, ”WB”, ”EU”, ”IL”) – waluta transakcji, waluta bazowa, euro, ilość</w:t>
      </w:r>
    </w:p>
    <w:p w:rsidR="00552351" w:rsidRPr="004F76A3" w:rsidRDefault="00552351" w:rsidP="00552351">
      <w:pPr>
        <w:pStyle w:val="Akapit-wyliczanka-o"/>
      </w:pPr>
      <w:r w:rsidRPr="004F76A3">
        <w:t>waluta – identyfikator waluty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zaksiegowane</w:t>
      </w:r>
      <w:proofErr w:type="spellEnd"/>
      <w:r w:rsidRPr="004F76A3">
        <w:t xml:space="preserve"> (0 – nie, 1 – zaksięgowane) – czy obroty dotyczą zaksięgowanych zapisów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próbnie_zaksiegowane</w:t>
      </w:r>
      <w:proofErr w:type="spellEnd"/>
      <w:r w:rsidRPr="004F76A3">
        <w:t xml:space="preserve"> (0 – nie, 1 – próbnie zaksięgowane) – czy obroty dotyczą próbnie zaksięgowanych zapisów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typ_kwoty</w:t>
      </w:r>
      <w:proofErr w:type="spellEnd"/>
      <w:r w:rsidRPr="004F76A3">
        <w:t xml:space="preserve"> (”</w:t>
      </w:r>
      <w:proofErr w:type="spellStart"/>
      <w:r w:rsidRPr="004F76A3">
        <w:t>BO_WN</w:t>
      </w:r>
      <w:proofErr w:type="spellEnd"/>
      <w:r w:rsidRPr="004F76A3">
        <w:t>”, ”</w:t>
      </w:r>
      <w:proofErr w:type="spellStart"/>
      <w:r w:rsidRPr="004F76A3">
        <w:t>BO_MA</w:t>
      </w:r>
      <w:proofErr w:type="spellEnd"/>
      <w:r w:rsidRPr="004F76A3">
        <w:t>”, ”</w:t>
      </w:r>
      <w:proofErr w:type="spellStart"/>
      <w:r w:rsidRPr="004F76A3">
        <w:t>OBR_WN</w:t>
      </w:r>
      <w:proofErr w:type="spellEnd"/>
      <w:r w:rsidRPr="004F76A3">
        <w:t>”, ”</w:t>
      </w:r>
      <w:proofErr w:type="spellStart"/>
      <w:r w:rsidRPr="004F76A3">
        <w:t>OBR_MA</w:t>
      </w:r>
      <w:proofErr w:type="spellEnd"/>
      <w:r w:rsidRPr="004F76A3">
        <w:t>”, ”</w:t>
      </w:r>
      <w:proofErr w:type="spellStart"/>
      <w:r w:rsidRPr="004F76A3">
        <w:t>OBR_NAR_WN</w:t>
      </w:r>
      <w:proofErr w:type="spellEnd"/>
      <w:r w:rsidRPr="004F76A3">
        <w:t>”, ”</w:t>
      </w:r>
      <w:proofErr w:type="spellStart"/>
      <w:r w:rsidRPr="004F76A3">
        <w:t>OBR_NAR_MA</w:t>
      </w:r>
      <w:proofErr w:type="spellEnd"/>
      <w:r w:rsidRPr="004F76A3">
        <w:t>”, ”</w:t>
      </w:r>
      <w:proofErr w:type="spellStart"/>
      <w:r w:rsidRPr="004F76A3">
        <w:t>PERSALDO_WN</w:t>
      </w:r>
      <w:proofErr w:type="spellEnd"/>
      <w:r w:rsidRPr="004F76A3">
        <w:t xml:space="preserve">”, </w:t>
      </w:r>
    </w:p>
    <w:p w:rsidR="00552351" w:rsidRPr="004F76A3" w:rsidRDefault="00552351" w:rsidP="00552351">
      <w:pPr>
        <w:pStyle w:val="Akapit-tre"/>
      </w:pPr>
      <w:r w:rsidRPr="004F76A3">
        <w:t>”</w:t>
      </w:r>
      <w:proofErr w:type="spellStart"/>
      <w:r w:rsidRPr="004F76A3">
        <w:t>PERSALDO_MA</w:t>
      </w:r>
      <w:proofErr w:type="spellEnd"/>
      <w:r w:rsidRPr="004F76A3">
        <w:t>”, ”</w:t>
      </w:r>
      <w:proofErr w:type="spellStart"/>
      <w:r w:rsidRPr="004F76A3">
        <w:t>SALDO_D_WN</w:t>
      </w:r>
      <w:proofErr w:type="spellEnd"/>
      <w:r w:rsidRPr="004F76A3">
        <w:t>”, ”</w:t>
      </w:r>
      <w:proofErr w:type="spellStart"/>
      <w:r w:rsidRPr="004F76A3">
        <w:t>SALDO_D_MA</w:t>
      </w:r>
      <w:proofErr w:type="spellEnd"/>
      <w:r w:rsidRPr="004F76A3">
        <w:t>”, ”</w:t>
      </w:r>
      <w:proofErr w:type="spellStart"/>
      <w:r w:rsidRPr="004F76A3">
        <w:t>SUMA_PERSALD_WN</w:t>
      </w:r>
      <w:proofErr w:type="spellEnd"/>
      <w:r w:rsidRPr="004F76A3">
        <w:t>”, ”</w:t>
      </w:r>
      <w:proofErr w:type="spellStart"/>
      <w:r w:rsidRPr="004F76A3">
        <w:t>SUMA_PERSALD_MA</w:t>
      </w:r>
      <w:proofErr w:type="spellEnd"/>
      <w:r w:rsidRPr="004F76A3">
        <w:t>”) – typ oczekiwanej wartości z obrotów konta</w:t>
      </w:r>
    </w:p>
    <w:p w:rsidR="00552351" w:rsidRPr="004F76A3" w:rsidRDefault="00552351" w:rsidP="00552351">
      <w:pPr>
        <w:pStyle w:val="Akapit-tre"/>
      </w:pPr>
      <w:r w:rsidRPr="004F76A3">
        <w:t>firma – identyfikator bazy firmy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FKVObrotyMaska</w:t>
      </w:r>
      <w:proofErr w:type="spellEnd"/>
      <w:r w:rsidRPr="004F76A3">
        <w:t>("2006";"Grudzień";"Plan Kont";"Podstawowy";"201-%";"WB";"PLN";1;1;"OBR_NAR_MA";"PROJECT")</w:t>
      </w:r>
    </w:p>
    <w:p w:rsidR="00552351" w:rsidRPr="004F76A3" w:rsidRDefault="00552351" w:rsidP="00552351">
      <w:pPr>
        <w:pStyle w:val="Akapit-tre"/>
      </w:pPr>
      <w:r w:rsidRPr="004F76A3">
        <w:t>Funkcja zwraca wartość obrotów narastająco po stronie Ma, dla wszystkich kont rozpoczynających się od 201-, za okres grudzień 2006, dla systemu kont ”Plan Kont”, dla systemu ewidencji ”Podstawowy” w walucie bazowej PLN, dla zapisów zaksięgowanych i próbnie zaksięgowanych w firmie PROJECT.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RYSUNEK"/>
      </w:pPr>
      <w:r>
        <w:drawing>
          <wp:inline distT="0" distB="0" distL="0" distR="0">
            <wp:extent cx="3067050" cy="3590925"/>
            <wp:effectExtent l="19050" t="0" r="0" b="0"/>
            <wp:docPr id="7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23" w:name="_Toc146963"/>
      <w:bookmarkStart w:id="24" w:name="_Toc148536"/>
      <w:bookmarkStart w:id="25" w:name="_Toc148593"/>
      <w:bookmarkStart w:id="26" w:name="_Toc148912"/>
      <w:bookmarkStart w:id="27" w:name="_Toc229082"/>
      <w:bookmarkStart w:id="28" w:name="_Toc230885"/>
      <w:bookmarkStart w:id="29" w:name="_Toc233646"/>
      <w:bookmarkStart w:id="30" w:name="_Toc233672"/>
      <w:bookmarkStart w:id="31" w:name="_Toc154948080"/>
      <w:r w:rsidRPr="004F76A3">
        <w:t xml:space="preserve">Funkcja </w:t>
      </w:r>
      <w:proofErr w:type="spellStart"/>
      <w:r w:rsidRPr="004F76A3">
        <w:t>FKVObrotyDzienMaska</w:t>
      </w:r>
      <w:proofErr w:type="spellEnd"/>
      <w:r w:rsidRPr="004F76A3">
        <w:t>()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552351" w:rsidRPr="004F76A3" w:rsidRDefault="00552351" w:rsidP="00552351">
      <w:pPr>
        <w:pStyle w:val="Akapit-tre"/>
      </w:pPr>
      <w:r w:rsidRPr="004F76A3">
        <w:t xml:space="preserve">Funkcja zwraca wartość oczekiwanego typu z obrotów konta o zadanej postaci (masce) w okresie na dany dzień. Typ oczekiwanej wartości (kwoty) jest jednym z parametrów wywołania funkcji. </w:t>
      </w:r>
    </w:p>
    <w:p w:rsidR="00552351" w:rsidRPr="004F76A3" w:rsidRDefault="00552351" w:rsidP="00552351">
      <w:pPr>
        <w:pStyle w:val="Akapit-tre"/>
      </w:pPr>
      <w:r w:rsidRPr="004F76A3">
        <w:rPr>
          <w:u w:val="single"/>
        </w:rPr>
        <w:lastRenderedPageBreak/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decimal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FKVObrotyDzienMaska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podokres,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system_ewidencji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rodzaj_kwoty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waluta, </w:t>
      </w:r>
      <w:proofErr w:type="spellStart"/>
      <w:r w:rsidRPr="004F76A3">
        <w:t>date</w:t>
      </w:r>
      <w:proofErr w:type="spellEnd"/>
      <w:r w:rsidRPr="004F76A3">
        <w:t xml:space="preserve"> data, </w:t>
      </w:r>
      <w:proofErr w:type="spellStart"/>
      <w:r w:rsidRPr="004F76A3">
        <w:t>int</w:t>
      </w:r>
      <w:proofErr w:type="spellEnd"/>
      <w:r w:rsidRPr="004F76A3">
        <w:t xml:space="preserve"> zaksięgowane, </w:t>
      </w:r>
      <w:proofErr w:type="spellStart"/>
      <w:r w:rsidRPr="004F76A3">
        <w:t>int</w:t>
      </w:r>
      <w:proofErr w:type="spellEnd"/>
      <w:r w:rsidRPr="004F76A3">
        <w:t xml:space="preserve"> próbnie zaksięgowane,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typ_kwoty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r w:rsidRPr="004F76A3">
        <w:t>podokres – podokres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system_ewidencji</w:t>
      </w:r>
      <w:proofErr w:type="spellEnd"/>
      <w:r w:rsidRPr="004F76A3">
        <w:t xml:space="preserve"> – identyfikator system ewidencji</w:t>
      </w:r>
    </w:p>
    <w:p w:rsidR="00552351" w:rsidRPr="004F76A3" w:rsidRDefault="00552351" w:rsidP="00552351">
      <w:pPr>
        <w:pStyle w:val="Akapit-wyliczanka-o"/>
      </w:pPr>
      <w:r w:rsidRPr="004F76A3">
        <w:t>konto – identyfikator zakresu kont (</w:t>
      </w:r>
      <w:r w:rsidRPr="004F76A3">
        <w:sym w:font="Wingdings" w:char="F0E0"/>
      </w:r>
      <w:r w:rsidRPr="004F76A3">
        <w:t>opis sposobu budowania zakresu kont)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rodzaj_kwoty</w:t>
      </w:r>
      <w:proofErr w:type="spellEnd"/>
      <w:r w:rsidRPr="004F76A3">
        <w:t xml:space="preserve"> (”WT”, ”WB”, ”EU”, ”IL”) – waluta transakcji, waluta bazowa, euro, ilość</w:t>
      </w:r>
    </w:p>
    <w:p w:rsidR="00552351" w:rsidRPr="004F76A3" w:rsidRDefault="00552351" w:rsidP="00552351">
      <w:pPr>
        <w:pStyle w:val="Akapit-wyliczanka-o"/>
      </w:pPr>
      <w:r w:rsidRPr="004F76A3">
        <w:t>waluta – identyfikator waluty</w:t>
      </w:r>
    </w:p>
    <w:p w:rsidR="00552351" w:rsidRPr="004F76A3" w:rsidRDefault="00552351" w:rsidP="00552351">
      <w:pPr>
        <w:pStyle w:val="Akapit-wyliczanka-o"/>
      </w:pPr>
      <w:r w:rsidRPr="004F76A3">
        <w:t>data – na jaki dzień mają być zliczone obroty w danym podokresie</w:t>
      </w:r>
    </w:p>
    <w:p w:rsidR="00552351" w:rsidRPr="004F76A3" w:rsidRDefault="00552351" w:rsidP="00552351">
      <w:pPr>
        <w:pStyle w:val="Akapit-wyliczanka-o"/>
      </w:pPr>
      <w:r w:rsidRPr="004F76A3">
        <w:t>zaksięgowane (0 – nie, 1 – zaksięgowane) – czy obroty dotyczą zaksięgowanych zapisów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próbnie_zaksięgowane</w:t>
      </w:r>
      <w:proofErr w:type="spellEnd"/>
      <w:r w:rsidRPr="004F76A3">
        <w:t xml:space="preserve"> (0 – nie, 1 – próbnie zaksięgowane) – czy obroty dotyczą próbnie zaksięgowanych zapisów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typ_kwoty</w:t>
      </w:r>
      <w:proofErr w:type="spellEnd"/>
      <w:r w:rsidRPr="004F76A3">
        <w:t xml:space="preserve"> (”</w:t>
      </w:r>
      <w:proofErr w:type="spellStart"/>
      <w:r w:rsidRPr="004F76A3">
        <w:t>BO_WN</w:t>
      </w:r>
      <w:proofErr w:type="spellEnd"/>
      <w:r w:rsidRPr="004F76A3">
        <w:t>”, ”</w:t>
      </w:r>
      <w:proofErr w:type="spellStart"/>
      <w:r w:rsidRPr="004F76A3">
        <w:t>BO_MA</w:t>
      </w:r>
      <w:proofErr w:type="spellEnd"/>
      <w:r w:rsidRPr="004F76A3">
        <w:t>”, ”</w:t>
      </w:r>
      <w:proofErr w:type="spellStart"/>
      <w:r w:rsidRPr="004F76A3">
        <w:t>OBR_WN</w:t>
      </w:r>
      <w:proofErr w:type="spellEnd"/>
      <w:r w:rsidRPr="004F76A3">
        <w:t>”, ”</w:t>
      </w:r>
      <w:proofErr w:type="spellStart"/>
      <w:r w:rsidRPr="004F76A3">
        <w:t>OBR_MA</w:t>
      </w:r>
      <w:proofErr w:type="spellEnd"/>
      <w:r w:rsidRPr="004F76A3">
        <w:t>”, ”</w:t>
      </w:r>
      <w:proofErr w:type="spellStart"/>
      <w:r w:rsidRPr="004F76A3">
        <w:t>OBR_NAR_WN</w:t>
      </w:r>
      <w:proofErr w:type="spellEnd"/>
      <w:r w:rsidRPr="004F76A3">
        <w:t>”, ”</w:t>
      </w:r>
      <w:proofErr w:type="spellStart"/>
      <w:r w:rsidRPr="004F76A3">
        <w:t>OBR_NAR_MA</w:t>
      </w:r>
      <w:proofErr w:type="spellEnd"/>
      <w:r w:rsidRPr="004F76A3">
        <w:t>”, ”</w:t>
      </w:r>
      <w:proofErr w:type="spellStart"/>
      <w:r w:rsidRPr="004F76A3">
        <w:t>PERSALDO_WN</w:t>
      </w:r>
      <w:proofErr w:type="spellEnd"/>
      <w:r w:rsidRPr="004F76A3">
        <w:t>”, ”</w:t>
      </w:r>
      <w:proofErr w:type="spellStart"/>
      <w:r w:rsidRPr="004F76A3">
        <w:t>PERSALDO_MA</w:t>
      </w:r>
      <w:proofErr w:type="spellEnd"/>
      <w:r w:rsidRPr="004F76A3">
        <w:t>”, ”</w:t>
      </w:r>
      <w:proofErr w:type="spellStart"/>
      <w:r w:rsidRPr="004F76A3">
        <w:t>SALDO_D_WN</w:t>
      </w:r>
      <w:proofErr w:type="spellEnd"/>
      <w:r w:rsidRPr="004F76A3">
        <w:t>”, ”</w:t>
      </w:r>
      <w:proofErr w:type="spellStart"/>
      <w:r w:rsidRPr="004F76A3">
        <w:t>SALDO_D_MA</w:t>
      </w:r>
      <w:proofErr w:type="spellEnd"/>
      <w:r w:rsidRPr="004F76A3">
        <w:t>”, ”</w:t>
      </w:r>
      <w:proofErr w:type="spellStart"/>
      <w:r w:rsidRPr="004F76A3">
        <w:t>SUMA_PERSALD_WN</w:t>
      </w:r>
      <w:proofErr w:type="spellEnd"/>
      <w:r w:rsidRPr="004F76A3">
        <w:t>”, ”</w:t>
      </w:r>
      <w:proofErr w:type="spellStart"/>
      <w:r w:rsidRPr="004F76A3">
        <w:t>SUMA_PERSALD_MA</w:t>
      </w:r>
      <w:proofErr w:type="spellEnd"/>
      <w:r w:rsidRPr="004F76A3">
        <w:t>”) – typ oczekiwanej wartości z obrotów konta</w:t>
      </w:r>
    </w:p>
    <w:p w:rsidR="00552351" w:rsidRPr="004F76A3" w:rsidRDefault="00552351" w:rsidP="00552351">
      <w:pPr>
        <w:pStyle w:val="Akapit-tre"/>
      </w:pPr>
      <w:r w:rsidRPr="004F76A3">
        <w:t>firma – identyfikator bazy firmy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FKVObrotyDzienMaska</w:t>
      </w:r>
      <w:proofErr w:type="spellEnd"/>
      <w:r w:rsidRPr="004F76A3">
        <w:t xml:space="preserve">("2006";"Czerwiec";"Plan Kont";"Podstawowy";"201-%";"WB";"PLN";"2006-06-10";1;0;"OBR_NAR_WN";"PROJECT")Funkcja zwraca wartość obrotów narastająco po stronie </w:t>
      </w:r>
      <w:proofErr w:type="spellStart"/>
      <w:r w:rsidRPr="004F76A3">
        <w:t>Wn</w:t>
      </w:r>
      <w:proofErr w:type="spellEnd"/>
      <w:r w:rsidRPr="004F76A3">
        <w:t>, dla wszystkich konta rozpoczynających się od 201-, w okresie czerwiec 2006 na dzień 10 czerwca 2006, dla systemu kont ”Plan Kont”, dla systemu ewidencji ”Podstawowy” w walucie bazowej PLN, dla zapisów zaksięgowanych w firmie PROJECT.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3067050" cy="3590925"/>
            <wp:effectExtent l="19050" t="0" r="0" b="0"/>
            <wp:docPr id="8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32" w:name="_Toc146964"/>
      <w:bookmarkStart w:id="33" w:name="_Toc148537"/>
      <w:bookmarkStart w:id="34" w:name="_Toc148594"/>
      <w:bookmarkStart w:id="35" w:name="_Toc148913"/>
      <w:bookmarkStart w:id="36" w:name="_Toc229083"/>
      <w:bookmarkStart w:id="37" w:name="_Toc230886"/>
      <w:bookmarkStart w:id="38" w:name="_Toc233647"/>
      <w:bookmarkStart w:id="39" w:name="_Toc233673"/>
      <w:bookmarkStart w:id="40" w:name="_Toc154948081"/>
      <w:r w:rsidRPr="004F76A3">
        <w:t xml:space="preserve">Funkcja </w:t>
      </w:r>
      <w:proofErr w:type="spellStart"/>
      <w:r w:rsidRPr="004F76A3">
        <w:t>FKVNazwaKonta</w:t>
      </w:r>
      <w:proofErr w:type="spellEnd"/>
      <w:r w:rsidRPr="004F76A3">
        <w:t>()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552351" w:rsidRPr="004F76A3" w:rsidRDefault="00552351" w:rsidP="00552351">
      <w:pPr>
        <w:pStyle w:val="Akapit-tre"/>
      </w:pPr>
      <w:r w:rsidRPr="004F76A3">
        <w:t xml:space="preserve">Funkcja zwraca nazwę konta na podstawie konta. 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FKVNazwaKonta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r w:rsidRPr="004F76A3">
        <w:t>konto – identyfikator konta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FKVNazwaKonta</w:t>
      </w:r>
      <w:proofErr w:type="spellEnd"/>
      <w:r w:rsidRPr="004F76A3">
        <w:t xml:space="preserve">("2006";"Plan Kont";"080";"PROJECT") </w:t>
      </w:r>
    </w:p>
    <w:p w:rsidR="00552351" w:rsidRPr="004F76A3" w:rsidRDefault="00552351" w:rsidP="00552351">
      <w:pPr>
        <w:pStyle w:val="Akapit-tre"/>
      </w:pPr>
      <w:r w:rsidRPr="004F76A3">
        <w:t>Funkcja zwraca nazwę konta 080 w roku 2006 dla podstawowego systemu kont w firmie PROJECT.</w:t>
      </w:r>
    </w:p>
    <w:p w:rsidR="00552351" w:rsidRPr="004F76A3" w:rsidRDefault="00552351" w:rsidP="00552351">
      <w:pPr>
        <w:pStyle w:val="Akapit-tre"/>
      </w:pPr>
      <w:r w:rsidRPr="004F76A3">
        <w:t>Wstawianie:</w:t>
      </w:r>
    </w:p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3067050" cy="1905000"/>
            <wp:effectExtent l="19050" t="0" r="0" b="0"/>
            <wp:docPr id="9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41" w:name="_Toc146965"/>
      <w:bookmarkStart w:id="42" w:name="_Toc148538"/>
      <w:bookmarkStart w:id="43" w:name="_Toc148595"/>
      <w:bookmarkStart w:id="44" w:name="_Toc148914"/>
      <w:bookmarkStart w:id="45" w:name="_Toc229084"/>
      <w:bookmarkStart w:id="46" w:name="_Toc230887"/>
      <w:bookmarkStart w:id="47" w:name="_Toc233648"/>
      <w:bookmarkStart w:id="48" w:name="_Toc233674"/>
      <w:bookmarkStart w:id="49" w:name="_Toc154948082"/>
      <w:r w:rsidRPr="004F76A3">
        <w:t xml:space="preserve">Funkcja </w:t>
      </w:r>
      <w:proofErr w:type="spellStart"/>
      <w:r w:rsidRPr="004F76A3">
        <w:t>FKVNazwaKontaJezyk</w:t>
      </w:r>
      <w:proofErr w:type="spellEnd"/>
      <w:r w:rsidRPr="004F76A3">
        <w:t>()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552351" w:rsidRPr="004F76A3" w:rsidRDefault="00552351" w:rsidP="00552351">
      <w:pPr>
        <w:pStyle w:val="Akapit-tre"/>
      </w:pPr>
      <w:r w:rsidRPr="004F76A3">
        <w:t xml:space="preserve">Funkcja zwraca nazwę konta w danym języku na podstawie konta. 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FKVNazwaKontaJezyk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okres,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system_kont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konto,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jezyk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r w:rsidRPr="004F76A3">
        <w:t>konto – identyfikator konta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jezyk</w:t>
      </w:r>
      <w:proofErr w:type="spellEnd"/>
      <w:r w:rsidRPr="004F76A3">
        <w:t xml:space="preserve"> – identyfikator języka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FKVNazwaKontaJezyk</w:t>
      </w:r>
      <w:proofErr w:type="spellEnd"/>
      <w:r w:rsidRPr="004F76A3">
        <w:t xml:space="preserve">("2006";"Plan Kont";"080";"ANGIELSKI";"PROJECT") </w:t>
      </w:r>
    </w:p>
    <w:p w:rsidR="00552351" w:rsidRPr="004F76A3" w:rsidRDefault="00552351" w:rsidP="00552351">
      <w:pPr>
        <w:pStyle w:val="Akapit-tre"/>
      </w:pPr>
      <w:r w:rsidRPr="004F76A3">
        <w:t>Funkcja zwraca nazwę konta 080 w roku 2006 dla podstawowego systemu kont w języku angielskim.</w:t>
      </w:r>
    </w:p>
    <w:p w:rsidR="00552351" w:rsidRPr="004F76A3" w:rsidRDefault="00552351" w:rsidP="00552351">
      <w:pPr>
        <w:pStyle w:val="Akapit-tre"/>
      </w:pPr>
      <w:r w:rsidRPr="004F76A3">
        <w:t>Wstawianie:</w:t>
      </w:r>
    </w:p>
    <w:p w:rsidR="00552351" w:rsidRPr="004F76A3" w:rsidRDefault="00552351" w:rsidP="00552351">
      <w:pPr>
        <w:pStyle w:val="RYSUNEK"/>
      </w:pPr>
      <w:r>
        <w:drawing>
          <wp:inline distT="0" distB="0" distL="0" distR="0">
            <wp:extent cx="3067050" cy="1905000"/>
            <wp:effectExtent l="19050" t="0" r="0" b="0"/>
            <wp:docPr id="10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50" w:name="_Toc146966"/>
      <w:bookmarkStart w:id="51" w:name="_Toc148539"/>
      <w:bookmarkStart w:id="52" w:name="_Toc148596"/>
      <w:bookmarkStart w:id="53" w:name="_Toc148915"/>
      <w:bookmarkStart w:id="54" w:name="_Toc229085"/>
      <w:bookmarkStart w:id="55" w:name="_Toc230888"/>
      <w:bookmarkStart w:id="56" w:name="_Toc233649"/>
      <w:bookmarkStart w:id="57" w:name="_Toc233675"/>
      <w:bookmarkStart w:id="58" w:name="_Toc154948083"/>
      <w:r w:rsidRPr="004F76A3">
        <w:t xml:space="preserve">Funkcja </w:t>
      </w:r>
      <w:proofErr w:type="spellStart"/>
      <w:r w:rsidRPr="004F76A3">
        <w:t>FKVNastKonto</w:t>
      </w:r>
      <w:proofErr w:type="spellEnd"/>
      <w:r w:rsidRPr="004F76A3">
        <w:t>()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552351" w:rsidRPr="00F25BD5" w:rsidRDefault="00552351" w:rsidP="00552351">
      <w:pPr>
        <w:pStyle w:val="Akapit-tre"/>
      </w:pPr>
      <w:r w:rsidRPr="00F25BD5">
        <w:t>Funkcja zwraca kolejne konto z planu kont</w:t>
      </w:r>
    </w:p>
    <w:p w:rsidR="00552351" w:rsidRPr="00F25BD5" w:rsidRDefault="00552351" w:rsidP="00552351">
      <w:pPr>
        <w:pStyle w:val="Akapit-tre"/>
      </w:pPr>
      <w:r w:rsidRPr="00F25BD5">
        <w:t>Wywołanie:</w:t>
      </w:r>
    </w:p>
    <w:p w:rsidR="00552351" w:rsidRPr="00F25BD5" w:rsidRDefault="00552351" w:rsidP="00552351">
      <w:pPr>
        <w:pStyle w:val="Akapit-tre"/>
      </w:pPr>
      <w:proofErr w:type="spellStart"/>
      <w:r w:rsidRPr="00F25BD5">
        <w:lastRenderedPageBreak/>
        <w:t>string</w:t>
      </w:r>
      <w:proofErr w:type="spellEnd"/>
      <w:r w:rsidRPr="00F25BD5">
        <w:t xml:space="preserve"> </w:t>
      </w:r>
      <w:proofErr w:type="spellStart"/>
      <w:r w:rsidRPr="00F25BD5">
        <w:t>FKVNastKonto</w:t>
      </w:r>
      <w:proofErr w:type="spellEnd"/>
      <w:r w:rsidRPr="00F25BD5">
        <w:t xml:space="preserve"> (</w:t>
      </w:r>
      <w:proofErr w:type="spellStart"/>
      <w:r w:rsidRPr="00F25BD5">
        <w:t>string</w:t>
      </w:r>
      <w:proofErr w:type="spellEnd"/>
      <w:r w:rsidRPr="00F25BD5">
        <w:t xml:space="preserve"> okres, </w:t>
      </w:r>
      <w:proofErr w:type="spellStart"/>
      <w:r w:rsidRPr="00F25BD5">
        <w:t>string</w:t>
      </w:r>
      <w:proofErr w:type="spellEnd"/>
      <w:r w:rsidRPr="00F25BD5">
        <w:t xml:space="preserve"> </w:t>
      </w:r>
      <w:proofErr w:type="spellStart"/>
      <w:r w:rsidRPr="00F25BD5">
        <w:t>system_kont</w:t>
      </w:r>
      <w:proofErr w:type="spellEnd"/>
      <w:r w:rsidRPr="00F25BD5">
        <w:t xml:space="preserve">, </w:t>
      </w:r>
      <w:proofErr w:type="spellStart"/>
      <w:r w:rsidRPr="00F25BD5">
        <w:t>string</w:t>
      </w:r>
      <w:proofErr w:type="spellEnd"/>
      <w:r w:rsidRPr="00F25BD5">
        <w:t xml:space="preserve"> konto, </w:t>
      </w:r>
      <w:proofErr w:type="spellStart"/>
      <w:r w:rsidRPr="00F25BD5">
        <w:t>string</w:t>
      </w:r>
      <w:proofErr w:type="spellEnd"/>
      <w:r w:rsidRPr="00F25BD5">
        <w:t xml:space="preserve"> firma) </w:t>
      </w:r>
    </w:p>
    <w:p w:rsidR="00552351" w:rsidRPr="00F25BD5" w:rsidRDefault="00552351" w:rsidP="00552351">
      <w:pPr>
        <w:pStyle w:val="Akapit-ustalenie"/>
      </w:pPr>
      <w:r w:rsidRPr="00F25BD5">
        <w:t>Argumenty:</w:t>
      </w:r>
    </w:p>
    <w:p w:rsidR="00552351" w:rsidRPr="004F76A3" w:rsidRDefault="00552351" w:rsidP="00552351">
      <w:pPr>
        <w:pStyle w:val="Akapit-wyliczanka-o"/>
      </w:pPr>
      <w:r w:rsidRPr="004F76A3">
        <w:t>okres – okres obrotowy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system_kont</w:t>
      </w:r>
      <w:proofErr w:type="spellEnd"/>
      <w:r w:rsidRPr="004F76A3">
        <w:t xml:space="preserve"> – identyfikator system kont</w:t>
      </w:r>
    </w:p>
    <w:p w:rsidR="00552351" w:rsidRPr="004F76A3" w:rsidRDefault="00552351" w:rsidP="00552351">
      <w:pPr>
        <w:pStyle w:val="Akapit-wyliczanka-o"/>
      </w:pPr>
      <w:r w:rsidRPr="004F76A3">
        <w:t>konto – identyfikator konta; zostanie zwrócone kolejne konto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FKVNastKonto</w:t>
      </w:r>
      <w:proofErr w:type="spellEnd"/>
      <w:r w:rsidRPr="004F76A3">
        <w:t xml:space="preserve"> (”2001”, ”Plan Kont”, ”138”, ”PROJECT”) </w:t>
      </w:r>
    </w:p>
    <w:p w:rsidR="00552351" w:rsidRPr="004F76A3" w:rsidRDefault="00552351" w:rsidP="00552351">
      <w:pPr>
        <w:pStyle w:val="Akapit-tre"/>
      </w:pPr>
      <w:r w:rsidRPr="004F76A3">
        <w:t>Funkcja zwraca kolejne konto z podstawowego systemu kont w roku 2001 względem konta 138, a więc np. 140.</w:t>
      </w:r>
    </w:p>
    <w:p w:rsidR="00552351" w:rsidRPr="004F76A3" w:rsidRDefault="00552351" w:rsidP="00552351">
      <w:pPr>
        <w:pStyle w:val="Akapit-tre"/>
      </w:pPr>
      <w:r w:rsidRPr="004F76A3">
        <w:t>Wstawianie:</w:t>
      </w:r>
    </w:p>
    <w:p w:rsidR="00552351" w:rsidRPr="004F76A3" w:rsidRDefault="00552351" w:rsidP="00552351">
      <w:pPr>
        <w:pStyle w:val="RYSUNEK"/>
      </w:pPr>
      <w:r>
        <w:drawing>
          <wp:inline distT="0" distB="0" distL="0" distR="0">
            <wp:extent cx="2124075" cy="1314450"/>
            <wp:effectExtent l="19050" t="0" r="9525" b="0"/>
            <wp:docPr id="11" name="Obraz 28" descr="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 descr="r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59" w:name="_Toc146967"/>
      <w:bookmarkStart w:id="60" w:name="_Toc148540"/>
      <w:bookmarkStart w:id="61" w:name="_Toc148597"/>
      <w:bookmarkStart w:id="62" w:name="_Toc148916"/>
      <w:bookmarkStart w:id="63" w:name="_Toc229086"/>
      <w:bookmarkStart w:id="64" w:name="_Toc230889"/>
      <w:bookmarkStart w:id="65" w:name="_Toc233650"/>
      <w:bookmarkStart w:id="66" w:name="_Toc233676"/>
      <w:bookmarkStart w:id="67" w:name="_Toc154948084"/>
      <w:r w:rsidRPr="004F76A3">
        <w:t xml:space="preserve">Funkcja </w:t>
      </w:r>
      <w:proofErr w:type="spellStart"/>
      <w:r w:rsidRPr="004F76A3">
        <w:t>SYSVNastElem</w:t>
      </w:r>
      <w:proofErr w:type="spellEnd"/>
      <w:r w:rsidRPr="004F76A3">
        <w:t>()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552351" w:rsidRPr="004F76A3" w:rsidRDefault="00552351" w:rsidP="00552351">
      <w:pPr>
        <w:pStyle w:val="Akapit-tre"/>
      </w:pPr>
      <w:r w:rsidRPr="004F76A3">
        <w:t>Funkcja zwraca wartość kolejnego elementu z danej tabeli i kolumny w bazie.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SYSVNastElem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tabela, </w:t>
      </w:r>
      <w:proofErr w:type="spellStart"/>
      <w:r w:rsidRPr="004F76A3">
        <w:t>string</w:t>
      </w:r>
      <w:proofErr w:type="spellEnd"/>
      <w:r w:rsidRPr="004F76A3">
        <w:t xml:space="preserve"> kolumna,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wartosc</w:t>
      </w:r>
      <w:proofErr w:type="spellEnd"/>
      <w:r w:rsidRPr="004F76A3">
        <w:t xml:space="preserve">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tabela – nazwa tabeli</w:t>
      </w:r>
    </w:p>
    <w:p w:rsidR="00552351" w:rsidRPr="004F76A3" w:rsidRDefault="00552351" w:rsidP="00552351">
      <w:pPr>
        <w:pStyle w:val="Akapit-wyliczanka-o"/>
      </w:pPr>
      <w:r w:rsidRPr="004F76A3">
        <w:t>kolumna – nazwa kolumny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wartosc</w:t>
      </w:r>
      <w:proofErr w:type="spellEnd"/>
      <w:r w:rsidRPr="004F76A3">
        <w:t xml:space="preserve"> – zostanie zwrócona wartość większa od tej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SYSVNastElem</w:t>
      </w:r>
      <w:proofErr w:type="spellEnd"/>
      <w:r w:rsidRPr="004F76A3">
        <w:t>("</w:t>
      </w:r>
      <w:proofErr w:type="spellStart"/>
      <w:r w:rsidRPr="004F76A3">
        <w:t>odbiorca";"odbiorca_idn";"";"PROJECT</w:t>
      </w:r>
      <w:proofErr w:type="spellEnd"/>
      <w:r w:rsidRPr="004F76A3">
        <w:t>")</w:t>
      </w:r>
    </w:p>
    <w:p w:rsidR="00552351" w:rsidRPr="004F76A3" w:rsidRDefault="00552351" w:rsidP="00552351">
      <w:pPr>
        <w:pStyle w:val="Akapit-tre"/>
      </w:pPr>
      <w:r w:rsidRPr="004F76A3">
        <w:t xml:space="preserve">Funkcja zwraca wartość kolejnego elementu z tabeli odbiorca i kolumny </w:t>
      </w:r>
      <w:proofErr w:type="spellStart"/>
      <w:r w:rsidRPr="004F76A3">
        <w:t>odbiorca_idn</w:t>
      </w:r>
      <w:proofErr w:type="spellEnd"/>
      <w:r w:rsidRPr="004F76A3">
        <w:t>, w tym przypadku będzie to pierwsza wartość z tabeli.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Akapit-tre"/>
      </w:pPr>
      <w:bookmarkStart w:id="68" w:name="D2H_Error_Note8"/>
    </w:p>
    <w:bookmarkEnd w:id="68"/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1514475" cy="1876425"/>
            <wp:effectExtent l="19050" t="0" r="9525" b="0"/>
            <wp:docPr id="12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69" w:name="_Toc154948085"/>
      <w:r w:rsidRPr="004F76A3">
        <w:t xml:space="preserve">Funkcja </w:t>
      </w:r>
      <w:proofErr w:type="spellStart"/>
      <w:r w:rsidRPr="004F76A3">
        <w:t>SYSVWartElem</w:t>
      </w:r>
      <w:proofErr w:type="spellEnd"/>
      <w:r w:rsidRPr="004F76A3">
        <w:t>()</w:t>
      </w:r>
      <w:bookmarkEnd w:id="69"/>
    </w:p>
    <w:p w:rsidR="00552351" w:rsidRPr="004F76A3" w:rsidRDefault="00552351" w:rsidP="00552351">
      <w:pPr>
        <w:pStyle w:val="Akapit-tre"/>
      </w:pPr>
      <w:r w:rsidRPr="004F76A3">
        <w:t>Funkcja zwraca wartość elementu z danej tabeli i kolumny w bazie w oparciu o wartość tego elementu w innej kolumnie.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SYSVWartElem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tabela, </w:t>
      </w:r>
      <w:proofErr w:type="spellStart"/>
      <w:r w:rsidRPr="004F76A3">
        <w:t>string</w:t>
      </w:r>
      <w:proofErr w:type="spellEnd"/>
      <w:r w:rsidRPr="004F76A3">
        <w:t xml:space="preserve"> kolumna źródłowa,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wartosc</w:t>
      </w:r>
      <w:proofErr w:type="spellEnd"/>
      <w:r w:rsidRPr="004F76A3">
        <w:t xml:space="preserve">,  </w:t>
      </w:r>
      <w:proofErr w:type="spellStart"/>
      <w:r w:rsidRPr="004F76A3">
        <w:t>string</w:t>
      </w:r>
      <w:proofErr w:type="spellEnd"/>
      <w:r w:rsidRPr="004F76A3">
        <w:t xml:space="preserve"> kolumna docelowa,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tabela – nazwa tabeli</w:t>
      </w:r>
    </w:p>
    <w:p w:rsidR="00552351" w:rsidRPr="004F76A3" w:rsidRDefault="00552351" w:rsidP="00552351">
      <w:pPr>
        <w:pStyle w:val="Akapit-wyliczanka-o"/>
      </w:pPr>
      <w:r w:rsidRPr="004F76A3">
        <w:t>kolumna źródłowa – nazwa kolumny w której znajduje się wartość dla której szukamy odpowiadającej wartości w kolumnie docelowej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wartosc</w:t>
      </w:r>
      <w:proofErr w:type="spellEnd"/>
      <w:r w:rsidRPr="004F76A3">
        <w:t xml:space="preserve"> – wartość kolumny źródłowej</w:t>
      </w:r>
    </w:p>
    <w:p w:rsidR="00552351" w:rsidRPr="004F76A3" w:rsidRDefault="00552351" w:rsidP="00552351">
      <w:pPr>
        <w:pStyle w:val="Akapit-wyliczanka-o"/>
      </w:pPr>
      <w:r w:rsidRPr="004F76A3">
        <w:t>kolumna docelowa – nazwa kolumny w której szukamy wartości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r w:rsidRPr="004F76A3">
        <w:t xml:space="preserve">SYSVWartElem("odbiorca";"identyfikator_num";"1";"odbiorca_idn";"PROJECT") </w:t>
      </w:r>
    </w:p>
    <w:p w:rsidR="00552351" w:rsidRPr="004F76A3" w:rsidRDefault="00552351" w:rsidP="00552351">
      <w:pPr>
        <w:pStyle w:val="Akapit-tre"/>
      </w:pPr>
      <w:r w:rsidRPr="004F76A3">
        <w:t xml:space="preserve">Funkcja zwraca wartość elementu </w:t>
      </w:r>
      <w:proofErr w:type="spellStart"/>
      <w:r w:rsidRPr="004F76A3">
        <w:t>odbiorca_idn</w:t>
      </w:r>
      <w:proofErr w:type="spellEnd"/>
      <w:r w:rsidRPr="004F76A3">
        <w:t xml:space="preserve"> z tabeli odbiorca dla  </w:t>
      </w:r>
      <w:proofErr w:type="spellStart"/>
      <w:r w:rsidRPr="004F76A3">
        <w:t>identyfikator_num</w:t>
      </w:r>
      <w:proofErr w:type="spellEnd"/>
      <w:r w:rsidRPr="004F76A3">
        <w:t xml:space="preserve"> = 1 (czyli zwraca identyfikator odbiorcy o numerze analitycznym 1)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Wstawianie:</w:t>
      </w:r>
    </w:p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1657350" cy="2305050"/>
            <wp:effectExtent l="19050" t="0" r="0" b="0"/>
            <wp:docPr id="13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70" w:name="_Toc154948086"/>
      <w:r w:rsidRPr="004F76A3">
        <w:t xml:space="preserve">Funkcja </w:t>
      </w:r>
      <w:proofErr w:type="spellStart"/>
      <w:r w:rsidRPr="004F76A3">
        <w:t>NazMies</w:t>
      </w:r>
      <w:proofErr w:type="spellEnd"/>
      <w:r w:rsidRPr="004F76A3">
        <w:t>()</w:t>
      </w:r>
      <w:bookmarkEnd w:id="70"/>
    </w:p>
    <w:p w:rsidR="00552351" w:rsidRPr="004F76A3" w:rsidRDefault="00552351" w:rsidP="00552351">
      <w:pPr>
        <w:pStyle w:val="Akapit-tre"/>
      </w:pPr>
      <w:r w:rsidRPr="004F76A3">
        <w:t>Funkcja zwraca  nazwę miesiąca odpowiadającą numerowi kolejnemu.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NazMies</w:t>
      </w:r>
      <w:proofErr w:type="spellEnd"/>
      <w:r w:rsidRPr="004F76A3">
        <w:t xml:space="preserve"> (</w:t>
      </w:r>
      <w:proofErr w:type="spellStart"/>
      <w:r w:rsidRPr="004F76A3">
        <w:t>int</w:t>
      </w:r>
      <w:proofErr w:type="spellEnd"/>
      <w:r w:rsidRPr="004F76A3">
        <w:t xml:space="preserve"> </w:t>
      </w:r>
      <w:proofErr w:type="spellStart"/>
      <w:r w:rsidRPr="004F76A3">
        <w:t>NumMies</w:t>
      </w:r>
      <w:proofErr w:type="spellEnd"/>
      <w:r w:rsidRPr="004F76A3">
        <w:t xml:space="preserve">) </w:t>
      </w:r>
    </w:p>
    <w:p w:rsidR="00552351" w:rsidRPr="004F76A3" w:rsidRDefault="00552351" w:rsidP="00552351">
      <w:pPr>
        <w:pStyle w:val="Akapit-tre"/>
      </w:pPr>
      <w:r w:rsidRPr="004F76A3">
        <w:rPr>
          <w:u w:val="single"/>
        </w:rPr>
        <w:t>Argumenty: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NumMies</w:t>
      </w:r>
      <w:proofErr w:type="spellEnd"/>
      <w:r w:rsidRPr="004F76A3">
        <w:t xml:space="preserve"> – numer kolejny miesiąca (1 – styczeń, 2 –luty, ........12 – grudzień) </w:t>
      </w:r>
    </w:p>
    <w:p w:rsidR="00552351" w:rsidRPr="004F76A3" w:rsidRDefault="00552351" w:rsidP="00552351">
      <w:pPr>
        <w:pStyle w:val="Akapit-tre"/>
      </w:pPr>
      <w:r w:rsidRPr="004F76A3">
        <w:t xml:space="preserve">Funkcja zwraca nazwę miesiąca dla argumentu z przedziału 1 – 12 i pusty </w:t>
      </w:r>
      <w:proofErr w:type="spellStart"/>
      <w:r w:rsidRPr="004F76A3">
        <w:t>string</w:t>
      </w:r>
      <w:proofErr w:type="spellEnd"/>
      <w:r w:rsidRPr="004F76A3">
        <w:t xml:space="preserve"> dla argumentów spoza przedziału.</w:t>
      </w:r>
    </w:p>
    <w:p w:rsidR="00552351" w:rsidRPr="004F76A3" w:rsidRDefault="00552351" w:rsidP="00552351">
      <w:pPr>
        <w:pStyle w:val="Akapit-ustalenie"/>
      </w:pPr>
      <w:bookmarkStart w:id="71" w:name="_Toc154948087"/>
      <w:r w:rsidRPr="004F76A3">
        <w:t xml:space="preserve">Funkcja </w:t>
      </w:r>
      <w:proofErr w:type="spellStart"/>
      <w:r w:rsidRPr="004F76A3">
        <w:t>REPVNastElem</w:t>
      </w:r>
      <w:proofErr w:type="spellEnd"/>
      <w:r w:rsidRPr="004F76A3">
        <w:t>()</w:t>
      </w:r>
      <w:bookmarkEnd w:id="71"/>
    </w:p>
    <w:p w:rsidR="00552351" w:rsidRPr="004F76A3" w:rsidRDefault="00552351" w:rsidP="00552351">
      <w:pPr>
        <w:pStyle w:val="Akapit-tre"/>
      </w:pPr>
      <w:r w:rsidRPr="004F76A3">
        <w:t>Funkcja zwraca wartość kolejnego elementu ze słownika (klasy repozytorium).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  <w:rPr>
          <w:lang w:val="en-US"/>
        </w:rPr>
      </w:pPr>
      <w:r w:rsidRPr="004F76A3">
        <w:rPr>
          <w:lang w:val="en-US"/>
        </w:rPr>
        <w:t xml:space="preserve">string </w:t>
      </w:r>
      <w:proofErr w:type="spellStart"/>
      <w:r w:rsidRPr="004F76A3">
        <w:rPr>
          <w:b/>
          <w:lang w:val="en-US"/>
        </w:rPr>
        <w:t>REPVNastElem</w:t>
      </w:r>
      <w:proofErr w:type="spellEnd"/>
      <w:r w:rsidRPr="004F76A3">
        <w:rPr>
          <w:lang w:val="en-US"/>
        </w:rPr>
        <w:t xml:space="preserve"> (string </w:t>
      </w:r>
      <w:proofErr w:type="spellStart"/>
      <w:r w:rsidRPr="004F76A3">
        <w:rPr>
          <w:lang w:val="en-US"/>
        </w:rPr>
        <w:t>klasa</w:t>
      </w:r>
      <w:proofErr w:type="spellEnd"/>
      <w:r w:rsidRPr="004F76A3">
        <w:rPr>
          <w:lang w:val="en-US"/>
        </w:rPr>
        <w:t xml:space="preserve">, string </w:t>
      </w:r>
      <w:proofErr w:type="spellStart"/>
      <w:r w:rsidRPr="004F76A3">
        <w:rPr>
          <w:lang w:val="en-US"/>
        </w:rPr>
        <w:t>atrybut</w:t>
      </w:r>
      <w:proofErr w:type="spellEnd"/>
      <w:r w:rsidRPr="004F76A3">
        <w:rPr>
          <w:lang w:val="en-US"/>
        </w:rPr>
        <w:t xml:space="preserve">, string </w:t>
      </w:r>
      <w:proofErr w:type="spellStart"/>
      <w:r w:rsidRPr="004F76A3">
        <w:rPr>
          <w:lang w:val="en-US"/>
        </w:rPr>
        <w:t>wartosc</w:t>
      </w:r>
      <w:proofErr w:type="spellEnd"/>
      <w:r w:rsidRPr="004F76A3">
        <w:rPr>
          <w:lang w:val="en-US"/>
        </w:rPr>
        <w:t xml:space="preserve">, string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klasa – nazwa klasy z repozytorium</w:t>
      </w:r>
    </w:p>
    <w:p w:rsidR="00552351" w:rsidRPr="004F76A3" w:rsidRDefault="00552351" w:rsidP="00552351">
      <w:pPr>
        <w:pStyle w:val="Akapit-wyliczanka-o"/>
      </w:pPr>
      <w:r w:rsidRPr="004F76A3">
        <w:t>atrybut – nazwa atrybutu z klasy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wartosc</w:t>
      </w:r>
      <w:proofErr w:type="spellEnd"/>
      <w:r w:rsidRPr="004F76A3">
        <w:t xml:space="preserve"> – zostanie zwrócona wartość większa od tej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Przykład: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REPVNastElem</w:t>
      </w:r>
      <w:proofErr w:type="spellEnd"/>
      <w:r w:rsidRPr="004F76A3">
        <w:t>("</w:t>
      </w:r>
      <w:proofErr w:type="spellStart"/>
      <w:r w:rsidRPr="004F76A3">
        <w:t>Odbiorca";"Identyfikator_num";"";"PROJECT</w:t>
      </w:r>
      <w:proofErr w:type="spellEnd"/>
      <w:r w:rsidRPr="004F76A3">
        <w:t>")</w:t>
      </w:r>
    </w:p>
    <w:p w:rsidR="00552351" w:rsidRPr="004F76A3" w:rsidRDefault="00552351" w:rsidP="00552351">
      <w:pPr>
        <w:pStyle w:val="Akapit-tre"/>
      </w:pPr>
      <w:r w:rsidRPr="004F76A3">
        <w:t xml:space="preserve">Funkcja zwraca wartość kolejnego elementu z tabeli odbiorca i kolumny </w:t>
      </w:r>
      <w:proofErr w:type="spellStart"/>
      <w:r w:rsidRPr="004F76A3">
        <w:t>odbiorca_idn</w:t>
      </w:r>
      <w:proofErr w:type="spellEnd"/>
      <w:r w:rsidRPr="004F76A3">
        <w:t>, w tym przypadku będzie to pierwsza wartość z tabeli (czyli konto analityczne 1).</w:t>
      </w:r>
    </w:p>
    <w:p w:rsidR="00552351" w:rsidRPr="004F76A3" w:rsidRDefault="00552351" w:rsidP="00552351">
      <w:pPr>
        <w:pStyle w:val="Akapit-tre"/>
      </w:pPr>
      <w:r w:rsidRPr="004F76A3">
        <w:t>Wstawianie:</w:t>
      </w:r>
    </w:p>
    <w:p w:rsidR="00552351" w:rsidRPr="004F76A3" w:rsidRDefault="00552351" w:rsidP="00552351">
      <w:pPr>
        <w:pStyle w:val="Akapit-tre"/>
      </w:pPr>
      <w:bookmarkStart w:id="72" w:name="D2H_Error_Note10"/>
    </w:p>
    <w:bookmarkEnd w:id="72"/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2381250" cy="1924050"/>
            <wp:effectExtent l="19050" t="0" r="0" b="0"/>
            <wp:docPr id="14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73" w:name="_Toc154948088"/>
      <w:r w:rsidRPr="004F76A3">
        <w:t xml:space="preserve">Funkcja </w:t>
      </w:r>
      <w:proofErr w:type="spellStart"/>
      <w:r w:rsidRPr="004F76A3">
        <w:t>REPVWartElem</w:t>
      </w:r>
      <w:proofErr w:type="spellEnd"/>
      <w:r w:rsidRPr="004F76A3">
        <w:t>()</w:t>
      </w:r>
      <w:bookmarkEnd w:id="73"/>
    </w:p>
    <w:p w:rsidR="00552351" w:rsidRPr="004F76A3" w:rsidRDefault="00552351" w:rsidP="00552351">
      <w:pPr>
        <w:pStyle w:val="Akapit-tre"/>
      </w:pPr>
      <w:r w:rsidRPr="004F76A3">
        <w:t>Funkcja zwraca wartość wybranego atrybutu z klasy repozytorium na podstawie wartości innego atrybutu tego samego elementu.</w:t>
      </w:r>
    </w:p>
    <w:p w:rsidR="00552351" w:rsidRPr="004F76A3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Wywołanie:</w:t>
      </w:r>
    </w:p>
    <w:p w:rsidR="00552351" w:rsidRPr="004F76A3" w:rsidRDefault="00552351" w:rsidP="00552351">
      <w:pPr>
        <w:pStyle w:val="Akapit-tre"/>
      </w:pP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rPr>
          <w:b/>
        </w:rPr>
        <w:t>REPVWartElem</w:t>
      </w:r>
      <w:proofErr w:type="spellEnd"/>
      <w:r w:rsidRPr="004F76A3">
        <w:t xml:space="preserve"> (</w:t>
      </w:r>
      <w:proofErr w:type="spellStart"/>
      <w:r w:rsidRPr="004F76A3">
        <w:t>string</w:t>
      </w:r>
      <w:proofErr w:type="spellEnd"/>
      <w:r w:rsidRPr="004F76A3">
        <w:t xml:space="preserve"> tabela, </w:t>
      </w:r>
      <w:proofErr w:type="spellStart"/>
      <w:r w:rsidRPr="004F76A3">
        <w:t>string</w:t>
      </w:r>
      <w:proofErr w:type="spellEnd"/>
      <w:r w:rsidRPr="004F76A3">
        <w:t xml:space="preserve"> kolumna źródłowa, </w:t>
      </w:r>
      <w:proofErr w:type="spellStart"/>
      <w:r w:rsidRPr="004F76A3">
        <w:t>string</w:t>
      </w:r>
      <w:proofErr w:type="spellEnd"/>
      <w:r w:rsidRPr="004F76A3">
        <w:t xml:space="preserve"> </w:t>
      </w:r>
      <w:proofErr w:type="spellStart"/>
      <w:r w:rsidRPr="004F76A3">
        <w:t>wartosc</w:t>
      </w:r>
      <w:proofErr w:type="spellEnd"/>
      <w:r w:rsidRPr="004F76A3">
        <w:t xml:space="preserve">,  </w:t>
      </w:r>
      <w:proofErr w:type="spellStart"/>
      <w:r w:rsidRPr="004F76A3">
        <w:t>string</w:t>
      </w:r>
      <w:proofErr w:type="spellEnd"/>
      <w:r w:rsidRPr="004F76A3">
        <w:t xml:space="preserve"> kolumna docelowa, </w:t>
      </w:r>
      <w:proofErr w:type="spellStart"/>
      <w:r w:rsidRPr="004F76A3">
        <w:t>string</w:t>
      </w:r>
      <w:proofErr w:type="spellEnd"/>
      <w:r w:rsidRPr="004F76A3">
        <w:t xml:space="preserve"> firma) </w:t>
      </w:r>
    </w:p>
    <w:p w:rsidR="00552351" w:rsidRPr="004F76A3" w:rsidRDefault="00552351" w:rsidP="00552351">
      <w:pPr>
        <w:pStyle w:val="Akapit-ustalenie"/>
      </w:pPr>
      <w:r w:rsidRPr="004F76A3">
        <w:t>Argumenty:</w:t>
      </w:r>
    </w:p>
    <w:p w:rsidR="00552351" w:rsidRPr="004F76A3" w:rsidRDefault="00552351" w:rsidP="00552351">
      <w:pPr>
        <w:pStyle w:val="Akapit-wyliczanka-o"/>
      </w:pPr>
      <w:r w:rsidRPr="004F76A3">
        <w:t>klasa – nazwa klasy repozytorium</w:t>
      </w:r>
    </w:p>
    <w:p w:rsidR="00552351" w:rsidRPr="004F76A3" w:rsidRDefault="00552351" w:rsidP="00552351">
      <w:pPr>
        <w:pStyle w:val="Akapit-wyliczanka-o"/>
      </w:pPr>
      <w:r w:rsidRPr="004F76A3">
        <w:t>atrybut źródłowy – nazwa atrybutu w którym znajduje się wartość dla której szukamy odpowiadającej wartości w atrybucie docelowym</w:t>
      </w:r>
    </w:p>
    <w:p w:rsidR="00552351" w:rsidRPr="004F76A3" w:rsidRDefault="00552351" w:rsidP="00552351">
      <w:pPr>
        <w:pStyle w:val="Akapit-wyliczanka-o"/>
      </w:pPr>
      <w:proofErr w:type="spellStart"/>
      <w:r w:rsidRPr="004F76A3">
        <w:t>wartosc</w:t>
      </w:r>
      <w:proofErr w:type="spellEnd"/>
      <w:r w:rsidRPr="004F76A3">
        <w:t xml:space="preserve"> – wartość atrybutu źródłowego</w:t>
      </w:r>
    </w:p>
    <w:p w:rsidR="00552351" w:rsidRPr="004F76A3" w:rsidRDefault="00552351" w:rsidP="00552351">
      <w:pPr>
        <w:pStyle w:val="Akapit-wyliczanka-o"/>
      </w:pPr>
      <w:r w:rsidRPr="004F76A3">
        <w:t>atrybut docelowy – nazwa atrybutu w którym szukamy wartości</w:t>
      </w:r>
    </w:p>
    <w:p w:rsidR="00552351" w:rsidRPr="004F76A3" w:rsidRDefault="00552351" w:rsidP="00552351">
      <w:pPr>
        <w:pStyle w:val="Akapit-wyliczanka-o"/>
      </w:pPr>
      <w:r w:rsidRPr="004F76A3">
        <w:t>firma – identyfikator bazy firmy</w:t>
      </w:r>
    </w:p>
    <w:p w:rsidR="00552351" w:rsidRPr="0046709E" w:rsidRDefault="00552351" w:rsidP="00552351">
      <w:pPr>
        <w:pStyle w:val="Akapit-tre"/>
      </w:pPr>
    </w:p>
    <w:p w:rsidR="00552351" w:rsidRPr="004F76A3" w:rsidRDefault="00552351" w:rsidP="00552351">
      <w:pPr>
        <w:pStyle w:val="Akapit-tre"/>
      </w:pPr>
      <w:r w:rsidRPr="004F76A3">
        <w:t>Przykład:</w:t>
      </w:r>
    </w:p>
    <w:p w:rsidR="00552351" w:rsidRPr="004F76A3" w:rsidRDefault="00552351" w:rsidP="00552351">
      <w:pPr>
        <w:pStyle w:val="Akapit-tre"/>
      </w:pPr>
      <w:r w:rsidRPr="004F76A3">
        <w:t xml:space="preserve">REPVWartElem("Odbiorca";"Identyfikator_num";"1";"Odbiorca_idn";"PROJECT") </w:t>
      </w:r>
    </w:p>
    <w:p w:rsidR="00552351" w:rsidRPr="004F76A3" w:rsidRDefault="00552351" w:rsidP="00552351">
      <w:pPr>
        <w:pStyle w:val="Akapit-tre"/>
      </w:pPr>
      <w:r w:rsidRPr="004F76A3">
        <w:t xml:space="preserve">Funkcja zwraca wartość atrybutu </w:t>
      </w:r>
      <w:proofErr w:type="spellStart"/>
      <w:r w:rsidRPr="004F76A3">
        <w:t>Odbiorca_idn</w:t>
      </w:r>
      <w:proofErr w:type="spellEnd"/>
      <w:r w:rsidRPr="004F76A3">
        <w:t xml:space="preserve"> z  atrybutu Odbiorca dla  </w:t>
      </w:r>
      <w:proofErr w:type="spellStart"/>
      <w:r w:rsidRPr="004F76A3">
        <w:t>identyfikator_num</w:t>
      </w:r>
      <w:proofErr w:type="spellEnd"/>
      <w:r w:rsidRPr="004F76A3">
        <w:t xml:space="preserve"> = 1 (czyli zwraca identyfikator odbiorcy o numerze analitycznym 1)</w:t>
      </w:r>
    </w:p>
    <w:p w:rsidR="00552351" w:rsidRPr="004F76A3" w:rsidRDefault="00552351" w:rsidP="00552351">
      <w:pPr>
        <w:pStyle w:val="Akapit-tre"/>
      </w:pPr>
      <w:r w:rsidRPr="004F76A3">
        <w:t>Wstawianie:</w:t>
      </w:r>
    </w:p>
    <w:p w:rsidR="00552351" w:rsidRPr="004F76A3" w:rsidRDefault="00552351" w:rsidP="00552351">
      <w:pPr>
        <w:pStyle w:val="Akapit-tre"/>
      </w:pPr>
      <w:bookmarkStart w:id="74" w:name="D2H_Error_Note11"/>
    </w:p>
    <w:bookmarkEnd w:id="74"/>
    <w:p w:rsidR="00552351" w:rsidRPr="004F76A3" w:rsidRDefault="00552351" w:rsidP="00552351">
      <w:pPr>
        <w:pStyle w:val="RYSUNEK"/>
      </w:pPr>
      <w:r>
        <w:lastRenderedPageBreak/>
        <w:drawing>
          <wp:inline distT="0" distB="0" distL="0" distR="0">
            <wp:extent cx="2400300" cy="2305050"/>
            <wp:effectExtent l="19050" t="0" r="0" b="0"/>
            <wp:docPr id="15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351" w:rsidRPr="004F76A3" w:rsidRDefault="00552351" w:rsidP="00552351">
      <w:pPr>
        <w:pStyle w:val="Akapit-ustalenie"/>
      </w:pPr>
      <w:bookmarkStart w:id="75" w:name="_Toc146968"/>
      <w:bookmarkStart w:id="76" w:name="_Toc148541"/>
      <w:bookmarkStart w:id="77" w:name="_Toc148598"/>
      <w:bookmarkStart w:id="78" w:name="_Toc148917"/>
      <w:bookmarkStart w:id="79" w:name="_Toc229087"/>
      <w:bookmarkStart w:id="80" w:name="_Toc230890"/>
      <w:bookmarkStart w:id="81" w:name="_Toc233651"/>
      <w:bookmarkStart w:id="82" w:name="_Toc233677"/>
      <w:bookmarkStart w:id="83" w:name="_Toc154948089"/>
      <w:r w:rsidRPr="004F76A3">
        <w:t>Sposób budowania zakresu kont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2351" w:rsidRPr="004F76A3" w:rsidRDefault="00552351" w:rsidP="00552351">
      <w:pPr>
        <w:pStyle w:val="Akapit-tre"/>
      </w:pPr>
      <w:r w:rsidRPr="004F76A3">
        <w:t>Przy budowie zakresu konta można użyć znaków specjalnych:</w:t>
      </w:r>
    </w:p>
    <w:p w:rsidR="00552351" w:rsidRPr="004F76A3" w:rsidRDefault="00552351" w:rsidP="00552351">
      <w:pPr>
        <w:pStyle w:val="Akapit-tre"/>
      </w:pPr>
      <w:r w:rsidRPr="004F76A3">
        <w:t>%</w:t>
      </w:r>
      <w:r w:rsidRPr="004F76A3">
        <w:tab/>
        <w:t>–</w:t>
      </w:r>
      <w:r w:rsidRPr="004F76A3">
        <w:tab/>
        <w:t>zastępuje dowolny ciąg znaków</w:t>
      </w:r>
    </w:p>
    <w:p w:rsidR="00552351" w:rsidRPr="004F76A3" w:rsidRDefault="00552351" w:rsidP="00552351">
      <w:pPr>
        <w:pStyle w:val="Akapit-tre"/>
      </w:pPr>
      <w:r w:rsidRPr="004F76A3">
        <w:t>_</w:t>
      </w:r>
      <w:r w:rsidRPr="004F76A3">
        <w:tab/>
        <w:t>–</w:t>
      </w:r>
      <w:r w:rsidRPr="004F76A3">
        <w:tab/>
        <w:t>zastępuje dowolny jeden znak</w:t>
      </w:r>
    </w:p>
    <w:p w:rsidR="00552351" w:rsidRPr="004F76A3" w:rsidRDefault="00552351" w:rsidP="00552351">
      <w:pPr>
        <w:pStyle w:val="Akapit-tre"/>
      </w:pPr>
      <w:r w:rsidRPr="004F76A3">
        <w:t>[</w:t>
      </w:r>
      <w:proofErr w:type="spellStart"/>
      <w:r w:rsidRPr="004F76A3">
        <w:t>a,b</w:t>
      </w:r>
      <w:proofErr w:type="spellEnd"/>
      <w:r w:rsidRPr="004F76A3">
        <w:t>]</w:t>
      </w:r>
      <w:r w:rsidRPr="004F76A3">
        <w:tab/>
        <w:t>–</w:t>
      </w:r>
      <w:r w:rsidRPr="004F76A3">
        <w:tab/>
        <w:t>określa pojedynczy znak a lub b</w:t>
      </w:r>
    </w:p>
    <w:p w:rsidR="00552351" w:rsidRPr="004F76A3" w:rsidRDefault="00552351" w:rsidP="00552351">
      <w:pPr>
        <w:pStyle w:val="Akapit-tre"/>
      </w:pPr>
      <w:r w:rsidRPr="004F76A3">
        <w:t>[1-4]</w:t>
      </w:r>
      <w:r w:rsidRPr="004F76A3">
        <w:tab/>
        <w:t>–</w:t>
      </w:r>
      <w:r w:rsidRPr="004F76A3">
        <w:tab/>
        <w:t>określa pojedynczy znak z zakresu od 1 do 4</w:t>
      </w:r>
    </w:p>
    <w:p w:rsidR="00552351" w:rsidRPr="004F76A3" w:rsidRDefault="00552351" w:rsidP="00552351">
      <w:pPr>
        <w:pStyle w:val="Akapit-tre"/>
      </w:pPr>
      <w:r w:rsidRPr="004F76A3">
        <w:t>[^b]</w:t>
      </w:r>
      <w:r w:rsidRPr="004F76A3">
        <w:tab/>
        <w:t>–</w:t>
      </w:r>
      <w:r w:rsidRPr="004F76A3">
        <w:tab/>
        <w:t>określa dowolny pojedynczy znak różny od b</w:t>
      </w:r>
    </w:p>
    <w:p w:rsidR="00552351" w:rsidRPr="004F76A3" w:rsidRDefault="00552351" w:rsidP="00552351">
      <w:pPr>
        <w:pStyle w:val="Akapit-tre"/>
        <w:rPr>
          <w:u w:val="single"/>
        </w:rPr>
      </w:pPr>
      <w:r w:rsidRPr="004F76A3">
        <w:rPr>
          <w:u w:val="single"/>
        </w:rPr>
        <w:t>Przykład:</w:t>
      </w:r>
    </w:p>
    <w:p w:rsidR="00552351" w:rsidRPr="004F76A3" w:rsidRDefault="00552351" w:rsidP="00552351">
      <w:pPr>
        <w:pStyle w:val="Akapit-tre"/>
      </w:pPr>
      <w:r w:rsidRPr="004F76A3">
        <w:t>201% – wszystkie konta zaczynające się od 201</w:t>
      </w:r>
    </w:p>
    <w:p w:rsidR="00552351" w:rsidRPr="004F76A3" w:rsidRDefault="00552351" w:rsidP="00552351">
      <w:pPr>
        <w:pStyle w:val="Akapit-tre"/>
      </w:pPr>
      <w:r w:rsidRPr="004F76A3">
        <w:t>201-___5% – wszystkie konta zaczynające się od 201 i myślnika i mające na czwartym znaku analityki 5</w:t>
      </w:r>
    </w:p>
    <w:p w:rsidR="00552351" w:rsidRPr="004F76A3" w:rsidRDefault="00552351" w:rsidP="00552351">
      <w:pPr>
        <w:pStyle w:val="Akapit-tre"/>
      </w:pPr>
      <w:r w:rsidRPr="004F76A3">
        <w:t>201-%[1-5,8] – wszystkie konta zaczynające się od 201 i myślnika i kończące na 1, 2, 3, 4, 5 lub 8</w:t>
      </w:r>
    </w:p>
    <w:p w:rsidR="00552351" w:rsidRPr="004F76A3" w:rsidRDefault="00552351" w:rsidP="00552351">
      <w:pPr>
        <w:pStyle w:val="Akapit-tre"/>
      </w:pPr>
      <w:r w:rsidRPr="004F76A3">
        <w:t>501-5_-%2[67] – wszystkie konta rozpoczynające się od 501-5, kolejny znak - dowolny, kolejny znak - myślnik,  kończące się liczbą 26 lub 27</w:t>
      </w:r>
    </w:p>
    <w:p w:rsidR="00552351" w:rsidRPr="004F76A3" w:rsidRDefault="00552351" w:rsidP="00552351">
      <w:pPr>
        <w:pStyle w:val="Akapit-tre"/>
        <w:rPr>
          <w:b/>
        </w:rPr>
      </w:pPr>
    </w:p>
    <w:p w:rsidR="00552351" w:rsidRPr="004F76A3" w:rsidRDefault="00552351" w:rsidP="00552351">
      <w:pPr>
        <w:pStyle w:val="Akapit-tre"/>
        <w:rPr>
          <w:rFonts w:eastAsia="Times New Roman"/>
          <w:color w:val="000000"/>
          <w:lang w:eastAsia="pl-PL"/>
        </w:rPr>
      </w:pPr>
    </w:p>
    <w:p w:rsidR="00552351" w:rsidRPr="00552351" w:rsidRDefault="00552351" w:rsidP="00552351">
      <w:pPr>
        <w:pStyle w:val="Akapit-tre"/>
        <w:rPr>
          <w:rFonts w:eastAsia="Times New Roman"/>
          <w:b/>
          <w:bCs/>
          <w:noProof/>
          <w:color w:val="1F497D"/>
          <w:sz w:val="24"/>
          <w:szCs w:val="20"/>
          <w:lang w:eastAsia="pl-PL"/>
        </w:rPr>
      </w:pPr>
      <w:r>
        <w:rPr>
          <w:noProof/>
          <w:lang w:eastAsia="pl-PL"/>
        </w:rPr>
        <w:br w:type="page"/>
      </w:r>
    </w:p>
    <w:p w:rsidR="00552351" w:rsidRDefault="00552351"/>
    <w:p w:rsidR="00552351" w:rsidRDefault="00552351">
      <w:r w:rsidRPr="00552351">
        <w:object w:dxaOrig="9070" w:dyaOrig="269">
          <v:shape id="_x0000_i1026" type="#_x0000_t75" style="width:453.75pt;height:13.5pt" o:ole="">
            <v:imagedata r:id="rId22" o:title=""/>
          </v:shape>
          <o:OLEObject Type="Embed" ProgID="Word.Document.12" ShapeID="_x0000_i1026" DrawAspect="Content" ObjectID="_1467520726" r:id="rId23">
            <o:FieldCodes>\s</o:FieldCodes>
          </o:OLEObject>
        </w:object>
      </w:r>
    </w:p>
    <w:sectPr w:rsidR="00552351" w:rsidSect="00C11FFE">
      <w:headerReference w:type="default" r:id="rId24"/>
      <w:footerReference w:type="default" r:id="rId25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73B" w:rsidRDefault="00DD273B" w:rsidP="00C11FFE">
      <w:r>
        <w:separator/>
      </w:r>
    </w:p>
  </w:endnote>
  <w:endnote w:type="continuationSeparator" w:id="0">
    <w:p w:rsidR="00DD273B" w:rsidRDefault="00DD273B" w:rsidP="00C11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C11FFE" w:rsidRPr="00765CAD" w:rsidRDefault="00765CAD" w:rsidP="00765CAD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>
      <w:rPr>
        <w:sz w:val="20"/>
        <w:szCs w:val="20"/>
      </w:rPr>
      <w:t xml:space="preserve"> </w:t>
    </w:r>
    <w:r w:rsidRPr="00BA45A2">
      <w:rPr>
        <w:b/>
        <w:sz w:val="20"/>
        <w:szCs w:val="20"/>
      </w:rPr>
      <w:t xml:space="preserve">UDA -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73B" w:rsidRDefault="00DD273B" w:rsidP="00C11FFE">
      <w:r>
        <w:separator/>
      </w:r>
    </w:p>
  </w:footnote>
  <w:footnote w:type="continuationSeparator" w:id="0">
    <w:p w:rsidR="00DD273B" w:rsidRDefault="00DD273B" w:rsidP="00C11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FFE" w:rsidRDefault="00C11F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-1905</wp:posOffset>
          </wp:positionV>
          <wp:extent cx="6848475" cy="895350"/>
          <wp:effectExtent l="19050" t="0" r="9525" b="0"/>
          <wp:wrapTopAndBottom/>
          <wp:docPr id="1" name="Obraz 0" descr="po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847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7556"/>
    <w:multiLevelType w:val="hybridMultilevel"/>
    <w:tmpl w:val="48B837F8"/>
    <w:lvl w:ilvl="0" w:tplc="D020E5C6">
      <w:start w:val="1"/>
      <w:numFmt w:val="bullet"/>
      <w:pStyle w:val="Akapit-wyliczanka-o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D8329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11FFE"/>
    <w:rsid w:val="00027EE5"/>
    <w:rsid w:val="002B17CE"/>
    <w:rsid w:val="002C63A6"/>
    <w:rsid w:val="00415262"/>
    <w:rsid w:val="00514BC1"/>
    <w:rsid w:val="00552351"/>
    <w:rsid w:val="006C7808"/>
    <w:rsid w:val="00765CAD"/>
    <w:rsid w:val="009F5C30"/>
    <w:rsid w:val="00A43377"/>
    <w:rsid w:val="00B81BF0"/>
    <w:rsid w:val="00C05D17"/>
    <w:rsid w:val="00C11FFE"/>
    <w:rsid w:val="00DD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paragraph" w:styleId="Nagwek3">
    <w:name w:val="heading 3"/>
    <w:basedOn w:val="Normalny"/>
    <w:link w:val="Nagwek3Znak"/>
    <w:uiPriority w:val="9"/>
    <w:unhideWhenUsed/>
    <w:qFormat/>
    <w:rsid w:val="00552351"/>
    <w:pPr>
      <w:keepNext/>
      <w:keepLines/>
      <w:spacing w:before="200" w:after="200"/>
      <w:outlineLvl w:val="2"/>
    </w:pPr>
    <w:rPr>
      <w:rFonts w:ascii="Calibri" w:eastAsia="Times New Roman" w:hAnsi="Calibri" w:cs="Times New Roman"/>
      <w:b/>
      <w:bCs/>
      <w:color w:val="1F497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  <w:style w:type="paragraph" w:customStyle="1" w:styleId="Akapit-wyliczanka-o">
    <w:name w:val="Akapit-wyliczanka-o"/>
    <w:basedOn w:val="Normalny"/>
    <w:link w:val="Akapit-wyliczanka-oZnak"/>
    <w:rsid w:val="00552351"/>
    <w:pPr>
      <w:numPr>
        <w:numId w:val="1"/>
      </w:numPr>
      <w:spacing w:before="40" w:after="40"/>
      <w:jc w:val="left"/>
    </w:pPr>
    <w:rPr>
      <w:rFonts w:ascii="Calibri" w:eastAsia="Arial Unicode MS" w:hAnsi="Calibri" w:cs="Times New Roman"/>
      <w:sz w:val="20"/>
      <w:szCs w:val="24"/>
      <w:lang w:eastAsia="pl-PL"/>
    </w:rPr>
  </w:style>
  <w:style w:type="character" w:customStyle="1" w:styleId="Akapit-wyliczanka-oZnak">
    <w:name w:val="Akapit-wyliczanka-o Znak"/>
    <w:link w:val="Akapit-wyliczanka-o"/>
    <w:rsid w:val="00552351"/>
    <w:rPr>
      <w:rFonts w:ascii="Calibri" w:eastAsia="Arial Unicode MS" w:hAnsi="Calibri" w:cs="Times New Roman"/>
      <w:sz w:val="20"/>
      <w:szCs w:val="24"/>
      <w:lang w:eastAsia="pl-PL"/>
    </w:rPr>
  </w:style>
  <w:style w:type="paragraph" w:customStyle="1" w:styleId="RYSUNEK">
    <w:name w:val="RYSUNEK"/>
    <w:basedOn w:val="Normalny"/>
    <w:rsid w:val="00552351"/>
    <w:pPr>
      <w:spacing w:before="240" w:after="240"/>
      <w:jc w:val="left"/>
    </w:pPr>
    <w:rPr>
      <w:rFonts w:ascii="Calibri" w:eastAsia="Calibri" w:hAnsi="Calibri" w:cs="Times New Roman"/>
      <w:noProof/>
      <w:lang w:eastAsia="pl-PL"/>
    </w:rPr>
  </w:style>
  <w:style w:type="character" w:customStyle="1" w:styleId="Akapit-treZnak">
    <w:name w:val="Akapit-treść Znak"/>
    <w:basedOn w:val="Domylnaczcionkaakapitu"/>
    <w:link w:val="Akapit-tre"/>
    <w:uiPriority w:val="99"/>
    <w:rsid w:val="00552351"/>
    <w:rPr>
      <w:rFonts w:cs="Arial"/>
    </w:rPr>
  </w:style>
  <w:style w:type="paragraph" w:customStyle="1" w:styleId="Akapit-tre">
    <w:name w:val="Akapit-treść"/>
    <w:basedOn w:val="Normalny"/>
    <w:link w:val="Akapit-treZnak"/>
    <w:uiPriority w:val="99"/>
    <w:qFormat/>
    <w:rsid w:val="00552351"/>
    <w:pPr>
      <w:spacing w:before="120" w:after="120"/>
    </w:pPr>
    <w:rPr>
      <w:rFonts w:cs="Arial"/>
    </w:rPr>
  </w:style>
  <w:style w:type="paragraph" w:customStyle="1" w:styleId="Akapit-ustalenie">
    <w:name w:val="Akapit-ustalenie"/>
    <w:basedOn w:val="Akapit-tre"/>
    <w:rsid w:val="00552351"/>
    <w:rPr>
      <w:b/>
      <w:color w:val="365F9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35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552351"/>
    <w:rPr>
      <w:rFonts w:ascii="Calibri" w:eastAsia="Times New Roman" w:hAnsi="Calibri" w:cs="Times New Roman"/>
      <w:b/>
      <w:bCs/>
      <w:color w:val="1F497D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Office_Word1.docx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package" Target="embeddings/Dokument_programu_Microsoft_Office_Word2.docx"/><Relationship Id="rId28" Type="http://schemas.microsoft.com/office/2007/relationships/stylesWithEffects" Target="stylesWithEffects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2104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Morska</Company>
  <LinksUpToDate>false</LinksUpToDate>
  <CharactersWithSpaces>14701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abaczynska</dc:creator>
  <cp:lastModifiedBy>dbr</cp:lastModifiedBy>
  <cp:revision>3</cp:revision>
  <dcterms:created xsi:type="dcterms:W3CDTF">2014-01-22T07:19:00Z</dcterms:created>
  <dcterms:modified xsi:type="dcterms:W3CDTF">2014-07-22T05:52:00Z</dcterms:modified>
</cp:coreProperties>
</file>