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A8508" w14:textId="1FFD3E6B" w:rsidR="0098318B" w:rsidRPr="00AF23DA" w:rsidRDefault="00AF23DA" w:rsidP="00466946">
      <w:pPr>
        <w:spacing w:before="5640"/>
        <w:ind w:left="1134"/>
        <w:jc w:val="left"/>
        <w:rPr>
          <w:rFonts w:ascii="Arial Narrow" w:hAnsi="Arial Narrow"/>
          <w:sz w:val="72"/>
          <w:szCs w:val="72"/>
          <w:lang w:val="en-GB"/>
        </w:rPr>
      </w:pPr>
      <w:r w:rsidRPr="00AF23DA">
        <w:rPr>
          <w:rFonts w:ascii="Arial Narrow" w:hAnsi="Arial Narrow"/>
          <w:sz w:val="72"/>
          <w:szCs w:val="72"/>
          <w:lang w:val="en-GB"/>
        </w:rPr>
        <w:t xml:space="preserve">EQUAL OPPRTUNITIES PLAN </w:t>
      </w:r>
    </w:p>
    <w:p w14:paraId="7B7E6E87" w14:textId="4029E8BB" w:rsidR="0098318B" w:rsidRPr="00AF23DA" w:rsidRDefault="00AF23DA" w:rsidP="00466946">
      <w:pPr>
        <w:spacing w:after="240"/>
        <w:ind w:left="1134" w:right="393"/>
        <w:jc w:val="left"/>
        <w:rPr>
          <w:rFonts w:ascii="Arial Narrow" w:hAnsi="Arial Narrow"/>
          <w:sz w:val="52"/>
          <w:szCs w:val="52"/>
          <w:lang w:val="en-GB"/>
        </w:rPr>
      </w:pPr>
      <w:r w:rsidRPr="00AF23DA">
        <w:rPr>
          <w:rFonts w:ascii="Arial Narrow" w:hAnsi="Arial Narrow"/>
          <w:sz w:val="52"/>
          <w:szCs w:val="52"/>
          <w:lang w:val="en-GB"/>
        </w:rPr>
        <w:t xml:space="preserve">for </w:t>
      </w:r>
      <w:r w:rsidR="0098318B" w:rsidRPr="00AF23DA">
        <w:rPr>
          <w:rFonts w:ascii="Arial Narrow" w:hAnsi="Arial Narrow"/>
          <w:sz w:val="52"/>
          <w:szCs w:val="52"/>
          <w:lang w:val="en-GB"/>
        </w:rPr>
        <w:t>2025-2028</w:t>
      </w:r>
    </w:p>
    <w:p w14:paraId="3C631D2A" w14:textId="45C6F6A8" w:rsidR="00AF23DA" w:rsidRPr="00AF23DA" w:rsidRDefault="00AF23DA" w:rsidP="00AF23DA">
      <w:pPr>
        <w:ind w:left="1134" w:right="960"/>
        <w:jc w:val="left"/>
        <w:rPr>
          <w:rFonts w:ascii="Arial Narrow" w:hAnsi="Arial Narrow"/>
          <w:sz w:val="48"/>
          <w:szCs w:val="48"/>
          <w:lang w:val="en-GB"/>
        </w:rPr>
      </w:pPr>
      <w:r w:rsidRPr="00AF23DA">
        <w:rPr>
          <w:rFonts w:ascii="Arial Narrow" w:hAnsi="Arial Narrow"/>
          <w:sz w:val="48"/>
          <w:lang w:val="en-GB"/>
        </w:rPr>
        <w:t xml:space="preserve">at the Maritime University of Szczecin </w:t>
      </w:r>
    </w:p>
    <w:p w14:paraId="4162B24B" w14:textId="454B78A8" w:rsidR="0098318B" w:rsidRDefault="0098318B" w:rsidP="00287B9D">
      <w:pPr>
        <w:ind w:right="960"/>
        <w:jc w:val="right"/>
        <w:rPr>
          <w:rFonts w:ascii="Arial Narrow" w:hAnsi="Arial Narrow"/>
          <w:sz w:val="48"/>
          <w:szCs w:val="48"/>
        </w:rPr>
      </w:pPr>
    </w:p>
    <w:p w14:paraId="01469103" w14:textId="1929A987" w:rsidR="0098318B" w:rsidRPr="00D6142A" w:rsidRDefault="00D6142A" w:rsidP="00D6142A">
      <w:pPr>
        <w:spacing w:before="4440"/>
        <w:ind w:left="4956" w:hanging="278"/>
        <w:jc w:val="right"/>
        <w:rPr>
          <w:b/>
          <w:bCs/>
          <w:color w:val="002060"/>
          <w:lang w:val="en-GB"/>
        </w:rPr>
      </w:pPr>
      <w:r w:rsidRPr="00D6142A">
        <w:rPr>
          <w:b/>
          <w:bCs/>
          <w:color w:val="002060"/>
          <w:lang w:val="en-GB"/>
        </w:rPr>
        <w:lastRenderedPageBreak/>
        <w:t>The MUS Team for Equal Opportunities Policy</w:t>
      </w:r>
    </w:p>
    <w:p w14:paraId="46107ADF" w14:textId="582B1D77" w:rsidR="0098318B" w:rsidRPr="00D6142A" w:rsidRDefault="0098318B" w:rsidP="00D6142A">
      <w:pPr>
        <w:tabs>
          <w:tab w:val="left" w:pos="0"/>
        </w:tabs>
        <w:jc w:val="right"/>
        <w:rPr>
          <w:b/>
          <w:color w:val="002060"/>
          <w:sz w:val="48"/>
          <w:lang w:val="en-GB"/>
        </w:rPr>
      </w:pPr>
      <w:r w:rsidRPr="00D6142A">
        <w:rPr>
          <w:lang w:val="en-GB"/>
        </w:rPr>
        <w:t xml:space="preserve">Szczecin, </w:t>
      </w:r>
      <w:r w:rsidR="00D6142A" w:rsidRPr="00D6142A">
        <w:rPr>
          <w:lang w:val="en-GB"/>
        </w:rPr>
        <w:t xml:space="preserve">January </w:t>
      </w:r>
      <w:r w:rsidRPr="00D6142A">
        <w:rPr>
          <w:lang w:val="en-GB"/>
        </w:rPr>
        <w:t>2025</w:t>
      </w:r>
    </w:p>
    <w:p w14:paraId="2A23E83D" w14:textId="134D98B5" w:rsidR="00055630" w:rsidRPr="006012CE" w:rsidRDefault="00055630" w:rsidP="00282172">
      <w:pPr>
        <w:jc w:val="left"/>
        <w:rPr>
          <w:rFonts w:ascii="Arial Narrow" w:hAnsi="Arial Narrow"/>
        </w:rPr>
        <w:sectPr w:rsidR="00055630" w:rsidRPr="006012CE" w:rsidSect="00FB71DB">
          <w:headerReference w:type="default" r:id="rId8"/>
          <w:footerReference w:type="default" r:id="rId9"/>
          <w:headerReference w:type="first" r:id="rId10"/>
          <w:footerReference w:type="first" r:id="rId11"/>
          <w:pgSz w:w="11906" w:h="16838"/>
          <w:pgMar w:top="851" w:right="1417" w:bottom="1417" w:left="1417" w:header="708" w:footer="708" w:gutter="0"/>
          <w:cols w:space="708"/>
          <w:titlePg/>
          <w:docGrid w:linePitch="360"/>
        </w:sectPr>
      </w:pPr>
    </w:p>
    <w:p w14:paraId="37F73219" w14:textId="003C473B" w:rsidR="00861B96" w:rsidRPr="006012CE" w:rsidRDefault="00861B96" w:rsidP="00282172">
      <w:pPr>
        <w:spacing w:before="120" w:after="120"/>
        <w:jc w:val="left"/>
        <w:rPr>
          <w:rFonts w:ascii="Arial Narrow" w:hAnsi="Arial Narrow"/>
        </w:rPr>
      </w:pPr>
    </w:p>
    <w:sdt>
      <w:sdtPr>
        <w:rPr>
          <w:rFonts w:ascii="Arial Narrow" w:eastAsiaTheme="minorEastAsia" w:hAnsi="Arial Narrow" w:cstheme="minorBidi"/>
          <w:b w:val="0"/>
          <w:bCs w:val="0"/>
          <w:color w:val="auto"/>
          <w:sz w:val="22"/>
          <w:szCs w:val="22"/>
          <w:lang w:eastAsia="en-US"/>
        </w:rPr>
        <w:id w:val="-1075741757"/>
        <w:docPartObj>
          <w:docPartGallery w:val="Table of Contents"/>
          <w:docPartUnique/>
        </w:docPartObj>
      </w:sdtPr>
      <w:sdtEndPr>
        <w:rPr>
          <w:sz w:val="24"/>
          <w:szCs w:val="24"/>
        </w:rPr>
      </w:sdtEndPr>
      <w:sdtContent>
        <w:p w14:paraId="144D48A3" w14:textId="5F42BB0B" w:rsidR="00861B96" w:rsidRPr="00F66BEA" w:rsidRDefault="00F66BEA" w:rsidP="00282172">
          <w:pPr>
            <w:pStyle w:val="Nagwekspisutreci"/>
            <w:spacing w:before="120" w:after="120"/>
            <w:rPr>
              <w:rFonts w:ascii="Arial Narrow" w:hAnsi="Arial Narrow"/>
              <w:color w:val="auto"/>
              <w:lang w:val="en-GB"/>
            </w:rPr>
          </w:pPr>
          <w:r w:rsidRPr="00F66BEA">
            <w:rPr>
              <w:rFonts w:ascii="Arial Narrow" w:hAnsi="Arial Narrow"/>
              <w:color w:val="auto"/>
              <w:lang w:val="en-GB"/>
            </w:rPr>
            <w:t>Table of contents</w:t>
          </w:r>
        </w:p>
        <w:p w14:paraId="4B0DB885" w14:textId="049ADAF9" w:rsidR="00A531F2" w:rsidRDefault="00861B96">
          <w:pPr>
            <w:pStyle w:val="Spistreci1"/>
            <w:tabs>
              <w:tab w:val="right" w:leader="dot" w:pos="9062"/>
            </w:tabs>
            <w:rPr>
              <w:rFonts w:cstheme="minorBidi"/>
              <w:noProof/>
            </w:rPr>
          </w:pPr>
          <w:r w:rsidRPr="006012CE">
            <w:rPr>
              <w:rFonts w:ascii="Arial Narrow" w:hAnsi="Arial Narrow"/>
            </w:rPr>
            <w:fldChar w:fldCharType="begin"/>
          </w:r>
          <w:r w:rsidRPr="006012CE">
            <w:rPr>
              <w:rFonts w:ascii="Arial Narrow" w:hAnsi="Arial Narrow"/>
            </w:rPr>
            <w:instrText xml:space="preserve"> TOC \o "1-3" \h \z \u </w:instrText>
          </w:r>
          <w:r w:rsidRPr="006012CE">
            <w:rPr>
              <w:rFonts w:ascii="Arial Narrow" w:hAnsi="Arial Narrow"/>
            </w:rPr>
            <w:fldChar w:fldCharType="separate"/>
          </w:r>
          <w:hyperlink w:anchor="_Toc190117148" w:history="1">
            <w:r w:rsidR="00A531F2" w:rsidRPr="000B633E">
              <w:rPr>
                <w:rStyle w:val="Hipercze"/>
                <w:rFonts w:ascii="Arial Narrow" w:hAnsi="Arial Narrow"/>
                <w:noProof/>
                <w:lang w:val="en-GB"/>
              </w:rPr>
              <w:t>Introduction</w:t>
            </w:r>
            <w:r w:rsidR="00A531F2">
              <w:rPr>
                <w:noProof/>
                <w:webHidden/>
              </w:rPr>
              <w:tab/>
            </w:r>
            <w:r w:rsidR="00A531F2">
              <w:rPr>
                <w:noProof/>
                <w:webHidden/>
              </w:rPr>
              <w:fldChar w:fldCharType="begin"/>
            </w:r>
            <w:r w:rsidR="00A531F2">
              <w:rPr>
                <w:noProof/>
                <w:webHidden/>
              </w:rPr>
              <w:instrText xml:space="preserve"> PAGEREF _Toc190117148 \h </w:instrText>
            </w:r>
            <w:r w:rsidR="00A531F2">
              <w:rPr>
                <w:noProof/>
                <w:webHidden/>
              </w:rPr>
            </w:r>
            <w:r w:rsidR="00A531F2">
              <w:rPr>
                <w:noProof/>
                <w:webHidden/>
              </w:rPr>
              <w:fldChar w:fldCharType="separate"/>
            </w:r>
            <w:r w:rsidR="00A531F2">
              <w:rPr>
                <w:noProof/>
                <w:webHidden/>
              </w:rPr>
              <w:t>4</w:t>
            </w:r>
            <w:r w:rsidR="00A531F2">
              <w:rPr>
                <w:noProof/>
                <w:webHidden/>
              </w:rPr>
              <w:fldChar w:fldCharType="end"/>
            </w:r>
          </w:hyperlink>
        </w:p>
        <w:p w14:paraId="686C930A" w14:textId="18DADD9B" w:rsidR="00A531F2" w:rsidRDefault="00A531F2">
          <w:pPr>
            <w:pStyle w:val="Spistreci1"/>
            <w:tabs>
              <w:tab w:val="right" w:leader="dot" w:pos="9062"/>
            </w:tabs>
            <w:rPr>
              <w:rFonts w:cstheme="minorBidi"/>
              <w:noProof/>
            </w:rPr>
          </w:pPr>
          <w:hyperlink w:anchor="_Toc190117149" w:history="1">
            <w:r w:rsidRPr="000B633E">
              <w:rPr>
                <w:rStyle w:val="Hipercze"/>
                <w:rFonts w:ascii="Arial Narrow" w:hAnsi="Arial Narrow"/>
                <w:noProof/>
                <w:lang w:val="en-GB"/>
              </w:rPr>
              <w:t>Diagnosis</w:t>
            </w:r>
            <w:r>
              <w:rPr>
                <w:noProof/>
                <w:webHidden/>
              </w:rPr>
              <w:tab/>
            </w:r>
            <w:r>
              <w:rPr>
                <w:noProof/>
                <w:webHidden/>
              </w:rPr>
              <w:fldChar w:fldCharType="begin"/>
            </w:r>
            <w:r>
              <w:rPr>
                <w:noProof/>
                <w:webHidden/>
              </w:rPr>
              <w:instrText xml:space="preserve"> PAGEREF _Toc190117149 \h </w:instrText>
            </w:r>
            <w:r>
              <w:rPr>
                <w:noProof/>
                <w:webHidden/>
              </w:rPr>
            </w:r>
            <w:r>
              <w:rPr>
                <w:noProof/>
                <w:webHidden/>
              </w:rPr>
              <w:fldChar w:fldCharType="separate"/>
            </w:r>
            <w:r>
              <w:rPr>
                <w:noProof/>
                <w:webHidden/>
              </w:rPr>
              <w:t>5</w:t>
            </w:r>
            <w:r>
              <w:rPr>
                <w:noProof/>
                <w:webHidden/>
              </w:rPr>
              <w:fldChar w:fldCharType="end"/>
            </w:r>
          </w:hyperlink>
        </w:p>
        <w:p w14:paraId="2851E6D6" w14:textId="37B269EA" w:rsidR="00A531F2" w:rsidRDefault="00A531F2">
          <w:pPr>
            <w:pStyle w:val="Spistreci3"/>
            <w:rPr>
              <w:rFonts w:cstheme="minorBidi"/>
            </w:rPr>
          </w:pPr>
          <w:hyperlink w:anchor="_Toc190117150" w:history="1">
            <w:r w:rsidRPr="000B633E">
              <w:rPr>
                <w:rStyle w:val="Hipercze"/>
                <w:rFonts w:ascii="Arial Narrow" w:hAnsi="Arial Narrow"/>
                <w:bCs/>
                <w:lang w:val="en-GB"/>
              </w:rPr>
              <w:t>Executive roles</w:t>
            </w:r>
            <w:r>
              <w:rPr>
                <w:webHidden/>
              </w:rPr>
              <w:tab/>
            </w:r>
            <w:r>
              <w:rPr>
                <w:webHidden/>
              </w:rPr>
              <w:fldChar w:fldCharType="begin"/>
            </w:r>
            <w:r>
              <w:rPr>
                <w:webHidden/>
              </w:rPr>
              <w:instrText xml:space="preserve"> PAGEREF _Toc190117150 \h </w:instrText>
            </w:r>
            <w:r>
              <w:rPr>
                <w:webHidden/>
              </w:rPr>
            </w:r>
            <w:r>
              <w:rPr>
                <w:webHidden/>
              </w:rPr>
              <w:fldChar w:fldCharType="separate"/>
            </w:r>
            <w:r>
              <w:rPr>
                <w:webHidden/>
              </w:rPr>
              <w:t>6</w:t>
            </w:r>
            <w:r>
              <w:rPr>
                <w:webHidden/>
              </w:rPr>
              <w:fldChar w:fldCharType="end"/>
            </w:r>
          </w:hyperlink>
        </w:p>
        <w:p w14:paraId="69117169" w14:textId="51AAFF47" w:rsidR="00A531F2" w:rsidRDefault="00A531F2">
          <w:pPr>
            <w:pStyle w:val="Spistreci3"/>
            <w:rPr>
              <w:rFonts w:cstheme="minorBidi"/>
            </w:rPr>
          </w:pPr>
          <w:hyperlink w:anchor="_Toc190117151" w:history="1">
            <w:r w:rsidRPr="000B633E">
              <w:rPr>
                <w:rStyle w:val="Hipercze"/>
                <w:rFonts w:ascii="Arial Narrow" w:hAnsi="Arial Narrow"/>
                <w:bCs/>
                <w:lang w:val="en-GB"/>
              </w:rPr>
              <w:t>Discipline boards</w:t>
            </w:r>
            <w:r>
              <w:rPr>
                <w:webHidden/>
              </w:rPr>
              <w:tab/>
            </w:r>
            <w:r>
              <w:rPr>
                <w:webHidden/>
              </w:rPr>
              <w:fldChar w:fldCharType="begin"/>
            </w:r>
            <w:r>
              <w:rPr>
                <w:webHidden/>
              </w:rPr>
              <w:instrText xml:space="preserve"> PAGEREF _Toc190117151 \h </w:instrText>
            </w:r>
            <w:r>
              <w:rPr>
                <w:webHidden/>
              </w:rPr>
            </w:r>
            <w:r>
              <w:rPr>
                <w:webHidden/>
              </w:rPr>
              <w:fldChar w:fldCharType="separate"/>
            </w:r>
            <w:r>
              <w:rPr>
                <w:webHidden/>
              </w:rPr>
              <w:t>8</w:t>
            </w:r>
            <w:r>
              <w:rPr>
                <w:webHidden/>
              </w:rPr>
              <w:fldChar w:fldCharType="end"/>
            </w:r>
          </w:hyperlink>
        </w:p>
        <w:p w14:paraId="5D38C8E5" w14:textId="3DBE3A5F" w:rsidR="00A531F2" w:rsidRDefault="00A531F2">
          <w:pPr>
            <w:pStyle w:val="Spistreci3"/>
            <w:rPr>
              <w:rFonts w:cstheme="minorBidi"/>
            </w:rPr>
          </w:pPr>
          <w:hyperlink w:anchor="_Toc190117152" w:history="1">
            <w:r w:rsidRPr="000B633E">
              <w:rPr>
                <w:rStyle w:val="Hipercze"/>
                <w:rFonts w:ascii="Arial Narrow" w:hAnsi="Arial Narrow"/>
                <w:bCs/>
                <w:lang w:val="en-GB"/>
              </w:rPr>
              <w:t>University Board</w:t>
            </w:r>
            <w:r>
              <w:rPr>
                <w:webHidden/>
              </w:rPr>
              <w:tab/>
            </w:r>
            <w:r>
              <w:rPr>
                <w:webHidden/>
              </w:rPr>
              <w:fldChar w:fldCharType="begin"/>
            </w:r>
            <w:r>
              <w:rPr>
                <w:webHidden/>
              </w:rPr>
              <w:instrText xml:space="preserve"> PAGEREF _Toc190117152 \h </w:instrText>
            </w:r>
            <w:r>
              <w:rPr>
                <w:webHidden/>
              </w:rPr>
            </w:r>
            <w:r>
              <w:rPr>
                <w:webHidden/>
              </w:rPr>
              <w:fldChar w:fldCharType="separate"/>
            </w:r>
            <w:r>
              <w:rPr>
                <w:webHidden/>
              </w:rPr>
              <w:t>9</w:t>
            </w:r>
            <w:r>
              <w:rPr>
                <w:webHidden/>
              </w:rPr>
              <w:fldChar w:fldCharType="end"/>
            </w:r>
          </w:hyperlink>
        </w:p>
        <w:p w14:paraId="667FEDC7" w14:textId="3E7F5149" w:rsidR="00A531F2" w:rsidRDefault="00A531F2">
          <w:pPr>
            <w:pStyle w:val="Spistreci3"/>
            <w:rPr>
              <w:rFonts w:cstheme="minorBidi"/>
            </w:rPr>
          </w:pPr>
          <w:hyperlink w:anchor="_Toc190117153" w:history="1">
            <w:r w:rsidRPr="000B633E">
              <w:rPr>
                <w:rStyle w:val="Hipercze"/>
                <w:rFonts w:ascii="Arial Narrow" w:hAnsi="Arial Narrow"/>
                <w:bCs/>
                <w:lang w:val="en-GB"/>
              </w:rPr>
              <w:t>Senate</w:t>
            </w:r>
            <w:r>
              <w:rPr>
                <w:webHidden/>
              </w:rPr>
              <w:tab/>
            </w:r>
            <w:r>
              <w:rPr>
                <w:webHidden/>
              </w:rPr>
              <w:fldChar w:fldCharType="begin"/>
            </w:r>
            <w:r>
              <w:rPr>
                <w:webHidden/>
              </w:rPr>
              <w:instrText xml:space="preserve"> PAGEREF _Toc190117153 \h </w:instrText>
            </w:r>
            <w:r>
              <w:rPr>
                <w:webHidden/>
              </w:rPr>
            </w:r>
            <w:r>
              <w:rPr>
                <w:webHidden/>
              </w:rPr>
              <w:fldChar w:fldCharType="separate"/>
            </w:r>
            <w:r>
              <w:rPr>
                <w:webHidden/>
              </w:rPr>
              <w:t>9</w:t>
            </w:r>
            <w:r>
              <w:rPr>
                <w:webHidden/>
              </w:rPr>
              <w:fldChar w:fldCharType="end"/>
            </w:r>
          </w:hyperlink>
        </w:p>
        <w:p w14:paraId="54D1DD68" w14:textId="3E86A5FC" w:rsidR="00A531F2" w:rsidRDefault="00A531F2">
          <w:pPr>
            <w:pStyle w:val="Spistreci3"/>
            <w:rPr>
              <w:rFonts w:cstheme="minorBidi"/>
            </w:rPr>
          </w:pPr>
          <w:hyperlink w:anchor="_Toc190117154" w:history="1">
            <w:r w:rsidRPr="000B633E">
              <w:rPr>
                <w:rStyle w:val="Hipercze"/>
                <w:rFonts w:ascii="Arial Narrow" w:hAnsi="Arial Narrow"/>
                <w:bCs/>
                <w:lang w:val="en-GB"/>
              </w:rPr>
              <w:t>Teaching and research staff</w:t>
            </w:r>
            <w:r>
              <w:rPr>
                <w:webHidden/>
              </w:rPr>
              <w:tab/>
            </w:r>
            <w:r>
              <w:rPr>
                <w:webHidden/>
              </w:rPr>
              <w:fldChar w:fldCharType="begin"/>
            </w:r>
            <w:r>
              <w:rPr>
                <w:webHidden/>
              </w:rPr>
              <w:instrText xml:space="preserve"> PAGEREF _Toc190117154 \h </w:instrText>
            </w:r>
            <w:r>
              <w:rPr>
                <w:webHidden/>
              </w:rPr>
            </w:r>
            <w:r>
              <w:rPr>
                <w:webHidden/>
              </w:rPr>
              <w:fldChar w:fldCharType="separate"/>
            </w:r>
            <w:r>
              <w:rPr>
                <w:webHidden/>
              </w:rPr>
              <w:t>10</w:t>
            </w:r>
            <w:r>
              <w:rPr>
                <w:webHidden/>
              </w:rPr>
              <w:fldChar w:fldCharType="end"/>
            </w:r>
          </w:hyperlink>
        </w:p>
        <w:p w14:paraId="1227D120" w14:textId="688FD815" w:rsidR="00A531F2" w:rsidRDefault="00A531F2">
          <w:pPr>
            <w:pStyle w:val="Spistreci3"/>
            <w:rPr>
              <w:rFonts w:cstheme="minorBidi"/>
            </w:rPr>
          </w:pPr>
          <w:hyperlink w:anchor="_Toc190117155" w:history="1">
            <w:r w:rsidRPr="000B633E">
              <w:rPr>
                <w:rStyle w:val="Hipercze"/>
                <w:rFonts w:ascii="Arial Narrow" w:hAnsi="Arial Narrow"/>
                <w:bCs/>
                <w:lang w:val="en-GB"/>
              </w:rPr>
              <w:t>Teaching and research staff, by position</w:t>
            </w:r>
            <w:r>
              <w:rPr>
                <w:webHidden/>
              </w:rPr>
              <w:tab/>
            </w:r>
            <w:r>
              <w:rPr>
                <w:webHidden/>
              </w:rPr>
              <w:fldChar w:fldCharType="begin"/>
            </w:r>
            <w:r>
              <w:rPr>
                <w:webHidden/>
              </w:rPr>
              <w:instrText xml:space="preserve"> PAGEREF _Toc190117155 \h </w:instrText>
            </w:r>
            <w:r>
              <w:rPr>
                <w:webHidden/>
              </w:rPr>
            </w:r>
            <w:r>
              <w:rPr>
                <w:webHidden/>
              </w:rPr>
              <w:fldChar w:fldCharType="separate"/>
            </w:r>
            <w:r>
              <w:rPr>
                <w:webHidden/>
              </w:rPr>
              <w:t>13</w:t>
            </w:r>
            <w:r>
              <w:rPr>
                <w:webHidden/>
              </w:rPr>
              <w:fldChar w:fldCharType="end"/>
            </w:r>
          </w:hyperlink>
        </w:p>
        <w:p w14:paraId="1C8E7326" w14:textId="5E42B66C" w:rsidR="00A531F2" w:rsidRDefault="00A531F2">
          <w:pPr>
            <w:pStyle w:val="Spistreci3"/>
            <w:rPr>
              <w:rFonts w:cstheme="minorBidi"/>
            </w:rPr>
          </w:pPr>
          <w:hyperlink w:anchor="_Toc190117156" w:history="1">
            <w:r w:rsidRPr="000B633E">
              <w:rPr>
                <w:rStyle w:val="Hipercze"/>
                <w:rFonts w:ascii="Arial Narrow" w:hAnsi="Arial Narrow"/>
                <w:bCs/>
                <w:lang w:val="en-GB"/>
              </w:rPr>
              <w:t>Institute of Mathematics, Physics and Chemistry</w:t>
            </w:r>
            <w:r>
              <w:rPr>
                <w:webHidden/>
              </w:rPr>
              <w:tab/>
            </w:r>
            <w:r>
              <w:rPr>
                <w:webHidden/>
              </w:rPr>
              <w:fldChar w:fldCharType="begin"/>
            </w:r>
            <w:r>
              <w:rPr>
                <w:webHidden/>
              </w:rPr>
              <w:instrText xml:space="preserve"> PAGEREF _Toc190117156 \h </w:instrText>
            </w:r>
            <w:r>
              <w:rPr>
                <w:webHidden/>
              </w:rPr>
            </w:r>
            <w:r>
              <w:rPr>
                <w:webHidden/>
              </w:rPr>
              <w:fldChar w:fldCharType="separate"/>
            </w:r>
            <w:r>
              <w:rPr>
                <w:webHidden/>
              </w:rPr>
              <w:t>14</w:t>
            </w:r>
            <w:r>
              <w:rPr>
                <w:webHidden/>
              </w:rPr>
              <w:fldChar w:fldCharType="end"/>
            </w:r>
          </w:hyperlink>
        </w:p>
        <w:p w14:paraId="1FE426F6" w14:textId="2EC7EFA3" w:rsidR="00A531F2" w:rsidRDefault="00A531F2">
          <w:pPr>
            <w:pStyle w:val="Spistreci3"/>
            <w:rPr>
              <w:rFonts w:cstheme="minorBidi"/>
            </w:rPr>
          </w:pPr>
          <w:hyperlink w:anchor="_Toc190117157" w:history="1">
            <w:r w:rsidRPr="000B633E">
              <w:rPr>
                <w:rStyle w:val="Hipercze"/>
                <w:rFonts w:ascii="Arial Narrow" w:hAnsi="Arial Narrow"/>
                <w:bCs/>
                <w:lang w:val="en-GB"/>
              </w:rPr>
              <w:t>Teaching staff, by position</w:t>
            </w:r>
            <w:r>
              <w:rPr>
                <w:webHidden/>
              </w:rPr>
              <w:tab/>
            </w:r>
            <w:r>
              <w:rPr>
                <w:webHidden/>
              </w:rPr>
              <w:fldChar w:fldCharType="begin"/>
            </w:r>
            <w:r>
              <w:rPr>
                <w:webHidden/>
              </w:rPr>
              <w:instrText xml:space="preserve"> PAGEREF _Toc190117157 \h </w:instrText>
            </w:r>
            <w:r>
              <w:rPr>
                <w:webHidden/>
              </w:rPr>
            </w:r>
            <w:r>
              <w:rPr>
                <w:webHidden/>
              </w:rPr>
              <w:fldChar w:fldCharType="separate"/>
            </w:r>
            <w:r>
              <w:rPr>
                <w:webHidden/>
              </w:rPr>
              <w:t>15</w:t>
            </w:r>
            <w:r>
              <w:rPr>
                <w:webHidden/>
              </w:rPr>
              <w:fldChar w:fldCharType="end"/>
            </w:r>
          </w:hyperlink>
        </w:p>
        <w:p w14:paraId="0EB78103" w14:textId="45D9BBA5" w:rsidR="00A531F2" w:rsidRDefault="00A531F2">
          <w:pPr>
            <w:pStyle w:val="Spistreci3"/>
            <w:rPr>
              <w:rFonts w:cstheme="minorBidi"/>
            </w:rPr>
          </w:pPr>
          <w:hyperlink w:anchor="_Toc190117158" w:history="1">
            <w:r w:rsidRPr="000B633E">
              <w:rPr>
                <w:rStyle w:val="Hipercze"/>
                <w:rFonts w:ascii="Arial Narrow" w:hAnsi="Arial Narrow"/>
                <w:bCs/>
                <w:lang w:val="en-GB"/>
              </w:rPr>
              <w:t>Faculty Learning Centres</w:t>
            </w:r>
            <w:r>
              <w:rPr>
                <w:webHidden/>
              </w:rPr>
              <w:tab/>
            </w:r>
            <w:r>
              <w:rPr>
                <w:webHidden/>
              </w:rPr>
              <w:fldChar w:fldCharType="begin"/>
            </w:r>
            <w:r>
              <w:rPr>
                <w:webHidden/>
              </w:rPr>
              <w:instrText xml:space="preserve"> PAGEREF _Toc190117158 \h </w:instrText>
            </w:r>
            <w:r>
              <w:rPr>
                <w:webHidden/>
              </w:rPr>
            </w:r>
            <w:r>
              <w:rPr>
                <w:webHidden/>
              </w:rPr>
              <w:fldChar w:fldCharType="separate"/>
            </w:r>
            <w:r>
              <w:rPr>
                <w:webHidden/>
              </w:rPr>
              <w:t>17</w:t>
            </w:r>
            <w:r>
              <w:rPr>
                <w:webHidden/>
              </w:rPr>
              <w:fldChar w:fldCharType="end"/>
            </w:r>
          </w:hyperlink>
        </w:p>
        <w:p w14:paraId="30DD1B2B" w14:textId="6A9452E5" w:rsidR="00A531F2" w:rsidRDefault="00A531F2">
          <w:pPr>
            <w:pStyle w:val="Spistreci3"/>
            <w:rPr>
              <w:rFonts w:cstheme="minorBidi"/>
            </w:rPr>
          </w:pPr>
          <w:hyperlink w:anchor="_Toc190117159" w:history="1">
            <w:r w:rsidRPr="000B633E">
              <w:rPr>
                <w:rStyle w:val="Hipercze"/>
                <w:rFonts w:ascii="Arial Narrow" w:hAnsi="Arial Narrow"/>
                <w:bCs/>
                <w:lang w:val="en-GB"/>
              </w:rPr>
              <w:t>Employees other than teaching staff in management positions</w:t>
            </w:r>
            <w:r>
              <w:rPr>
                <w:webHidden/>
              </w:rPr>
              <w:tab/>
            </w:r>
            <w:r>
              <w:rPr>
                <w:webHidden/>
              </w:rPr>
              <w:fldChar w:fldCharType="begin"/>
            </w:r>
            <w:r>
              <w:rPr>
                <w:webHidden/>
              </w:rPr>
              <w:instrText xml:space="preserve"> PAGEREF _Toc190117159 \h </w:instrText>
            </w:r>
            <w:r>
              <w:rPr>
                <w:webHidden/>
              </w:rPr>
            </w:r>
            <w:r>
              <w:rPr>
                <w:webHidden/>
              </w:rPr>
              <w:fldChar w:fldCharType="separate"/>
            </w:r>
            <w:r>
              <w:rPr>
                <w:webHidden/>
              </w:rPr>
              <w:t>18</w:t>
            </w:r>
            <w:r>
              <w:rPr>
                <w:webHidden/>
              </w:rPr>
              <w:fldChar w:fldCharType="end"/>
            </w:r>
          </w:hyperlink>
        </w:p>
        <w:p w14:paraId="2D681A9D" w14:textId="748ACD09" w:rsidR="00A531F2" w:rsidRDefault="00A531F2">
          <w:pPr>
            <w:pStyle w:val="Spistreci3"/>
            <w:rPr>
              <w:rFonts w:cstheme="minorBidi"/>
            </w:rPr>
          </w:pPr>
          <w:hyperlink w:anchor="_Toc190117160" w:history="1">
            <w:r w:rsidRPr="000B633E">
              <w:rPr>
                <w:rStyle w:val="Hipercze"/>
                <w:rFonts w:ascii="Arial Narrow" w:hAnsi="Arial Narrow"/>
                <w:bCs/>
                <w:lang w:val="en-GB"/>
              </w:rPr>
              <w:t>Student Parliament</w:t>
            </w:r>
            <w:r>
              <w:rPr>
                <w:webHidden/>
              </w:rPr>
              <w:tab/>
            </w:r>
            <w:r>
              <w:rPr>
                <w:webHidden/>
              </w:rPr>
              <w:fldChar w:fldCharType="begin"/>
            </w:r>
            <w:r>
              <w:rPr>
                <w:webHidden/>
              </w:rPr>
              <w:instrText xml:space="preserve"> PAGEREF _Toc190117160 \h </w:instrText>
            </w:r>
            <w:r>
              <w:rPr>
                <w:webHidden/>
              </w:rPr>
            </w:r>
            <w:r>
              <w:rPr>
                <w:webHidden/>
              </w:rPr>
              <w:fldChar w:fldCharType="separate"/>
            </w:r>
            <w:r>
              <w:rPr>
                <w:webHidden/>
              </w:rPr>
              <w:t>18</w:t>
            </w:r>
            <w:r>
              <w:rPr>
                <w:webHidden/>
              </w:rPr>
              <w:fldChar w:fldCharType="end"/>
            </w:r>
          </w:hyperlink>
        </w:p>
        <w:p w14:paraId="0DD1B249" w14:textId="3071DA47" w:rsidR="00A531F2" w:rsidRDefault="00A531F2">
          <w:pPr>
            <w:pStyle w:val="Spistreci3"/>
            <w:rPr>
              <w:rFonts w:cstheme="minorBidi"/>
            </w:rPr>
          </w:pPr>
          <w:hyperlink w:anchor="_Toc190117161" w:history="1">
            <w:r w:rsidRPr="000B633E">
              <w:rPr>
                <w:rStyle w:val="Hipercze"/>
                <w:rFonts w:ascii="Arial Narrow" w:hAnsi="Arial Narrow"/>
                <w:bCs/>
                <w:lang w:val="en-GB"/>
              </w:rPr>
              <w:t>Students</w:t>
            </w:r>
            <w:r>
              <w:rPr>
                <w:webHidden/>
              </w:rPr>
              <w:tab/>
            </w:r>
            <w:r>
              <w:rPr>
                <w:webHidden/>
              </w:rPr>
              <w:fldChar w:fldCharType="begin"/>
            </w:r>
            <w:r>
              <w:rPr>
                <w:webHidden/>
              </w:rPr>
              <w:instrText xml:space="preserve"> PAGEREF _Toc190117161 \h </w:instrText>
            </w:r>
            <w:r>
              <w:rPr>
                <w:webHidden/>
              </w:rPr>
            </w:r>
            <w:r>
              <w:rPr>
                <w:webHidden/>
              </w:rPr>
              <w:fldChar w:fldCharType="separate"/>
            </w:r>
            <w:r>
              <w:rPr>
                <w:webHidden/>
              </w:rPr>
              <w:t>19</w:t>
            </w:r>
            <w:r>
              <w:rPr>
                <w:webHidden/>
              </w:rPr>
              <w:fldChar w:fldCharType="end"/>
            </w:r>
          </w:hyperlink>
        </w:p>
        <w:p w14:paraId="40B1454E" w14:textId="7455996D" w:rsidR="00A531F2" w:rsidRDefault="00A531F2">
          <w:pPr>
            <w:pStyle w:val="Spistreci2"/>
            <w:rPr>
              <w:rFonts w:cstheme="minorBidi"/>
              <w:noProof/>
            </w:rPr>
          </w:pPr>
          <w:hyperlink w:anchor="_Toc190117162" w:history="1">
            <w:r w:rsidRPr="000B633E">
              <w:rPr>
                <w:rStyle w:val="Hipercze"/>
                <w:rFonts w:ascii="Arial Narrow" w:hAnsi="Arial Narrow"/>
                <w:noProof/>
                <w:lang w:val="en-GB"/>
              </w:rPr>
              <w:t>Individuals with a disability degree certificate</w:t>
            </w:r>
            <w:r>
              <w:rPr>
                <w:noProof/>
                <w:webHidden/>
              </w:rPr>
              <w:tab/>
            </w:r>
            <w:r>
              <w:rPr>
                <w:noProof/>
                <w:webHidden/>
              </w:rPr>
              <w:fldChar w:fldCharType="begin"/>
            </w:r>
            <w:r>
              <w:rPr>
                <w:noProof/>
                <w:webHidden/>
              </w:rPr>
              <w:instrText xml:space="preserve"> PAGEREF _Toc190117162 \h </w:instrText>
            </w:r>
            <w:r>
              <w:rPr>
                <w:noProof/>
                <w:webHidden/>
              </w:rPr>
            </w:r>
            <w:r>
              <w:rPr>
                <w:noProof/>
                <w:webHidden/>
              </w:rPr>
              <w:fldChar w:fldCharType="separate"/>
            </w:r>
            <w:r>
              <w:rPr>
                <w:noProof/>
                <w:webHidden/>
              </w:rPr>
              <w:t>20</w:t>
            </w:r>
            <w:r>
              <w:rPr>
                <w:noProof/>
                <w:webHidden/>
              </w:rPr>
              <w:fldChar w:fldCharType="end"/>
            </w:r>
          </w:hyperlink>
        </w:p>
        <w:p w14:paraId="6BBC904F" w14:textId="199D7E9F" w:rsidR="00A531F2" w:rsidRDefault="00A531F2">
          <w:pPr>
            <w:pStyle w:val="Spistreci1"/>
            <w:tabs>
              <w:tab w:val="right" w:leader="dot" w:pos="9062"/>
            </w:tabs>
            <w:rPr>
              <w:rFonts w:cstheme="minorBidi"/>
              <w:noProof/>
            </w:rPr>
          </w:pPr>
          <w:hyperlink w:anchor="_Toc190117163" w:history="1">
            <w:r w:rsidRPr="000B633E">
              <w:rPr>
                <w:rStyle w:val="Hipercze"/>
                <w:rFonts w:ascii="Arial Narrow" w:hAnsi="Arial Narrow"/>
                <w:noProof/>
                <w:lang w:val="en-GB"/>
              </w:rPr>
              <w:t>Actions promoting equality and preventing discrimination, taken to date</w:t>
            </w:r>
            <w:r>
              <w:rPr>
                <w:noProof/>
                <w:webHidden/>
              </w:rPr>
              <w:tab/>
            </w:r>
            <w:r>
              <w:rPr>
                <w:noProof/>
                <w:webHidden/>
              </w:rPr>
              <w:fldChar w:fldCharType="begin"/>
            </w:r>
            <w:r>
              <w:rPr>
                <w:noProof/>
                <w:webHidden/>
              </w:rPr>
              <w:instrText xml:space="preserve"> PAGEREF _Toc190117163 \h </w:instrText>
            </w:r>
            <w:r>
              <w:rPr>
                <w:noProof/>
                <w:webHidden/>
              </w:rPr>
            </w:r>
            <w:r>
              <w:rPr>
                <w:noProof/>
                <w:webHidden/>
              </w:rPr>
              <w:fldChar w:fldCharType="separate"/>
            </w:r>
            <w:r>
              <w:rPr>
                <w:noProof/>
                <w:webHidden/>
              </w:rPr>
              <w:t>22</w:t>
            </w:r>
            <w:r>
              <w:rPr>
                <w:noProof/>
                <w:webHidden/>
              </w:rPr>
              <w:fldChar w:fldCharType="end"/>
            </w:r>
          </w:hyperlink>
        </w:p>
        <w:p w14:paraId="3BF911C6" w14:textId="1960E444" w:rsidR="00A531F2" w:rsidRDefault="00A531F2">
          <w:pPr>
            <w:pStyle w:val="Spistreci1"/>
            <w:tabs>
              <w:tab w:val="right" w:leader="dot" w:pos="9062"/>
            </w:tabs>
            <w:rPr>
              <w:rFonts w:cstheme="minorBidi"/>
              <w:noProof/>
            </w:rPr>
          </w:pPr>
          <w:hyperlink w:anchor="_Toc190117164" w:history="1">
            <w:r w:rsidRPr="000B633E">
              <w:rPr>
                <w:rStyle w:val="Hipercze"/>
                <w:rFonts w:ascii="Arial Narrow" w:hAnsi="Arial Narrow"/>
                <w:noProof/>
                <w:lang w:val="en-GB"/>
              </w:rPr>
              <w:t>Areas requiring more action</w:t>
            </w:r>
            <w:r>
              <w:rPr>
                <w:noProof/>
                <w:webHidden/>
              </w:rPr>
              <w:tab/>
            </w:r>
            <w:r>
              <w:rPr>
                <w:noProof/>
                <w:webHidden/>
              </w:rPr>
              <w:fldChar w:fldCharType="begin"/>
            </w:r>
            <w:r>
              <w:rPr>
                <w:noProof/>
                <w:webHidden/>
              </w:rPr>
              <w:instrText xml:space="preserve"> PAGEREF _Toc190117164 \h </w:instrText>
            </w:r>
            <w:r>
              <w:rPr>
                <w:noProof/>
                <w:webHidden/>
              </w:rPr>
            </w:r>
            <w:r>
              <w:rPr>
                <w:noProof/>
                <w:webHidden/>
              </w:rPr>
              <w:fldChar w:fldCharType="separate"/>
            </w:r>
            <w:r>
              <w:rPr>
                <w:noProof/>
                <w:webHidden/>
              </w:rPr>
              <w:t>23</w:t>
            </w:r>
            <w:r>
              <w:rPr>
                <w:noProof/>
                <w:webHidden/>
              </w:rPr>
              <w:fldChar w:fldCharType="end"/>
            </w:r>
          </w:hyperlink>
        </w:p>
        <w:p w14:paraId="5D2BA222" w14:textId="180B1E8C" w:rsidR="00A531F2" w:rsidRDefault="00A531F2">
          <w:pPr>
            <w:pStyle w:val="Spistreci1"/>
            <w:tabs>
              <w:tab w:val="right" w:leader="dot" w:pos="9062"/>
            </w:tabs>
            <w:rPr>
              <w:rFonts w:cstheme="minorBidi"/>
              <w:noProof/>
            </w:rPr>
          </w:pPr>
          <w:hyperlink w:anchor="_Toc190117165" w:history="1">
            <w:r w:rsidRPr="000B633E">
              <w:rPr>
                <w:rStyle w:val="Hipercze"/>
                <w:rFonts w:ascii="Arial Narrow" w:hAnsi="Arial Narrow"/>
                <w:noProof/>
                <w:lang w:val="en-GB"/>
              </w:rPr>
              <w:t>Goals and action plan</w:t>
            </w:r>
            <w:r>
              <w:rPr>
                <w:noProof/>
                <w:webHidden/>
              </w:rPr>
              <w:tab/>
            </w:r>
            <w:r>
              <w:rPr>
                <w:noProof/>
                <w:webHidden/>
              </w:rPr>
              <w:fldChar w:fldCharType="begin"/>
            </w:r>
            <w:r>
              <w:rPr>
                <w:noProof/>
                <w:webHidden/>
              </w:rPr>
              <w:instrText xml:space="preserve"> PAGEREF _Toc190117165 \h </w:instrText>
            </w:r>
            <w:r>
              <w:rPr>
                <w:noProof/>
                <w:webHidden/>
              </w:rPr>
            </w:r>
            <w:r>
              <w:rPr>
                <w:noProof/>
                <w:webHidden/>
              </w:rPr>
              <w:fldChar w:fldCharType="separate"/>
            </w:r>
            <w:r>
              <w:rPr>
                <w:noProof/>
                <w:webHidden/>
              </w:rPr>
              <w:t>24</w:t>
            </w:r>
            <w:r>
              <w:rPr>
                <w:noProof/>
                <w:webHidden/>
              </w:rPr>
              <w:fldChar w:fldCharType="end"/>
            </w:r>
          </w:hyperlink>
        </w:p>
        <w:p w14:paraId="6DF7DDF2" w14:textId="5193FB9C" w:rsidR="00A531F2" w:rsidRDefault="00A531F2">
          <w:pPr>
            <w:pStyle w:val="Spistreci1"/>
            <w:tabs>
              <w:tab w:val="right" w:leader="dot" w:pos="9062"/>
            </w:tabs>
            <w:rPr>
              <w:rFonts w:cstheme="minorBidi"/>
              <w:noProof/>
            </w:rPr>
          </w:pPr>
          <w:hyperlink w:anchor="_Toc190117166" w:history="1">
            <w:r w:rsidRPr="000B633E">
              <w:rPr>
                <w:rStyle w:val="Hipercze"/>
                <w:rFonts w:ascii="Arial Narrow" w:hAnsi="Arial Narrow"/>
                <w:noProof/>
                <w:lang w:val="en-GB"/>
              </w:rPr>
              <w:t>Equal Opportunities Plan administration and implementation</w:t>
            </w:r>
            <w:r>
              <w:rPr>
                <w:noProof/>
                <w:webHidden/>
              </w:rPr>
              <w:tab/>
            </w:r>
            <w:r>
              <w:rPr>
                <w:noProof/>
                <w:webHidden/>
              </w:rPr>
              <w:fldChar w:fldCharType="begin"/>
            </w:r>
            <w:r>
              <w:rPr>
                <w:noProof/>
                <w:webHidden/>
              </w:rPr>
              <w:instrText xml:space="preserve"> PAGEREF _Toc190117166 \h </w:instrText>
            </w:r>
            <w:r>
              <w:rPr>
                <w:noProof/>
                <w:webHidden/>
              </w:rPr>
            </w:r>
            <w:r>
              <w:rPr>
                <w:noProof/>
                <w:webHidden/>
              </w:rPr>
              <w:fldChar w:fldCharType="separate"/>
            </w:r>
            <w:r>
              <w:rPr>
                <w:noProof/>
                <w:webHidden/>
              </w:rPr>
              <w:t>28</w:t>
            </w:r>
            <w:r>
              <w:rPr>
                <w:noProof/>
                <w:webHidden/>
              </w:rPr>
              <w:fldChar w:fldCharType="end"/>
            </w:r>
          </w:hyperlink>
        </w:p>
        <w:p w14:paraId="73E84923" w14:textId="412F34E9" w:rsidR="00861B96" w:rsidRPr="004E0017" w:rsidRDefault="00861B96" w:rsidP="00282172">
          <w:pPr>
            <w:spacing w:before="120" w:after="120"/>
            <w:jc w:val="left"/>
            <w:rPr>
              <w:rFonts w:ascii="Arial Narrow" w:hAnsi="Arial Narrow"/>
              <w:sz w:val="24"/>
              <w:szCs w:val="24"/>
            </w:rPr>
          </w:pPr>
          <w:r w:rsidRPr="006012CE">
            <w:rPr>
              <w:rFonts w:ascii="Arial Narrow" w:hAnsi="Arial Narrow"/>
            </w:rPr>
            <w:fldChar w:fldCharType="end"/>
          </w:r>
        </w:p>
      </w:sdtContent>
    </w:sdt>
    <w:p w14:paraId="45C1ABC0" w14:textId="77777777" w:rsidR="004C18BB" w:rsidRPr="006012CE" w:rsidRDefault="004C18BB">
      <w:pPr>
        <w:spacing w:after="160" w:line="259" w:lineRule="auto"/>
        <w:jc w:val="left"/>
        <w:rPr>
          <w:rFonts w:ascii="Arial Narrow" w:eastAsiaTheme="majorEastAsia" w:hAnsi="Arial Narrow" w:cstheme="minorHAnsi"/>
          <w:b/>
          <w:sz w:val="32"/>
          <w:szCs w:val="32"/>
        </w:rPr>
      </w:pPr>
      <w:r w:rsidRPr="006012CE">
        <w:rPr>
          <w:rFonts w:ascii="Arial Narrow" w:hAnsi="Arial Narrow"/>
        </w:rPr>
        <w:br w:type="page"/>
      </w:r>
    </w:p>
    <w:p w14:paraId="130A4F0F" w14:textId="14629231" w:rsidR="002C0FD4" w:rsidRPr="00D6142A" w:rsidRDefault="00D6142A" w:rsidP="005C27BD">
      <w:pPr>
        <w:pStyle w:val="Nagwek1"/>
        <w:rPr>
          <w:rFonts w:ascii="Arial Narrow" w:hAnsi="Arial Narrow"/>
          <w:b w:val="0"/>
          <w:bCs w:val="0"/>
          <w:color w:val="auto"/>
          <w:lang w:val="en-GB"/>
        </w:rPr>
      </w:pPr>
      <w:bookmarkStart w:id="0" w:name="_Toc189129783"/>
      <w:bookmarkStart w:id="1" w:name="_Toc190117148"/>
      <w:r w:rsidRPr="00D6142A">
        <w:rPr>
          <w:rFonts w:ascii="Arial Narrow" w:hAnsi="Arial Narrow"/>
          <w:b w:val="0"/>
          <w:bCs w:val="0"/>
          <w:color w:val="auto"/>
          <w:lang w:val="en-GB"/>
        </w:rPr>
        <w:lastRenderedPageBreak/>
        <w:t>Introduction</w:t>
      </w:r>
      <w:bookmarkEnd w:id="0"/>
      <w:bookmarkEnd w:id="1"/>
    </w:p>
    <w:p w14:paraId="0C3F4597" w14:textId="3B804837" w:rsidR="00721C56" w:rsidRDefault="00765061" w:rsidP="00721C56">
      <w:pPr>
        <w:spacing w:after="120"/>
        <w:jc w:val="left"/>
        <w:rPr>
          <w:rFonts w:ascii="Arial Narrow" w:hAnsi="Arial Narrow"/>
          <w:sz w:val="24"/>
          <w:szCs w:val="24"/>
          <w:lang w:val="en-GB"/>
        </w:rPr>
      </w:pPr>
      <w:r>
        <w:rPr>
          <w:rFonts w:ascii="Arial Narrow" w:hAnsi="Arial Narrow"/>
          <w:sz w:val="24"/>
          <w:szCs w:val="24"/>
          <w:lang w:val="en-GB"/>
        </w:rPr>
        <w:t>Appointed i</w:t>
      </w:r>
      <w:r w:rsidR="00D6142A">
        <w:rPr>
          <w:rFonts w:ascii="Arial Narrow" w:hAnsi="Arial Narrow"/>
          <w:sz w:val="24"/>
          <w:szCs w:val="24"/>
          <w:lang w:val="en-GB"/>
        </w:rPr>
        <w:t>n 2022</w:t>
      </w:r>
      <w:r>
        <w:rPr>
          <w:rFonts w:ascii="Arial Narrow" w:hAnsi="Arial Narrow"/>
          <w:sz w:val="24"/>
          <w:szCs w:val="24"/>
          <w:lang w:val="en-GB"/>
        </w:rPr>
        <w:t xml:space="preserve"> by the </w:t>
      </w:r>
      <w:r w:rsidR="00D6142A">
        <w:rPr>
          <w:rFonts w:ascii="Arial Narrow" w:hAnsi="Arial Narrow"/>
          <w:sz w:val="24"/>
          <w:szCs w:val="24"/>
          <w:lang w:val="en-GB"/>
        </w:rPr>
        <w:t>Rector of the Maritime University of Szczecin (MUS)</w:t>
      </w:r>
      <w:r>
        <w:rPr>
          <w:rFonts w:ascii="Arial Narrow" w:hAnsi="Arial Narrow"/>
          <w:sz w:val="24"/>
          <w:szCs w:val="24"/>
          <w:lang w:val="en-GB"/>
        </w:rPr>
        <w:t xml:space="preserve">, the </w:t>
      </w:r>
      <w:r w:rsidR="00617C09">
        <w:rPr>
          <w:rFonts w:ascii="Arial Narrow" w:hAnsi="Arial Narrow"/>
          <w:sz w:val="24"/>
          <w:szCs w:val="24"/>
          <w:lang w:val="en-GB"/>
        </w:rPr>
        <w:t>MUS Team for Equal Opportunities Policy</w:t>
      </w:r>
      <w:r>
        <w:rPr>
          <w:rFonts w:ascii="Arial Narrow" w:hAnsi="Arial Narrow"/>
          <w:sz w:val="24"/>
          <w:szCs w:val="24"/>
          <w:lang w:val="en-GB"/>
        </w:rPr>
        <w:t xml:space="preserve"> developed and implemented the Equal Opportunities Plan for 2022-2024, based on a previously made diagnosis.</w:t>
      </w:r>
      <w:r w:rsidR="004F2E8D">
        <w:rPr>
          <w:rFonts w:ascii="Arial Narrow" w:hAnsi="Arial Narrow"/>
          <w:sz w:val="24"/>
          <w:szCs w:val="24"/>
          <w:lang w:val="en-GB"/>
        </w:rPr>
        <w:t xml:space="preserve"> This document </w:t>
      </w:r>
      <w:r w:rsidR="00D823CC">
        <w:rPr>
          <w:rFonts w:ascii="Arial Narrow" w:hAnsi="Arial Narrow"/>
          <w:sz w:val="24"/>
          <w:szCs w:val="24"/>
          <w:lang w:val="en-GB"/>
        </w:rPr>
        <w:t>is a continuation of th</w:t>
      </w:r>
      <w:r w:rsidR="00037A87">
        <w:rPr>
          <w:rFonts w:ascii="Arial Narrow" w:hAnsi="Arial Narrow"/>
          <w:sz w:val="24"/>
          <w:szCs w:val="24"/>
          <w:lang w:val="en-GB"/>
        </w:rPr>
        <w:t xml:space="preserve">e </w:t>
      </w:r>
      <w:r w:rsidR="00D823CC">
        <w:rPr>
          <w:rFonts w:ascii="Arial Narrow" w:hAnsi="Arial Narrow"/>
          <w:sz w:val="24"/>
          <w:szCs w:val="24"/>
          <w:lang w:val="en-GB"/>
        </w:rPr>
        <w:t>Plan, setting new goals for the MUS and actions required to achieve them.</w:t>
      </w:r>
      <w:r>
        <w:rPr>
          <w:rFonts w:ascii="Arial Narrow" w:hAnsi="Arial Narrow"/>
          <w:sz w:val="24"/>
          <w:szCs w:val="24"/>
          <w:lang w:val="en-GB"/>
        </w:rPr>
        <w:t xml:space="preserve"> The cornerstone of the actions is the </w:t>
      </w:r>
      <w:r w:rsidR="004A3576">
        <w:rPr>
          <w:rFonts w:ascii="Arial Narrow" w:hAnsi="Arial Narrow"/>
          <w:sz w:val="24"/>
          <w:szCs w:val="24"/>
          <w:lang w:val="en-GB"/>
        </w:rPr>
        <w:t>constitutional principle of equality in the family, politics, society and economy</w:t>
      </w:r>
      <w:r w:rsidR="006A39E4">
        <w:rPr>
          <w:rFonts w:ascii="Arial Narrow" w:hAnsi="Arial Narrow"/>
          <w:sz w:val="24"/>
          <w:szCs w:val="24"/>
          <w:lang w:val="en-GB"/>
        </w:rPr>
        <w:t xml:space="preserve">. </w:t>
      </w:r>
      <w:r w:rsidR="00037A87">
        <w:rPr>
          <w:rFonts w:ascii="Arial Narrow" w:hAnsi="Arial Narrow"/>
          <w:sz w:val="24"/>
          <w:szCs w:val="24"/>
          <w:lang w:val="en-GB"/>
        </w:rPr>
        <w:t xml:space="preserve">The </w:t>
      </w:r>
      <w:r w:rsidR="006A39E4">
        <w:rPr>
          <w:rFonts w:ascii="Arial Narrow" w:hAnsi="Arial Narrow"/>
          <w:sz w:val="24"/>
          <w:szCs w:val="24"/>
          <w:lang w:val="en-GB"/>
        </w:rPr>
        <w:t xml:space="preserve">Plan strengthens our commitment to ensuring unconstrained access to </w:t>
      </w:r>
      <w:r w:rsidR="004A3576">
        <w:rPr>
          <w:rFonts w:ascii="Arial Narrow" w:hAnsi="Arial Narrow"/>
          <w:sz w:val="24"/>
          <w:szCs w:val="24"/>
          <w:lang w:val="en-GB"/>
        </w:rPr>
        <w:t xml:space="preserve">education and employment </w:t>
      </w:r>
      <w:r w:rsidR="006A39E4">
        <w:rPr>
          <w:rFonts w:ascii="Arial Narrow" w:hAnsi="Arial Narrow"/>
          <w:sz w:val="24"/>
          <w:szCs w:val="24"/>
          <w:lang w:val="en-GB"/>
        </w:rPr>
        <w:t>and</w:t>
      </w:r>
      <w:r w:rsidR="00721C56">
        <w:rPr>
          <w:rFonts w:ascii="Arial Narrow" w:hAnsi="Arial Narrow"/>
          <w:sz w:val="24"/>
          <w:szCs w:val="24"/>
          <w:lang w:val="en-GB"/>
        </w:rPr>
        <w:t xml:space="preserve"> guarantees </w:t>
      </w:r>
      <w:r w:rsidR="006A39E4">
        <w:rPr>
          <w:rFonts w:ascii="Arial Narrow" w:hAnsi="Arial Narrow"/>
          <w:sz w:val="24"/>
          <w:szCs w:val="24"/>
          <w:lang w:val="en-GB"/>
        </w:rPr>
        <w:t>that all students and employees of the MUS have equal opportunities for professional and scientific development</w:t>
      </w:r>
      <w:r w:rsidR="00721C56">
        <w:rPr>
          <w:rFonts w:ascii="Arial Narrow" w:hAnsi="Arial Narrow"/>
          <w:sz w:val="24"/>
          <w:szCs w:val="24"/>
          <w:lang w:val="en-GB"/>
        </w:rPr>
        <w:t xml:space="preserve">. The Plan is aimed at promoting and disseminating </w:t>
      </w:r>
      <w:r w:rsidR="006A39E4">
        <w:rPr>
          <w:rFonts w:ascii="Arial Narrow" w:hAnsi="Arial Narrow"/>
          <w:sz w:val="24"/>
          <w:szCs w:val="24"/>
          <w:lang w:val="en-GB"/>
        </w:rPr>
        <w:t xml:space="preserve">equality </w:t>
      </w:r>
      <w:r w:rsidR="00721C56">
        <w:rPr>
          <w:rFonts w:ascii="Arial Narrow" w:hAnsi="Arial Narrow"/>
          <w:sz w:val="24"/>
          <w:szCs w:val="24"/>
          <w:lang w:val="en-GB"/>
        </w:rPr>
        <w:t>standards</w:t>
      </w:r>
      <w:r w:rsidR="006A39E4">
        <w:rPr>
          <w:rFonts w:ascii="Arial Narrow" w:hAnsi="Arial Narrow"/>
          <w:sz w:val="24"/>
          <w:szCs w:val="24"/>
          <w:lang w:val="en-GB"/>
        </w:rPr>
        <w:t>. A</w:t>
      </w:r>
      <w:r w:rsidR="00721C56">
        <w:rPr>
          <w:rFonts w:ascii="Arial Narrow" w:hAnsi="Arial Narrow"/>
          <w:sz w:val="24"/>
          <w:szCs w:val="24"/>
          <w:lang w:val="en-GB"/>
        </w:rPr>
        <w:t xml:space="preserve">pplicable across the organization, it </w:t>
      </w:r>
      <w:r w:rsidR="006A39E4">
        <w:rPr>
          <w:rFonts w:ascii="Arial Narrow" w:hAnsi="Arial Narrow"/>
          <w:sz w:val="24"/>
          <w:szCs w:val="24"/>
          <w:lang w:val="en-GB"/>
        </w:rPr>
        <w:t xml:space="preserve">sets </w:t>
      </w:r>
      <w:r w:rsidR="00721C56">
        <w:rPr>
          <w:rFonts w:ascii="Arial Narrow" w:hAnsi="Arial Narrow"/>
          <w:sz w:val="24"/>
          <w:szCs w:val="24"/>
          <w:lang w:val="en-GB"/>
        </w:rPr>
        <w:t>clear</w:t>
      </w:r>
      <w:r w:rsidR="006A39E4">
        <w:rPr>
          <w:rFonts w:ascii="Arial Narrow" w:hAnsi="Arial Narrow"/>
          <w:sz w:val="24"/>
          <w:szCs w:val="24"/>
          <w:lang w:val="en-GB"/>
        </w:rPr>
        <w:t xml:space="preserve"> </w:t>
      </w:r>
      <w:r w:rsidR="00721C56">
        <w:rPr>
          <w:rFonts w:ascii="Arial Narrow" w:hAnsi="Arial Narrow"/>
          <w:sz w:val="24"/>
          <w:szCs w:val="24"/>
          <w:lang w:val="en-GB"/>
        </w:rPr>
        <w:t xml:space="preserve">goals </w:t>
      </w:r>
      <w:r w:rsidR="006A39E4">
        <w:rPr>
          <w:rFonts w:ascii="Arial Narrow" w:hAnsi="Arial Narrow"/>
          <w:sz w:val="24"/>
          <w:szCs w:val="24"/>
          <w:lang w:val="en-GB"/>
        </w:rPr>
        <w:t xml:space="preserve">and contains </w:t>
      </w:r>
      <w:r w:rsidR="00721C56">
        <w:rPr>
          <w:rFonts w:ascii="Arial Narrow" w:hAnsi="Arial Narrow"/>
          <w:sz w:val="24"/>
          <w:szCs w:val="24"/>
          <w:lang w:val="en-GB"/>
        </w:rPr>
        <w:t>mechanism</w:t>
      </w:r>
      <w:r w:rsidR="006A39E4">
        <w:rPr>
          <w:rFonts w:ascii="Arial Narrow" w:hAnsi="Arial Narrow"/>
          <w:sz w:val="24"/>
          <w:szCs w:val="24"/>
          <w:lang w:val="en-GB"/>
        </w:rPr>
        <w:t>s</w:t>
      </w:r>
      <w:r w:rsidR="00721C56">
        <w:rPr>
          <w:rFonts w:ascii="Arial Narrow" w:hAnsi="Arial Narrow"/>
          <w:sz w:val="24"/>
          <w:szCs w:val="24"/>
          <w:lang w:val="en-GB"/>
        </w:rPr>
        <w:t xml:space="preserve"> for</w:t>
      </w:r>
      <w:r w:rsidR="006A39E4">
        <w:rPr>
          <w:rFonts w:ascii="Arial Narrow" w:hAnsi="Arial Narrow"/>
          <w:sz w:val="24"/>
          <w:szCs w:val="24"/>
          <w:lang w:val="en-GB"/>
        </w:rPr>
        <w:t xml:space="preserve"> ongoing, </w:t>
      </w:r>
      <w:r w:rsidR="00721C56">
        <w:rPr>
          <w:rFonts w:ascii="Arial Narrow" w:hAnsi="Arial Narrow"/>
          <w:sz w:val="24"/>
          <w:szCs w:val="24"/>
          <w:lang w:val="en-GB"/>
        </w:rPr>
        <w:t>transparent monitoring of its performance and effectiveness.</w:t>
      </w:r>
    </w:p>
    <w:p w14:paraId="479C1385" w14:textId="026A411A" w:rsidR="00D823CC" w:rsidRDefault="00721C56" w:rsidP="00282172">
      <w:pPr>
        <w:jc w:val="left"/>
        <w:rPr>
          <w:rFonts w:ascii="Arial Narrow" w:hAnsi="Arial Narrow"/>
          <w:sz w:val="24"/>
          <w:szCs w:val="24"/>
          <w:lang w:val="en-GB"/>
        </w:rPr>
      </w:pPr>
      <w:r>
        <w:rPr>
          <w:rFonts w:ascii="Arial Narrow" w:hAnsi="Arial Narrow"/>
          <w:sz w:val="24"/>
          <w:szCs w:val="24"/>
          <w:lang w:val="en-GB"/>
        </w:rPr>
        <w:t xml:space="preserve">The Maritime University of Szczecin </w:t>
      </w:r>
      <w:r w:rsidR="00E67D13">
        <w:rPr>
          <w:rFonts w:ascii="Arial Narrow" w:hAnsi="Arial Narrow"/>
          <w:sz w:val="24"/>
          <w:szCs w:val="24"/>
          <w:lang w:val="en-GB"/>
        </w:rPr>
        <w:t>is committed to creating an inclusive and diverse academic community. By carrying out the Plan, we ensure that all our students and employees have equal rights and opportunities</w:t>
      </w:r>
      <w:r w:rsidR="006A39E4">
        <w:rPr>
          <w:rFonts w:ascii="Arial Narrow" w:hAnsi="Arial Narrow"/>
          <w:sz w:val="24"/>
          <w:szCs w:val="24"/>
          <w:lang w:val="en-GB"/>
        </w:rPr>
        <w:t>,</w:t>
      </w:r>
      <w:r w:rsidR="00E67D13">
        <w:rPr>
          <w:rFonts w:ascii="Arial Narrow" w:hAnsi="Arial Narrow"/>
          <w:sz w:val="24"/>
          <w:szCs w:val="24"/>
          <w:lang w:val="en-GB"/>
        </w:rPr>
        <w:t xml:space="preserve"> </w:t>
      </w:r>
      <w:r w:rsidR="0034568E">
        <w:rPr>
          <w:rFonts w:ascii="Arial Narrow" w:hAnsi="Arial Narrow"/>
          <w:sz w:val="24"/>
          <w:szCs w:val="24"/>
          <w:lang w:val="en-GB"/>
        </w:rPr>
        <w:t xml:space="preserve">and are </w:t>
      </w:r>
      <w:r w:rsidR="005C13AA">
        <w:rPr>
          <w:rFonts w:ascii="Arial Narrow" w:hAnsi="Arial Narrow"/>
          <w:sz w:val="24"/>
          <w:szCs w:val="24"/>
          <w:lang w:val="en-GB"/>
        </w:rPr>
        <w:t xml:space="preserve">empowered to work to </w:t>
      </w:r>
      <w:r w:rsidR="0034568E">
        <w:rPr>
          <w:rFonts w:ascii="Arial Narrow" w:hAnsi="Arial Narrow"/>
          <w:sz w:val="24"/>
          <w:szCs w:val="24"/>
          <w:lang w:val="en-GB"/>
        </w:rPr>
        <w:t>their full potential. The Plan addresses the need for regular activities aimed at preventing discrimination. I</w:t>
      </w:r>
      <w:r w:rsidR="005C13AA">
        <w:rPr>
          <w:rFonts w:ascii="Arial Narrow" w:hAnsi="Arial Narrow"/>
          <w:sz w:val="24"/>
          <w:szCs w:val="24"/>
          <w:lang w:val="en-GB"/>
        </w:rPr>
        <w:t>t promotes equal</w:t>
      </w:r>
      <w:r w:rsidR="00F66BEA">
        <w:rPr>
          <w:rFonts w:ascii="Arial Narrow" w:hAnsi="Arial Narrow"/>
          <w:sz w:val="24"/>
          <w:szCs w:val="24"/>
          <w:lang w:val="en-GB"/>
        </w:rPr>
        <w:t xml:space="preserve"> </w:t>
      </w:r>
      <w:r w:rsidR="005C13AA">
        <w:rPr>
          <w:rFonts w:ascii="Arial Narrow" w:hAnsi="Arial Narrow"/>
          <w:sz w:val="24"/>
          <w:szCs w:val="24"/>
          <w:lang w:val="en-GB"/>
        </w:rPr>
        <w:t xml:space="preserve">opportunities and a </w:t>
      </w:r>
      <w:r w:rsidR="00F66BEA">
        <w:rPr>
          <w:rFonts w:ascii="Arial Narrow" w:hAnsi="Arial Narrow"/>
          <w:sz w:val="24"/>
          <w:szCs w:val="24"/>
          <w:lang w:val="en-GB"/>
        </w:rPr>
        <w:t xml:space="preserve">fair, non-discriminatory </w:t>
      </w:r>
      <w:r w:rsidR="005C13AA">
        <w:rPr>
          <w:rFonts w:ascii="Arial Narrow" w:hAnsi="Arial Narrow"/>
          <w:sz w:val="24"/>
          <w:szCs w:val="24"/>
          <w:lang w:val="en-GB"/>
        </w:rPr>
        <w:t xml:space="preserve">environment </w:t>
      </w:r>
      <w:r w:rsidR="00F66BEA">
        <w:rPr>
          <w:rFonts w:ascii="Arial Narrow" w:hAnsi="Arial Narrow"/>
          <w:sz w:val="24"/>
          <w:szCs w:val="24"/>
          <w:lang w:val="en-GB"/>
        </w:rPr>
        <w:t xml:space="preserve">conducive to </w:t>
      </w:r>
      <w:r w:rsidR="005C13AA">
        <w:rPr>
          <w:rFonts w:ascii="Arial Narrow" w:hAnsi="Arial Narrow"/>
          <w:sz w:val="24"/>
          <w:szCs w:val="24"/>
          <w:lang w:val="en-GB"/>
        </w:rPr>
        <w:t xml:space="preserve">scientific and professional development. </w:t>
      </w:r>
    </w:p>
    <w:p w14:paraId="76B66FFC" w14:textId="43C84BF2" w:rsidR="00CD007B" w:rsidRPr="00D6142A" w:rsidRDefault="005C13AA" w:rsidP="00A72972">
      <w:pPr>
        <w:spacing w:before="240"/>
        <w:jc w:val="left"/>
        <w:rPr>
          <w:rFonts w:ascii="Arial Narrow" w:hAnsi="Arial Narrow"/>
          <w:sz w:val="24"/>
          <w:szCs w:val="24"/>
          <w:lang w:val="en-GB"/>
        </w:rPr>
      </w:pPr>
      <w:r>
        <w:rPr>
          <w:rFonts w:ascii="Arial Narrow" w:hAnsi="Arial Narrow"/>
          <w:sz w:val="24"/>
          <w:szCs w:val="24"/>
          <w:lang w:val="en-GB"/>
        </w:rPr>
        <w:t xml:space="preserve">The Equal Opportunities Plan for </w:t>
      </w:r>
      <w:r w:rsidR="00FD385E" w:rsidRPr="00D6142A">
        <w:rPr>
          <w:rFonts w:ascii="Arial Narrow" w:hAnsi="Arial Narrow"/>
          <w:sz w:val="24"/>
          <w:szCs w:val="24"/>
          <w:lang w:val="en-GB"/>
        </w:rPr>
        <w:t>2025-2028</w:t>
      </w:r>
      <w:r w:rsidR="76456B2E" w:rsidRPr="00D6142A">
        <w:rPr>
          <w:rFonts w:ascii="Arial Narrow" w:hAnsi="Arial Narrow"/>
          <w:sz w:val="24"/>
          <w:szCs w:val="24"/>
          <w:lang w:val="en-GB"/>
        </w:rPr>
        <w:t xml:space="preserve"> </w:t>
      </w:r>
      <w:r w:rsidR="00B80BAE">
        <w:rPr>
          <w:rFonts w:ascii="Arial Narrow" w:hAnsi="Arial Narrow"/>
          <w:sz w:val="24"/>
          <w:szCs w:val="24"/>
          <w:lang w:val="en-GB"/>
        </w:rPr>
        <w:t>includes:</w:t>
      </w:r>
      <w:r w:rsidR="6EDF616C" w:rsidRPr="00D6142A">
        <w:rPr>
          <w:rFonts w:ascii="Arial Narrow" w:hAnsi="Arial Narrow"/>
          <w:sz w:val="24"/>
          <w:szCs w:val="24"/>
          <w:lang w:val="en-GB"/>
        </w:rPr>
        <w:t xml:space="preserve"> </w:t>
      </w:r>
    </w:p>
    <w:p w14:paraId="13D724BD" w14:textId="6B929B1C" w:rsidR="00A51564" w:rsidRPr="00D6142A" w:rsidRDefault="00B80BAE" w:rsidP="00282172">
      <w:pPr>
        <w:pStyle w:val="Akapitzlist"/>
        <w:numPr>
          <w:ilvl w:val="0"/>
          <w:numId w:val="1"/>
        </w:numPr>
        <w:jc w:val="left"/>
        <w:rPr>
          <w:rFonts w:ascii="Arial Narrow" w:hAnsi="Arial Narrow"/>
          <w:sz w:val="24"/>
          <w:szCs w:val="24"/>
          <w:lang w:val="en-GB"/>
        </w:rPr>
      </w:pPr>
      <w:r>
        <w:rPr>
          <w:rFonts w:ascii="Arial Narrow" w:hAnsi="Arial Narrow"/>
          <w:sz w:val="24"/>
          <w:szCs w:val="24"/>
          <w:lang w:val="en-GB"/>
        </w:rPr>
        <w:t xml:space="preserve">a diagnosis of the status quo, based on results of a quantitative analysis of the University structure and a qualitative analysis </w:t>
      </w:r>
      <w:r w:rsidR="00F66BEA">
        <w:rPr>
          <w:rFonts w:ascii="Arial Narrow" w:hAnsi="Arial Narrow"/>
          <w:sz w:val="24"/>
          <w:szCs w:val="24"/>
          <w:lang w:val="en-GB"/>
        </w:rPr>
        <w:t xml:space="preserve">of </w:t>
      </w:r>
      <w:r w:rsidR="00064922">
        <w:rPr>
          <w:rFonts w:ascii="Arial Narrow" w:hAnsi="Arial Narrow"/>
          <w:sz w:val="24"/>
          <w:szCs w:val="24"/>
          <w:lang w:val="en-GB"/>
        </w:rPr>
        <w:t xml:space="preserve">data collected via </w:t>
      </w:r>
      <w:r>
        <w:rPr>
          <w:rFonts w:ascii="Arial Narrow" w:hAnsi="Arial Narrow"/>
          <w:sz w:val="24"/>
          <w:szCs w:val="24"/>
          <w:lang w:val="en-GB"/>
        </w:rPr>
        <w:t>questionnaire survey</w:t>
      </w:r>
      <w:r w:rsidR="00F66BEA">
        <w:rPr>
          <w:rFonts w:ascii="Arial Narrow" w:hAnsi="Arial Narrow"/>
          <w:sz w:val="24"/>
          <w:szCs w:val="24"/>
          <w:lang w:val="en-GB"/>
        </w:rPr>
        <w:t>s</w:t>
      </w:r>
      <w:r>
        <w:rPr>
          <w:rFonts w:ascii="Arial Narrow" w:hAnsi="Arial Narrow"/>
          <w:sz w:val="24"/>
          <w:szCs w:val="24"/>
          <w:lang w:val="en-GB"/>
        </w:rPr>
        <w:t xml:space="preserve"> a</w:t>
      </w:r>
      <w:r w:rsidR="00F66BEA">
        <w:rPr>
          <w:rFonts w:ascii="Arial Narrow" w:hAnsi="Arial Narrow"/>
          <w:sz w:val="24"/>
          <w:szCs w:val="24"/>
          <w:lang w:val="en-GB"/>
        </w:rPr>
        <w:t>mong the academic community,</w:t>
      </w:r>
    </w:p>
    <w:p w14:paraId="08D9E9DF" w14:textId="3343C1A4" w:rsidR="00A51564" w:rsidRPr="00D6142A" w:rsidRDefault="322675F0" w:rsidP="00282172">
      <w:pPr>
        <w:pStyle w:val="Akapitzlist"/>
        <w:numPr>
          <w:ilvl w:val="0"/>
          <w:numId w:val="1"/>
        </w:numPr>
        <w:jc w:val="left"/>
        <w:rPr>
          <w:rFonts w:ascii="Arial Narrow" w:hAnsi="Arial Narrow"/>
          <w:sz w:val="24"/>
          <w:szCs w:val="24"/>
          <w:lang w:val="en-GB"/>
        </w:rPr>
      </w:pPr>
      <w:r w:rsidRPr="322675F0">
        <w:rPr>
          <w:rFonts w:ascii="Arial Narrow" w:hAnsi="Arial Narrow"/>
          <w:sz w:val="24"/>
          <w:szCs w:val="24"/>
          <w:lang w:val="en-GB"/>
        </w:rPr>
        <w:t xml:space="preserve">a summary of the activities undertaken in previous years, </w:t>
      </w:r>
    </w:p>
    <w:p w14:paraId="4156B11D" w14:textId="3416D913" w:rsidR="00CD007B" w:rsidRPr="00D6142A" w:rsidRDefault="00B80BAE" w:rsidP="00282172">
      <w:pPr>
        <w:pStyle w:val="Akapitzlist"/>
        <w:numPr>
          <w:ilvl w:val="0"/>
          <w:numId w:val="1"/>
        </w:numPr>
        <w:jc w:val="left"/>
        <w:rPr>
          <w:rFonts w:ascii="Arial Narrow" w:hAnsi="Arial Narrow"/>
          <w:sz w:val="24"/>
          <w:szCs w:val="24"/>
          <w:lang w:val="en-GB"/>
        </w:rPr>
      </w:pPr>
      <w:r>
        <w:rPr>
          <w:rFonts w:ascii="Arial Narrow" w:hAnsi="Arial Narrow"/>
          <w:sz w:val="24"/>
          <w:szCs w:val="24"/>
          <w:lang w:val="en-GB"/>
        </w:rPr>
        <w:t>goals and actions aimed at implementation of the Plan,</w:t>
      </w:r>
      <w:r w:rsidR="00064922">
        <w:rPr>
          <w:rFonts w:ascii="Arial Narrow" w:hAnsi="Arial Narrow"/>
          <w:sz w:val="24"/>
          <w:szCs w:val="24"/>
          <w:lang w:val="en-GB"/>
        </w:rPr>
        <w:t xml:space="preserve"> goal achievement measures, </w:t>
      </w:r>
      <w:r>
        <w:rPr>
          <w:rFonts w:ascii="Arial Narrow" w:hAnsi="Arial Narrow"/>
          <w:sz w:val="24"/>
          <w:szCs w:val="24"/>
          <w:lang w:val="en-GB"/>
        </w:rPr>
        <w:t xml:space="preserve">and </w:t>
      </w:r>
      <w:r w:rsidR="00172519">
        <w:rPr>
          <w:rFonts w:ascii="Arial Narrow" w:hAnsi="Arial Narrow"/>
          <w:sz w:val="24"/>
          <w:szCs w:val="24"/>
          <w:lang w:val="en-GB"/>
        </w:rPr>
        <w:t>time limits.</w:t>
      </w:r>
      <w:r w:rsidR="76456B2E" w:rsidRPr="00D6142A">
        <w:rPr>
          <w:rFonts w:ascii="Arial Narrow" w:hAnsi="Arial Narrow"/>
          <w:sz w:val="24"/>
          <w:szCs w:val="24"/>
          <w:lang w:val="en-GB"/>
        </w:rPr>
        <w:t xml:space="preserve">  </w:t>
      </w:r>
    </w:p>
    <w:p w14:paraId="5C5ED0D5" w14:textId="4D56FA3B" w:rsidR="00D16B61" w:rsidRPr="00D6142A" w:rsidRDefault="00B80BAE" w:rsidP="00282172">
      <w:pPr>
        <w:jc w:val="left"/>
        <w:rPr>
          <w:rFonts w:ascii="Arial Narrow" w:hAnsi="Arial Narrow"/>
          <w:sz w:val="24"/>
          <w:szCs w:val="24"/>
          <w:lang w:val="en-GB"/>
        </w:rPr>
      </w:pPr>
      <w:r>
        <w:rPr>
          <w:rFonts w:ascii="Arial Narrow" w:hAnsi="Arial Narrow"/>
          <w:sz w:val="24"/>
          <w:szCs w:val="24"/>
          <w:lang w:val="en-GB"/>
        </w:rPr>
        <w:t>The P</w:t>
      </w:r>
      <w:r w:rsidR="00DB4CFC">
        <w:rPr>
          <w:rFonts w:ascii="Arial Narrow" w:hAnsi="Arial Narrow"/>
          <w:sz w:val="24"/>
          <w:szCs w:val="24"/>
          <w:lang w:val="en-GB"/>
        </w:rPr>
        <w:t xml:space="preserve">lan, applicable </w:t>
      </w:r>
      <w:r w:rsidR="00172519">
        <w:rPr>
          <w:rFonts w:ascii="Arial Narrow" w:hAnsi="Arial Narrow"/>
          <w:sz w:val="24"/>
          <w:szCs w:val="24"/>
          <w:lang w:val="en-GB"/>
        </w:rPr>
        <w:t>to all employee</w:t>
      </w:r>
      <w:r w:rsidR="009F3F07">
        <w:rPr>
          <w:rFonts w:ascii="Arial Narrow" w:hAnsi="Arial Narrow"/>
          <w:sz w:val="24"/>
          <w:szCs w:val="24"/>
          <w:lang w:val="en-GB"/>
        </w:rPr>
        <w:t xml:space="preserve">s, </w:t>
      </w:r>
      <w:r w:rsidR="00172519">
        <w:rPr>
          <w:rFonts w:ascii="Arial Narrow" w:hAnsi="Arial Narrow"/>
          <w:sz w:val="24"/>
          <w:szCs w:val="24"/>
          <w:lang w:val="en-GB"/>
        </w:rPr>
        <w:t>undergraduate</w:t>
      </w:r>
      <w:r w:rsidR="009F3F07">
        <w:rPr>
          <w:rFonts w:ascii="Arial Narrow" w:hAnsi="Arial Narrow"/>
          <w:sz w:val="24"/>
          <w:szCs w:val="24"/>
          <w:lang w:val="en-GB"/>
        </w:rPr>
        <w:t xml:space="preserve">, </w:t>
      </w:r>
      <w:r w:rsidR="00172519">
        <w:rPr>
          <w:rFonts w:ascii="Arial Narrow" w:hAnsi="Arial Narrow"/>
          <w:sz w:val="24"/>
          <w:szCs w:val="24"/>
          <w:lang w:val="en-GB"/>
        </w:rPr>
        <w:t>postgraduate</w:t>
      </w:r>
      <w:r w:rsidR="009F3F07">
        <w:rPr>
          <w:rFonts w:ascii="Arial Narrow" w:hAnsi="Arial Narrow"/>
          <w:sz w:val="24"/>
          <w:szCs w:val="24"/>
          <w:lang w:val="en-GB"/>
        </w:rPr>
        <w:t xml:space="preserve"> and doctoral </w:t>
      </w:r>
      <w:r w:rsidR="00172519">
        <w:rPr>
          <w:rFonts w:ascii="Arial Narrow" w:hAnsi="Arial Narrow"/>
          <w:sz w:val="24"/>
          <w:szCs w:val="24"/>
          <w:lang w:val="en-GB"/>
        </w:rPr>
        <w:t xml:space="preserve">students of the MUS, </w:t>
      </w:r>
      <w:r w:rsidR="00DB4CFC">
        <w:rPr>
          <w:rFonts w:ascii="Arial Narrow" w:hAnsi="Arial Narrow"/>
          <w:sz w:val="24"/>
          <w:szCs w:val="24"/>
          <w:lang w:val="en-GB"/>
        </w:rPr>
        <w:t>is a follow-up on the goals set for the years 2022-2024.</w:t>
      </w:r>
      <w:r w:rsidR="00406B47" w:rsidRPr="00D6142A">
        <w:rPr>
          <w:rFonts w:ascii="Arial Narrow" w:hAnsi="Arial Narrow"/>
          <w:sz w:val="24"/>
          <w:szCs w:val="24"/>
          <w:lang w:val="en-GB"/>
        </w:rPr>
        <w:t xml:space="preserve"> </w:t>
      </w:r>
    </w:p>
    <w:p w14:paraId="31B145FC" w14:textId="46F531F9" w:rsidR="00E0228A" w:rsidRPr="00D6142A" w:rsidRDefault="00DB4CFC" w:rsidP="00282172">
      <w:pPr>
        <w:jc w:val="left"/>
        <w:rPr>
          <w:rFonts w:ascii="Arial Narrow" w:hAnsi="Arial Narrow"/>
          <w:sz w:val="24"/>
          <w:szCs w:val="24"/>
          <w:lang w:val="en-GB"/>
        </w:rPr>
      </w:pPr>
      <w:r>
        <w:rPr>
          <w:rFonts w:ascii="Arial Narrow" w:hAnsi="Arial Narrow"/>
          <w:sz w:val="24"/>
          <w:szCs w:val="24"/>
          <w:lang w:val="en-GB"/>
        </w:rPr>
        <w:t>The MUS</w:t>
      </w:r>
      <w:r w:rsidR="009F3F07">
        <w:rPr>
          <w:rFonts w:ascii="Arial Narrow" w:hAnsi="Arial Narrow"/>
          <w:sz w:val="24"/>
          <w:szCs w:val="24"/>
          <w:lang w:val="en-GB"/>
        </w:rPr>
        <w:t xml:space="preserve"> remains </w:t>
      </w:r>
      <w:r>
        <w:rPr>
          <w:rFonts w:ascii="Arial Narrow" w:hAnsi="Arial Narrow"/>
          <w:sz w:val="24"/>
          <w:szCs w:val="24"/>
          <w:lang w:val="en-GB"/>
        </w:rPr>
        <w:t>committed to</w:t>
      </w:r>
      <w:r w:rsidR="00A500F1" w:rsidRPr="00D6142A">
        <w:rPr>
          <w:rFonts w:ascii="Arial Narrow" w:hAnsi="Arial Narrow"/>
          <w:sz w:val="24"/>
          <w:szCs w:val="24"/>
          <w:lang w:val="en-GB"/>
        </w:rPr>
        <w:t>:</w:t>
      </w:r>
    </w:p>
    <w:p w14:paraId="077A1BDD" w14:textId="51C3B55D" w:rsidR="007D411C" w:rsidRPr="00D6142A" w:rsidRDefault="009F3F07" w:rsidP="00282172">
      <w:pPr>
        <w:pStyle w:val="Akapitzlist"/>
        <w:numPr>
          <w:ilvl w:val="0"/>
          <w:numId w:val="8"/>
        </w:numPr>
        <w:jc w:val="left"/>
        <w:rPr>
          <w:rFonts w:ascii="Arial Narrow" w:hAnsi="Arial Narrow"/>
          <w:sz w:val="24"/>
          <w:szCs w:val="24"/>
          <w:lang w:val="en-GB"/>
        </w:rPr>
      </w:pPr>
      <w:r>
        <w:rPr>
          <w:rFonts w:ascii="Arial Narrow" w:hAnsi="Arial Narrow"/>
          <w:sz w:val="24"/>
          <w:szCs w:val="24"/>
          <w:lang w:val="en-GB"/>
        </w:rPr>
        <w:t>b</w:t>
      </w:r>
      <w:r w:rsidR="00DB4CFC">
        <w:rPr>
          <w:rFonts w:ascii="Arial Narrow" w:hAnsi="Arial Narrow"/>
          <w:sz w:val="24"/>
          <w:szCs w:val="24"/>
          <w:lang w:val="en-GB"/>
        </w:rPr>
        <w:t>uilding awareness of equal opportun</w:t>
      </w:r>
      <w:r>
        <w:rPr>
          <w:rFonts w:ascii="Arial Narrow" w:hAnsi="Arial Narrow"/>
          <w:sz w:val="24"/>
          <w:szCs w:val="24"/>
          <w:lang w:val="en-GB"/>
        </w:rPr>
        <w:t>ities in the academic community,</w:t>
      </w:r>
    </w:p>
    <w:p w14:paraId="5FDCB440" w14:textId="06EF5F97" w:rsidR="00A8285A" w:rsidRPr="00D6142A" w:rsidRDefault="009F3F07" w:rsidP="00282172">
      <w:pPr>
        <w:pStyle w:val="Akapitzlist"/>
        <w:numPr>
          <w:ilvl w:val="0"/>
          <w:numId w:val="8"/>
        </w:numPr>
        <w:jc w:val="left"/>
        <w:rPr>
          <w:rFonts w:ascii="Arial Narrow" w:hAnsi="Arial Narrow"/>
          <w:sz w:val="24"/>
          <w:szCs w:val="24"/>
          <w:lang w:val="en-GB"/>
        </w:rPr>
      </w:pPr>
      <w:r>
        <w:rPr>
          <w:rFonts w:ascii="Arial Narrow" w:hAnsi="Arial Narrow"/>
          <w:sz w:val="24"/>
          <w:szCs w:val="24"/>
          <w:lang w:val="en-GB"/>
        </w:rPr>
        <w:t>s</w:t>
      </w:r>
      <w:r w:rsidR="00DB4CFC">
        <w:rPr>
          <w:rFonts w:ascii="Arial Narrow" w:hAnsi="Arial Narrow"/>
          <w:sz w:val="24"/>
          <w:szCs w:val="24"/>
          <w:lang w:val="en-GB"/>
        </w:rPr>
        <w:t>upport</w:t>
      </w:r>
      <w:r>
        <w:rPr>
          <w:rFonts w:ascii="Arial Narrow" w:hAnsi="Arial Narrow"/>
          <w:sz w:val="24"/>
          <w:szCs w:val="24"/>
          <w:lang w:val="en-GB"/>
        </w:rPr>
        <w:t>ing</w:t>
      </w:r>
      <w:r w:rsidR="00DB4CFC">
        <w:rPr>
          <w:rFonts w:ascii="Arial Narrow" w:hAnsi="Arial Narrow"/>
          <w:sz w:val="24"/>
          <w:szCs w:val="24"/>
          <w:lang w:val="en-GB"/>
        </w:rPr>
        <w:t xml:space="preserve"> a healthy work-</w:t>
      </w:r>
      <w:r>
        <w:rPr>
          <w:rFonts w:ascii="Arial Narrow" w:hAnsi="Arial Narrow"/>
          <w:sz w:val="24"/>
          <w:szCs w:val="24"/>
          <w:lang w:val="en-GB"/>
        </w:rPr>
        <w:t xml:space="preserve">life and/or </w:t>
      </w:r>
      <w:r w:rsidR="00DB4CFC">
        <w:rPr>
          <w:rFonts w:ascii="Arial Narrow" w:hAnsi="Arial Narrow"/>
          <w:sz w:val="24"/>
          <w:szCs w:val="24"/>
          <w:lang w:val="en-GB"/>
        </w:rPr>
        <w:t>study-life balance</w:t>
      </w:r>
      <w:r>
        <w:rPr>
          <w:rFonts w:ascii="Arial Narrow" w:hAnsi="Arial Narrow"/>
          <w:sz w:val="24"/>
          <w:szCs w:val="24"/>
          <w:lang w:val="en-GB"/>
        </w:rPr>
        <w:t xml:space="preserve">, </w:t>
      </w:r>
    </w:p>
    <w:p w14:paraId="79CE0913" w14:textId="01C61901" w:rsidR="00F63568" w:rsidRPr="00D6142A" w:rsidRDefault="009F3F07" w:rsidP="00282172">
      <w:pPr>
        <w:pStyle w:val="Akapitzlist"/>
        <w:numPr>
          <w:ilvl w:val="0"/>
          <w:numId w:val="8"/>
        </w:numPr>
        <w:jc w:val="left"/>
        <w:rPr>
          <w:rFonts w:ascii="Arial Narrow" w:hAnsi="Arial Narrow"/>
          <w:sz w:val="24"/>
          <w:szCs w:val="24"/>
          <w:lang w:val="en-GB"/>
        </w:rPr>
      </w:pPr>
      <w:r>
        <w:rPr>
          <w:rFonts w:ascii="Arial Narrow" w:hAnsi="Arial Narrow"/>
          <w:sz w:val="24"/>
          <w:szCs w:val="24"/>
          <w:lang w:val="en-GB"/>
        </w:rPr>
        <w:t>p</w:t>
      </w:r>
      <w:r w:rsidR="00DB4CFC">
        <w:rPr>
          <w:rFonts w:ascii="Arial Narrow" w:hAnsi="Arial Narrow"/>
          <w:sz w:val="24"/>
          <w:szCs w:val="24"/>
          <w:lang w:val="en-GB"/>
        </w:rPr>
        <w:t>revent</w:t>
      </w:r>
      <w:r>
        <w:rPr>
          <w:rFonts w:ascii="Arial Narrow" w:hAnsi="Arial Narrow"/>
          <w:sz w:val="24"/>
          <w:szCs w:val="24"/>
          <w:lang w:val="en-GB"/>
        </w:rPr>
        <w:t>ing</w:t>
      </w:r>
      <w:r w:rsidR="00DB4CFC">
        <w:rPr>
          <w:rFonts w:ascii="Arial Narrow" w:hAnsi="Arial Narrow"/>
          <w:sz w:val="24"/>
          <w:szCs w:val="24"/>
          <w:lang w:val="en-GB"/>
        </w:rPr>
        <w:t xml:space="preserve"> discrimination</w:t>
      </w:r>
      <w:r>
        <w:rPr>
          <w:rFonts w:ascii="Arial Narrow" w:hAnsi="Arial Narrow"/>
          <w:sz w:val="24"/>
          <w:szCs w:val="24"/>
          <w:lang w:val="en-GB"/>
        </w:rPr>
        <w:t>,</w:t>
      </w:r>
    </w:p>
    <w:p w14:paraId="1EB602CC" w14:textId="6A99E5DB" w:rsidR="00D75422" w:rsidRPr="00D6142A" w:rsidRDefault="009F3F07" w:rsidP="00282172">
      <w:pPr>
        <w:pStyle w:val="Akapitzlist"/>
        <w:numPr>
          <w:ilvl w:val="0"/>
          <w:numId w:val="8"/>
        </w:numPr>
        <w:jc w:val="left"/>
        <w:rPr>
          <w:rFonts w:ascii="Arial Narrow" w:hAnsi="Arial Narrow"/>
          <w:sz w:val="24"/>
          <w:szCs w:val="24"/>
          <w:lang w:val="en-GB"/>
        </w:rPr>
      </w:pPr>
      <w:r>
        <w:rPr>
          <w:rFonts w:ascii="Arial Narrow" w:hAnsi="Arial Narrow"/>
          <w:sz w:val="24"/>
          <w:szCs w:val="24"/>
          <w:lang w:val="en-GB"/>
        </w:rPr>
        <w:t xml:space="preserve">providing </w:t>
      </w:r>
      <w:r w:rsidR="00DB4CFC">
        <w:rPr>
          <w:rFonts w:ascii="Arial Narrow" w:hAnsi="Arial Narrow"/>
          <w:sz w:val="24"/>
          <w:szCs w:val="24"/>
          <w:lang w:val="en-GB"/>
        </w:rPr>
        <w:t>equal access to scientific career and professional development opportunities.</w:t>
      </w:r>
    </w:p>
    <w:p w14:paraId="77CF93FA" w14:textId="4ACA4938" w:rsidR="009B2A46" w:rsidRPr="00D6142A" w:rsidRDefault="009B2A46" w:rsidP="00282172">
      <w:pPr>
        <w:spacing w:after="160" w:line="259" w:lineRule="auto"/>
        <w:jc w:val="left"/>
        <w:rPr>
          <w:rFonts w:ascii="Arial Narrow" w:hAnsi="Arial Narrow"/>
          <w:sz w:val="24"/>
          <w:szCs w:val="24"/>
          <w:lang w:val="en-GB"/>
        </w:rPr>
      </w:pPr>
      <w:r w:rsidRPr="00D6142A">
        <w:rPr>
          <w:rFonts w:ascii="Arial Narrow" w:hAnsi="Arial Narrow"/>
          <w:sz w:val="24"/>
          <w:szCs w:val="24"/>
          <w:lang w:val="en-GB"/>
        </w:rPr>
        <w:br w:type="page"/>
      </w:r>
    </w:p>
    <w:p w14:paraId="5032F70A" w14:textId="40D93A51" w:rsidR="009F7978" w:rsidRPr="00D6142A" w:rsidRDefault="7E5A2BA6" w:rsidP="005C27BD">
      <w:pPr>
        <w:pStyle w:val="Nagwek1"/>
        <w:rPr>
          <w:rFonts w:ascii="Arial Narrow" w:hAnsi="Arial Narrow"/>
          <w:b w:val="0"/>
          <w:bCs w:val="0"/>
          <w:color w:val="auto"/>
          <w:lang w:val="en-GB"/>
        </w:rPr>
      </w:pPr>
      <w:bookmarkStart w:id="2" w:name="_Toc189129784"/>
      <w:bookmarkStart w:id="3" w:name="_Toc190117149"/>
      <w:r w:rsidRPr="00D6142A">
        <w:rPr>
          <w:rFonts w:ascii="Arial Narrow" w:hAnsi="Arial Narrow"/>
          <w:b w:val="0"/>
          <w:bCs w:val="0"/>
          <w:color w:val="auto"/>
          <w:lang w:val="en-GB"/>
        </w:rPr>
        <w:lastRenderedPageBreak/>
        <w:t>Diagno</w:t>
      </w:r>
      <w:r w:rsidR="00DB4CFC">
        <w:rPr>
          <w:rFonts w:ascii="Arial Narrow" w:hAnsi="Arial Narrow"/>
          <w:b w:val="0"/>
          <w:bCs w:val="0"/>
          <w:color w:val="auto"/>
          <w:lang w:val="en-GB"/>
        </w:rPr>
        <w:t>sis</w:t>
      </w:r>
      <w:bookmarkEnd w:id="2"/>
      <w:bookmarkEnd w:id="3"/>
    </w:p>
    <w:p w14:paraId="75532E34" w14:textId="705B509D" w:rsidR="0067721C" w:rsidRPr="0067721C" w:rsidRDefault="0067721C" w:rsidP="0067721C">
      <w:pPr>
        <w:spacing w:after="120"/>
        <w:jc w:val="left"/>
        <w:rPr>
          <w:rFonts w:ascii="Arial Narrow" w:hAnsi="Arial Narrow"/>
          <w:sz w:val="24"/>
          <w:szCs w:val="24"/>
          <w:lang w:val="en-GB"/>
        </w:rPr>
      </w:pPr>
      <w:r w:rsidRPr="0067721C">
        <w:rPr>
          <w:rFonts w:ascii="Arial Narrow" w:hAnsi="Arial Narrow"/>
          <w:sz w:val="24"/>
          <w:szCs w:val="24"/>
          <w:lang w:val="en-GB"/>
        </w:rPr>
        <w:t>The diagnosis</w:t>
      </w:r>
      <w:r w:rsidR="009F3F07">
        <w:rPr>
          <w:rFonts w:ascii="Arial Narrow" w:hAnsi="Arial Narrow"/>
          <w:sz w:val="24"/>
          <w:szCs w:val="24"/>
          <w:lang w:val="en-GB"/>
        </w:rPr>
        <w:t xml:space="preserve"> comprises </w:t>
      </w:r>
      <w:r>
        <w:rPr>
          <w:rFonts w:ascii="Arial Narrow" w:hAnsi="Arial Narrow"/>
          <w:sz w:val="24"/>
          <w:szCs w:val="24"/>
          <w:lang w:val="en-GB"/>
        </w:rPr>
        <w:t xml:space="preserve">an analysis of </w:t>
      </w:r>
      <w:r w:rsidRPr="0067721C">
        <w:rPr>
          <w:rFonts w:ascii="Arial Narrow" w:hAnsi="Arial Narrow"/>
          <w:sz w:val="24"/>
          <w:szCs w:val="24"/>
          <w:lang w:val="en-GB"/>
        </w:rPr>
        <w:t xml:space="preserve">gender distribution among academic </w:t>
      </w:r>
      <w:r w:rsidR="009F3F07">
        <w:rPr>
          <w:rFonts w:ascii="Arial Narrow" w:hAnsi="Arial Narrow"/>
          <w:sz w:val="24"/>
          <w:szCs w:val="24"/>
          <w:lang w:val="en-GB"/>
        </w:rPr>
        <w:t xml:space="preserve">teachers, administrative </w:t>
      </w:r>
      <w:r w:rsidRPr="0067721C">
        <w:rPr>
          <w:rFonts w:ascii="Arial Narrow" w:hAnsi="Arial Narrow"/>
          <w:sz w:val="24"/>
          <w:szCs w:val="24"/>
          <w:lang w:val="en-GB"/>
        </w:rPr>
        <w:t>staff</w:t>
      </w:r>
      <w:r w:rsidR="009F3F07">
        <w:rPr>
          <w:rFonts w:ascii="Arial Narrow" w:hAnsi="Arial Narrow"/>
          <w:sz w:val="24"/>
          <w:szCs w:val="24"/>
          <w:lang w:val="en-GB"/>
        </w:rPr>
        <w:t xml:space="preserve">, </w:t>
      </w:r>
      <w:r>
        <w:rPr>
          <w:rFonts w:ascii="Arial Narrow" w:hAnsi="Arial Narrow"/>
          <w:sz w:val="24"/>
          <w:szCs w:val="24"/>
          <w:lang w:val="en-GB"/>
        </w:rPr>
        <w:t>and</w:t>
      </w:r>
      <w:r w:rsidRPr="0067721C">
        <w:rPr>
          <w:rFonts w:ascii="Arial Narrow" w:hAnsi="Arial Narrow"/>
          <w:sz w:val="24"/>
          <w:szCs w:val="24"/>
          <w:lang w:val="en-GB"/>
        </w:rPr>
        <w:t xml:space="preserve"> students</w:t>
      </w:r>
      <w:r>
        <w:rPr>
          <w:rFonts w:ascii="Arial Narrow" w:hAnsi="Arial Narrow"/>
          <w:sz w:val="24"/>
          <w:szCs w:val="24"/>
          <w:lang w:val="en-GB"/>
        </w:rPr>
        <w:t xml:space="preserve">, based on data </w:t>
      </w:r>
      <w:r w:rsidR="009F3F07">
        <w:rPr>
          <w:rFonts w:ascii="Arial Narrow" w:hAnsi="Arial Narrow"/>
          <w:sz w:val="24"/>
          <w:szCs w:val="24"/>
          <w:lang w:val="en-GB"/>
        </w:rPr>
        <w:t xml:space="preserve">collected </w:t>
      </w:r>
      <w:r w:rsidRPr="0067721C">
        <w:rPr>
          <w:rFonts w:ascii="Arial Narrow" w:hAnsi="Arial Narrow"/>
          <w:sz w:val="24"/>
          <w:szCs w:val="24"/>
          <w:lang w:val="en-GB"/>
        </w:rPr>
        <w:t xml:space="preserve">from the Human Resources Department, the Department </w:t>
      </w:r>
      <w:r>
        <w:rPr>
          <w:rFonts w:ascii="Arial Narrow" w:hAnsi="Arial Narrow"/>
          <w:sz w:val="24"/>
          <w:szCs w:val="24"/>
          <w:lang w:val="en-GB"/>
        </w:rPr>
        <w:t xml:space="preserve">of </w:t>
      </w:r>
      <w:r w:rsidRPr="0067721C">
        <w:rPr>
          <w:rFonts w:ascii="Arial Narrow" w:hAnsi="Arial Narrow"/>
          <w:sz w:val="24"/>
          <w:szCs w:val="24"/>
          <w:lang w:val="en-GB"/>
        </w:rPr>
        <w:t xml:space="preserve">Education, the Student Affairs Department, the Doctoral School, the Science Department, the </w:t>
      </w:r>
      <w:r w:rsidR="009F3F07">
        <w:rPr>
          <w:rFonts w:ascii="Arial Narrow" w:hAnsi="Arial Narrow"/>
          <w:sz w:val="24"/>
          <w:szCs w:val="24"/>
          <w:lang w:val="en-GB"/>
        </w:rPr>
        <w:t xml:space="preserve">faculties, </w:t>
      </w:r>
      <w:r w:rsidRPr="0067721C">
        <w:rPr>
          <w:rFonts w:ascii="Arial Narrow" w:hAnsi="Arial Narrow"/>
          <w:sz w:val="24"/>
          <w:szCs w:val="24"/>
          <w:lang w:val="en-GB"/>
        </w:rPr>
        <w:t>and</w:t>
      </w:r>
      <w:r w:rsidR="000D20DB">
        <w:rPr>
          <w:rFonts w:ascii="Arial Narrow" w:hAnsi="Arial Narrow"/>
          <w:sz w:val="24"/>
          <w:szCs w:val="24"/>
          <w:lang w:val="en-GB"/>
        </w:rPr>
        <w:t xml:space="preserve"> certain</w:t>
      </w:r>
      <w:r w:rsidRPr="0067721C">
        <w:rPr>
          <w:rFonts w:ascii="Arial Narrow" w:hAnsi="Arial Narrow"/>
          <w:sz w:val="24"/>
          <w:szCs w:val="24"/>
          <w:lang w:val="en-GB"/>
        </w:rPr>
        <w:t xml:space="preserve"> internal documents. The </w:t>
      </w:r>
      <w:r>
        <w:rPr>
          <w:rFonts w:ascii="Arial Narrow" w:hAnsi="Arial Narrow"/>
          <w:sz w:val="24"/>
          <w:szCs w:val="24"/>
          <w:lang w:val="en-GB"/>
        </w:rPr>
        <w:t xml:space="preserve">MUS Team for </w:t>
      </w:r>
      <w:r w:rsidRPr="0067721C">
        <w:rPr>
          <w:rFonts w:ascii="Arial Narrow" w:hAnsi="Arial Narrow"/>
          <w:sz w:val="24"/>
          <w:szCs w:val="24"/>
          <w:lang w:val="en-GB"/>
        </w:rPr>
        <w:t>Equal</w:t>
      </w:r>
      <w:r>
        <w:rPr>
          <w:rFonts w:ascii="Arial Narrow" w:hAnsi="Arial Narrow"/>
          <w:sz w:val="24"/>
          <w:szCs w:val="24"/>
          <w:lang w:val="en-GB"/>
        </w:rPr>
        <w:t xml:space="preserve"> Opportunities </w:t>
      </w:r>
      <w:r w:rsidRPr="0067721C">
        <w:rPr>
          <w:rFonts w:ascii="Arial Narrow" w:hAnsi="Arial Narrow"/>
          <w:sz w:val="24"/>
          <w:szCs w:val="24"/>
          <w:lang w:val="en-GB"/>
        </w:rPr>
        <w:t xml:space="preserve">Policy </w:t>
      </w:r>
      <w:r w:rsidR="009F3F07">
        <w:rPr>
          <w:rFonts w:ascii="Arial Narrow" w:hAnsi="Arial Narrow"/>
          <w:sz w:val="24"/>
          <w:szCs w:val="24"/>
          <w:lang w:val="en-GB"/>
        </w:rPr>
        <w:t xml:space="preserve">conducted an analysis of the profile of </w:t>
      </w:r>
      <w:r w:rsidRPr="0067721C">
        <w:rPr>
          <w:rFonts w:ascii="Arial Narrow" w:hAnsi="Arial Narrow"/>
          <w:sz w:val="24"/>
          <w:szCs w:val="24"/>
          <w:lang w:val="en-GB"/>
        </w:rPr>
        <w:t>University's staff and student</w:t>
      </w:r>
      <w:r>
        <w:rPr>
          <w:rFonts w:ascii="Arial Narrow" w:hAnsi="Arial Narrow"/>
          <w:sz w:val="24"/>
          <w:szCs w:val="24"/>
          <w:lang w:val="en-GB"/>
        </w:rPr>
        <w:t>s</w:t>
      </w:r>
      <w:r w:rsidR="009F3F07">
        <w:rPr>
          <w:rFonts w:ascii="Arial Narrow" w:hAnsi="Arial Narrow"/>
          <w:sz w:val="24"/>
          <w:szCs w:val="24"/>
          <w:lang w:val="en-GB"/>
        </w:rPr>
        <w:t xml:space="preserve">, taking into consideration </w:t>
      </w:r>
      <w:r w:rsidRPr="0067721C">
        <w:rPr>
          <w:rFonts w:ascii="Arial Narrow" w:hAnsi="Arial Narrow"/>
          <w:sz w:val="24"/>
          <w:szCs w:val="24"/>
          <w:lang w:val="en-GB"/>
        </w:rPr>
        <w:t>gender</w:t>
      </w:r>
      <w:r w:rsidR="009F3F07">
        <w:rPr>
          <w:rFonts w:ascii="Arial Narrow" w:hAnsi="Arial Narrow"/>
          <w:sz w:val="24"/>
          <w:szCs w:val="24"/>
          <w:lang w:val="en-GB"/>
        </w:rPr>
        <w:t xml:space="preserve"> distribution</w:t>
      </w:r>
      <w:r w:rsidRPr="0067721C">
        <w:rPr>
          <w:rFonts w:ascii="Arial Narrow" w:hAnsi="Arial Narrow"/>
          <w:sz w:val="24"/>
          <w:szCs w:val="24"/>
          <w:lang w:val="en-GB"/>
        </w:rPr>
        <w:t>, number of foreigners</w:t>
      </w:r>
      <w:r>
        <w:rPr>
          <w:rFonts w:ascii="Arial Narrow" w:hAnsi="Arial Narrow"/>
          <w:sz w:val="24"/>
          <w:szCs w:val="24"/>
          <w:lang w:val="en-GB"/>
        </w:rPr>
        <w:t>,</w:t>
      </w:r>
      <w:r w:rsidRPr="0067721C">
        <w:rPr>
          <w:rFonts w:ascii="Arial Narrow" w:hAnsi="Arial Narrow"/>
          <w:sz w:val="24"/>
          <w:szCs w:val="24"/>
          <w:lang w:val="en-GB"/>
        </w:rPr>
        <w:t xml:space="preserve"> and </w:t>
      </w:r>
      <w:r>
        <w:rPr>
          <w:rFonts w:ascii="Arial Narrow" w:hAnsi="Arial Narrow"/>
          <w:sz w:val="24"/>
          <w:szCs w:val="24"/>
          <w:lang w:val="en-GB"/>
        </w:rPr>
        <w:t xml:space="preserve">number of individuals </w:t>
      </w:r>
      <w:r w:rsidRPr="0067721C">
        <w:rPr>
          <w:rFonts w:ascii="Arial Narrow" w:hAnsi="Arial Narrow"/>
          <w:sz w:val="24"/>
          <w:szCs w:val="24"/>
          <w:lang w:val="en-GB"/>
        </w:rPr>
        <w:t xml:space="preserve">with disabilities. The analysis </w:t>
      </w:r>
      <w:r w:rsidR="000D20DB">
        <w:rPr>
          <w:rFonts w:ascii="Arial Narrow" w:hAnsi="Arial Narrow"/>
          <w:sz w:val="24"/>
          <w:szCs w:val="24"/>
          <w:lang w:val="en-GB"/>
        </w:rPr>
        <w:t xml:space="preserve">has been performed </w:t>
      </w:r>
      <w:r w:rsidR="009F3F07">
        <w:rPr>
          <w:rFonts w:ascii="Arial Narrow" w:hAnsi="Arial Narrow"/>
          <w:sz w:val="24"/>
          <w:szCs w:val="24"/>
          <w:lang w:val="en-GB"/>
        </w:rPr>
        <w:t xml:space="preserve">based on </w:t>
      </w:r>
      <w:r w:rsidRPr="0067721C">
        <w:rPr>
          <w:rFonts w:ascii="Arial Narrow" w:hAnsi="Arial Narrow"/>
          <w:sz w:val="24"/>
          <w:szCs w:val="24"/>
          <w:lang w:val="en-GB"/>
        </w:rPr>
        <w:t>quantitative data</w:t>
      </w:r>
      <w:r w:rsidR="009F3F07">
        <w:rPr>
          <w:rFonts w:ascii="Arial Narrow" w:hAnsi="Arial Narrow"/>
          <w:sz w:val="24"/>
          <w:szCs w:val="24"/>
          <w:lang w:val="en-GB"/>
        </w:rPr>
        <w:t xml:space="preserve"> specifying </w:t>
      </w:r>
      <w:r w:rsidRPr="0067721C">
        <w:rPr>
          <w:rFonts w:ascii="Arial Narrow" w:hAnsi="Arial Narrow"/>
          <w:sz w:val="24"/>
          <w:szCs w:val="24"/>
          <w:lang w:val="en-GB"/>
        </w:rPr>
        <w:t>position</w:t>
      </w:r>
      <w:r>
        <w:rPr>
          <w:rFonts w:ascii="Arial Narrow" w:hAnsi="Arial Narrow"/>
          <w:sz w:val="24"/>
          <w:szCs w:val="24"/>
          <w:lang w:val="en-GB"/>
        </w:rPr>
        <w:t>s</w:t>
      </w:r>
      <w:r w:rsidRPr="0067721C">
        <w:rPr>
          <w:rFonts w:ascii="Arial Narrow" w:hAnsi="Arial Narrow"/>
          <w:sz w:val="24"/>
          <w:szCs w:val="24"/>
          <w:lang w:val="en-GB"/>
        </w:rPr>
        <w:t xml:space="preserve"> </w:t>
      </w:r>
      <w:r w:rsidR="009F3F07">
        <w:rPr>
          <w:rFonts w:ascii="Arial Narrow" w:hAnsi="Arial Narrow"/>
          <w:sz w:val="24"/>
          <w:szCs w:val="24"/>
          <w:lang w:val="en-GB"/>
        </w:rPr>
        <w:t xml:space="preserve">held </w:t>
      </w:r>
      <w:r>
        <w:rPr>
          <w:rFonts w:ascii="Arial Narrow" w:hAnsi="Arial Narrow"/>
          <w:sz w:val="24"/>
          <w:szCs w:val="24"/>
          <w:lang w:val="en-GB"/>
        </w:rPr>
        <w:t xml:space="preserve">and roles </w:t>
      </w:r>
      <w:r w:rsidR="009F3F07">
        <w:rPr>
          <w:rFonts w:ascii="Arial Narrow" w:hAnsi="Arial Narrow"/>
          <w:sz w:val="24"/>
          <w:szCs w:val="24"/>
          <w:lang w:val="en-GB"/>
        </w:rPr>
        <w:t xml:space="preserve">performed, </w:t>
      </w:r>
      <w:r w:rsidRPr="0067721C">
        <w:rPr>
          <w:rFonts w:ascii="Arial Narrow" w:hAnsi="Arial Narrow"/>
          <w:sz w:val="24"/>
          <w:szCs w:val="24"/>
          <w:lang w:val="en-GB"/>
        </w:rPr>
        <w:t xml:space="preserve">including </w:t>
      </w:r>
      <w:r w:rsidR="009F3F07">
        <w:rPr>
          <w:rFonts w:ascii="Arial Narrow" w:hAnsi="Arial Narrow"/>
          <w:sz w:val="24"/>
          <w:szCs w:val="24"/>
          <w:lang w:val="en-GB"/>
        </w:rPr>
        <w:t xml:space="preserve">those </w:t>
      </w:r>
      <w:r>
        <w:rPr>
          <w:rFonts w:ascii="Arial Narrow" w:hAnsi="Arial Narrow"/>
          <w:sz w:val="24"/>
          <w:szCs w:val="24"/>
          <w:lang w:val="en-GB"/>
        </w:rPr>
        <w:t xml:space="preserve">in </w:t>
      </w:r>
      <w:r w:rsidRPr="0067721C">
        <w:rPr>
          <w:rFonts w:ascii="Arial Narrow" w:hAnsi="Arial Narrow"/>
          <w:sz w:val="24"/>
          <w:szCs w:val="24"/>
          <w:lang w:val="en-GB"/>
        </w:rPr>
        <w:t>decision-making bodies</w:t>
      </w:r>
      <w:r w:rsidR="000D20DB">
        <w:rPr>
          <w:rFonts w:ascii="Arial Narrow" w:hAnsi="Arial Narrow"/>
          <w:sz w:val="24"/>
          <w:szCs w:val="24"/>
          <w:lang w:val="en-GB"/>
        </w:rPr>
        <w:t xml:space="preserve">, as well as data on gender </w:t>
      </w:r>
      <w:r w:rsidRPr="0067721C">
        <w:rPr>
          <w:rFonts w:ascii="Arial Narrow" w:hAnsi="Arial Narrow"/>
          <w:sz w:val="24"/>
          <w:szCs w:val="24"/>
          <w:lang w:val="en-GB"/>
        </w:rPr>
        <w:t>distribution</w:t>
      </w:r>
      <w:r w:rsidR="00D542A1">
        <w:rPr>
          <w:rFonts w:ascii="Arial Narrow" w:hAnsi="Arial Narrow"/>
          <w:sz w:val="24"/>
          <w:szCs w:val="24"/>
          <w:lang w:val="en-GB"/>
        </w:rPr>
        <w:t>.</w:t>
      </w:r>
    </w:p>
    <w:p w14:paraId="132069DE" w14:textId="5C508F1D" w:rsidR="0067721C" w:rsidRPr="0067721C" w:rsidRDefault="00D542A1" w:rsidP="0067721C">
      <w:pPr>
        <w:jc w:val="left"/>
        <w:rPr>
          <w:rFonts w:ascii="Arial Narrow" w:hAnsi="Arial Narrow"/>
          <w:sz w:val="24"/>
          <w:szCs w:val="24"/>
          <w:lang w:val="en-GB"/>
        </w:rPr>
      </w:pPr>
      <w:r>
        <w:rPr>
          <w:rFonts w:ascii="Arial Narrow" w:hAnsi="Arial Narrow"/>
          <w:sz w:val="24"/>
          <w:szCs w:val="24"/>
          <w:lang w:val="en-GB"/>
        </w:rPr>
        <w:t>Q</w:t>
      </w:r>
      <w:r w:rsidR="0067721C" w:rsidRPr="0067721C">
        <w:rPr>
          <w:rFonts w:ascii="Arial Narrow" w:hAnsi="Arial Narrow"/>
          <w:sz w:val="24"/>
          <w:szCs w:val="24"/>
          <w:lang w:val="en-GB"/>
        </w:rPr>
        <w:t>ualitative data</w:t>
      </w:r>
      <w:r>
        <w:rPr>
          <w:rFonts w:ascii="Arial Narrow" w:hAnsi="Arial Narrow"/>
          <w:sz w:val="24"/>
          <w:szCs w:val="24"/>
          <w:lang w:val="en-GB"/>
        </w:rPr>
        <w:t xml:space="preserve"> </w:t>
      </w:r>
      <w:r w:rsidR="000D20DB">
        <w:rPr>
          <w:rFonts w:ascii="Arial Narrow" w:hAnsi="Arial Narrow"/>
          <w:sz w:val="24"/>
          <w:szCs w:val="24"/>
          <w:lang w:val="en-GB"/>
        </w:rPr>
        <w:t xml:space="preserve">have been </w:t>
      </w:r>
      <w:r>
        <w:rPr>
          <w:rFonts w:ascii="Arial Narrow" w:hAnsi="Arial Narrow"/>
          <w:sz w:val="24"/>
          <w:szCs w:val="24"/>
          <w:lang w:val="en-GB"/>
        </w:rPr>
        <w:t>collected</w:t>
      </w:r>
      <w:r w:rsidR="000D20DB">
        <w:rPr>
          <w:rFonts w:ascii="Arial Narrow" w:hAnsi="Arial Narrow"/>
          <w:sz w:val="24"/>
          <w:szCs w:val="24"/>
          <w:lang w:val="en-GB"/>
        </w:rPr>
        <w:t xml:space="preserve"> via </w:t>
      </w:r>
      <w:r w:rsidR="0067721C" w:rsidRPr="0067721C">
        <w:rPr>
          <w:rFonts w:ascii="Arial Narrow" w:hAnsi="Arial Narrow"/>
          <w:sz w:val="24"/>
          <w:szCs w:val="24"/>
          <w:lang w:val="en-GB"/>
        </w:rPr>
        <w:t xml:space="preserve">anonymous questionnaire </w:t>
      </w:r>
      <w:r>
        <w:rPr>
          <w:rFonts w:ascii="Arial Narrow" w:hAnsi="Arial Narrow"/>
          <w:sz w:val="24"/>
          <w:szCs w:val="24"/>
          <w:lang w:val="en-GB"/>
        </w:rPr>
        <w:t>survey</w:t>
      </w:r>
      <w:r w:rsidR="000D20DB">
        <w:rPr>
          <w:rFonts w:ascii="Arial Narrow" w:hAnsi="Arial Narrow"/>
          <w:sz w:val="24"/>
          <w:szCs w:val="24"/>
          <w:lang w:val="en-GB"/>
        </w:rPr>
        <w:t>s</w:t>
      </w:r>
      <w:r>
        <w:rPr>
          <w:rFonts w:ascii="Arial Narrow" w:hAnsi="Arial Narrow"/>
          <w:sz w:val="24"/>
          <w:szCs w:val="24"/>
          <w:lang w:val="en-GB"/>
        </w:rPr>
        <w:t xml:space="preserve"> aimed to evaluate </w:t>
      </w:r>
      <w:r w:rsidR="0067721C" w:rsidRPr="0067721C">
        <w:rPr>
          <w:rFonts w:ascii="Arial Narrow" w:hAnsi="Arial Narrow"/>
          <w:sz w:val="24"/>
          <w:szCs w:val="24"/>
          <w:lang w:val="en-GB"/>
        </w:rPr>
        <w:t xml:space="preserve">the </w:t>
      </w:r>
      <w:r w:rsidR="000D20DB">
        <w:rPr>
          <w:rFonts w:ascii="Arial Narrow" w:hAnsi="Arial Narrow"/>
          <w:sz w:val="24"/>
          <w:szCs w:val="24"/>
          <w:lang w:val="en-GB"/>
        </w:rPr>
        <w:t>performance of the Equal Opportunities Plan for 2022-2024. The q</w:t>
      </w:r>
      <w:r>
        <w:rPr>
          <w:rFonts w:ascii="Arial Narrow" w:hAnsi="Arial Narrow"/>
          <w:sz w:val="24"/>
          <w:szCs w:val="24"/>
          <w:lang w:val="en-GB"/>
        </w:rPr>
        <w:t>uestionnaires</w:t>
      </w:r>
      <w:r w:rsidR="000D20DB">
        <w:rPr>
          <w:rFonts w:ascii="Arial Narrow" w:hAnsi="Arial Narrow"/>
          <w:sz w:val="24"/>
          <w:szCs w:val="24"/>
          <w:lang w:val="en-GB"/>
        </w:rPr>
        <w:t xml:space="preserve">, drafted </w:t>
      </w:r>
      <w:r>
        <w:rPr>
          <w:rFonts w:ascii="Arial Narrow" w:hAnsi="Arial Narrow"/>
          <w:sz w:val="24"/>
          <w:szCs w:val="24"/>
          <w:lang w:val="en-GB"/>
        </w:rPr>
        <w:t>in Polish and English</w:t>
      </w:r>
      <w:r w:rsidR="000D20DB">
        <w:rPr>
          <w:rFonts w:ascii="Arial Narrow" w:hAnsi="Arial Narrow"/>
          <w:sz w:val="24"/>
          <w:szCs w:val="24"/>
          <w:lang w:val="en-GB"/>
        </w:rPr>
        <w:t xml:space="preserve"> (with the aim to include foreigners)</w:t>
      </w:r>
      <w:r w:rsidR="00266173">
        <w:rPr>
          <w:rFonts w:ascii="Arial Narrow" w:hAnsi="Arial Narrow"/>
          <w:sz w:val="24"/>
          <w:szCs w:val="24"/>
          <w:lang w:val="en-GB"/>
        </w:rPr>
        <w:t>,</w:t>
      </w:r>
      <w:r>
        <w:rPr>
          <w:rFonts w:ascii="Arial Narrow" w:hAnsi="Arial Narrow"/>
          <w:sz w:val="24"/>
          <w:szCs w:val="24"/>
          <w:lang w:val="en-GB"/>
        </w:rPr>
        <w:t xml:space="preserve"> </w:t>
      </w:r>
      <w:r w:rsidR="000D20DB">
        <w:rPr>
          <w:rFonts w:ascii="Arial Narrow" w:hAnsi="Arial Narrow"/>
          <w:sz w:val="24"/>
          <w:szCs w:val="24"/>
          <w:lang w:val="en-GB"/>
        </w:rPr>
        <w:t xml:space="preserve">were </w:t>
      </w:r>
      <w:r>
        <w:rPr>
          <w:rFonts w:ascii="Arial Narrow" w:hAnsi="Arial Narrow"/>
          <w:sz w:val="24"/>
          <w:szCs w:val="24"/>
          <w:lang w:val="en-GB"/>
        </w:rPr>
        <w:t xml:space="preserve">distributed to all employees and students of the MUS. The </w:t>
      </w:r>
      <w:r w:rsidR="00266173">
        <w:rPr>
          <w:rFonts w:ascii="Arial Narrow" w:hAnsi="Arial Narrow"/>
          <w:sz w:val="24"/>
          <w:szCs w:val="24"/>
          <w:lang w:val="en-GB"/>
        </w:rPr>
        <w:t xml:space="preserve">feedback </w:t>
      </w:r>
      <w:r w:rsidR="0067721C" w:rsidRPr="0067721C">
        <w:rPr>
          <w:rFonts w:ascii="Arial Narrow" w:hAnsi="Arial Narrow"/>
          <w:sz w:val="24"/>
          <w:szCs w:val="24"/>
          <w:lang w:val="en-GB"/>
        </w:rPr>
        <w:t>show</w:t>
      </w:r>
      <w:r w:rsidR="00266173">
        <w:rPr>
          <w:rFonts w:ascii="Arial Narrow" w:hAnsi="Arial Narrow"/>
          <w:sz w:val="24"/>
          <w:szCs w:val="24"/>
          <w:lang w:val="en-GB"/>
        </w:rPr>
        <w:t>s</w:t>
      </w:r>
      <w:r w:rsidR="0067721C" w:rsidRPr="0067721C">
        <w:rPr>
          <w:rFonts w:ascii="Arial Narrow" w:hAnsi="Arial Narrow"/>
          <w:sz w:val="24"/>
          <w:szCs w:val="24"/>
          <w:lang w:val="en-GB"/>
        </w:rPr>
        <w:t xml:space="preserve"> very low interest in </w:t>
      </w:r>
      <w:r>
        <w:rPr>
          <w:rFonts w:ascii="Arial Narrow" w:hAnsi="Arial Narrow"/>
          <w:sz w:val="24"/>
          <w:szCs w:val="24"/>
          <w:lang w:val="en-GB"/>
        </w:rPr>
        <w:t xml:space="preserve">the </w:t>
      </w:r>
      <w:r w:rsidR="0067721C" w:rsidRPr="0067721C">
        <w:rPr>
          <w:rFonts w:ascii="Arial Narrow" w:hAnsi="Arial Narrow"/>
          <w:sz w:val="24"/>
          <w:szCs w:val="24"/>
          <w:lang w:val="en-GB"/>
        </w:rPr>
        <w:t>Equality Policy</w:t>
      </w:r>
      <w:r w:rsidR="00266173">
        <w:rPr>
          <w:rFonts w:ascii="Arial Narrow" w:hAnsi="Arial Narrow"/>
          <w:sz w:val="24"/>
          <w:szCs w:val="24"/>
          <w:lang w:val="en-GB"/>
        </w:rPr>
        <w:t xml:space="preserve">: out </w:t>
      </w:r>
      <w:r w:rsidR="0067721C" w:rsidRPr="0067721C">
        <w:rPr>
          <w:rFonts w:ascii="Arial Narrow" w:hAnsi="Arial Narrow"/>
          <w:sz w:val="24"/>
          <w:szCs w:val="24"/>
          <w:lang w:val="en-GB"/>
        </w:rPr>
        <w:t xml:space="preserve">of more than 600 </w:t>
      </w:r>
      <w:r>
        <w:rPr>
          <w:rFonts w:ascii="Arial Narrow" w:hAnsi="Arial Narrow"/>
          <w:sz w:val="24"/>
          <w:szCs w:val="24"/>
          <w:lang w:val="en-GB"/>
        </w:rPr>
        <w:t xml:space="preserve">employees </w:t>
      </w:r>
      <w:r w:rsidR="0067721C" w:rsidRPr="0067721C">
        <w:rPr>
          <w:rFonts w:ascii="Arial Narrow" w:hAnsi="Arial Narrow"/>
          <w:sz w:val="24"/>
          <w:szCs w:val="24"/>
          <w:lang w:val="en-GB"/>
        </w:rPr>
        <w:t xml:space="preserve">and </w:t>
      </w:r>
      <w:r>
        <w:rPr>
          <w:rFonts w:ascii="Arial Narrow" w:hAnsi="Arial Narrow"/>
          <w:sz w:val="24"/>
          <w:szCs w:val="24"/>
          <w:lang w:val="en-GB"/>
        </w:rPr>
        <w:t xml:space="preserve">ca. </w:t>
      </w:r>
      <w:r w:rsidR="0067721C" w:rsidRPr="0067721C">
        <w:rPr>
          <w:rFonts w:ascii="Arial Narrow" w:hAnsi="Arial Narrow"/>
          <w:sz w:val="24"/>
          <w:szCs w:val="24"/>
          <w:lang w:val="en-GB"/>
        </w:rPr>
        <w:t xml:space="preserve">3,000 students, only 43 and 45 </w:t>
      </w:r>
      <w:r w:rsidR="007B167D">
        <w:rPr>
          <w:rFonts w:ascii="Arial Narrow" w:hAnsi="Arial Narrow"/>
          <w:sz w:val="24"/>
          <w:szCs w:val="24"/>
          <w:lang w:val="en-GB"/>
        </w:rPr>
        <w:t>individuals, respectively, submitted a response.</w:t>
      </w:r>
      <w:r w:rsidR="0067721C" w:rsidRPr="0067721C">
        <w:rPr>
          <w:rFonts w:ascii="Arial Narrow" w:hAnsi="Arial Narrow"/>
          <w:sz w:val="24"/>
          <w:szCs w:val="24"/>
          <w:lang w:val="en-GB"/>
        </w:rPr>
        <w:t xml:space="preserve"> </w:t>
      </w:r>
      <w:r w:rsidR="00266173">
        <w:rPr>
          <w:rFonts w:ascii="Arial Narrow" w:hAnsi="Arial Narrow"/>
          <w:sz w:val="24"/>
          <w:szCs w:val="24"/>
          <w:lang w:val="en-GB"/>
        </w:rPr>
        <w:t xml:space="preserve">This is far below an absolute </w:t>
      </w:r>
      <w:r w:rsidR="007B167D">
        <w:rPr>
          <w:rFonts w:ascii="Arial Narrow" w:hAnsi="Arial Narrow"/>
          <w:sz w:val="24"/>
          <w:szCs w:val="24"/>
          <w:lang w:val="en-GB"/>
        </w:rPr>
        <w:t xml:space="preserve">minimum required to make a reliable </w:t>
      </w:r>
      <w:r w:rsidR="0067721C" w:rsidRPr="0067721C">
        <w:rPr>
          <w:rFonts w:ascii="Arial Narrow" w:hAnsi="Arial Narrow"/>
          <w:sz w:val="24"/>
          <w:szCs w:val="24"/>
          <w:lang w:val="en-GB"/>
        </w:rPr>
        <w:t>diagnosi</w:t>
      </w:r>
      <w:r w:rsidR="007B167D">
        <w:rPr>
          <w:rFonts w:ascii="Arial Narrow" w:hAnsi="Arial Narrow"/>
          <w:sz w:val="24"/>
          <w:szCs w:val="24"/>
          <w:lang w:val="en-GB"/>
        </w:rPr>
        <w:t xml:space="preserve">s of </w:t>
      </w:r>
      <w:r w:rsidR="0067721C" w:rsidRPr="0067721C">
        <w:rPr>
          <w:rFonts w:ascii="Arial Narrow" w:hAnsi="Arial Narrow"/>
          <w:sz w:val="24"/>
          <w:szCs w:val="24"/>
          <w:lang w:val="en-GB"/>
        </w:rPr>
        <w:t xml:space="preserve">problems in the academic environment. The low response rate may </w:t>
      </w:r>
      <w:r w:rsidR="0067721C" w:rsidRPr="00D06AF8">
        <w:rPr>
          <w:rFonts w:ascii="Arial Narrow" w:hAnsi="Arial Narrow"/>
          <w:sz w:val="24"/>
          <w:szCs w:val="24"/>
          <w:lang w:val="en-GB"/>
        </w:rPr>
        <w:t>suggest that</w:t>
      </w:r>
      <w:r w:rsidR="00E716C9" w:rsidRPr="00D06AF8">
        <w:rPr>
          <w:rFonts w:ascii="Arial Narrow" w:hAnsi="Arial Narrow"/>
          <w:sz w:val="24"/>
          <w:szCs w:val="24"/>
          <w:lang w:val="en-GB"/>
        </w:rPr>
        <w:t xml:space="preserve"> very</w:t>
      </w:r>
      <w:r w:rsidR="0067721C" w:rsidRPr="00D06AF8">
        <w:rPr>
          <w:rFonts w:ascii="Arial Narrow" w:hAnsi="Arial Narrow"/>
          <w:sz w:val="24"/>
          <w:szCs w:val="24"/>
          <w:lang w:val="en-GB"/>
        </w:rPr>
        <w:t xml:space="preserve"> few</w:t>
      </w:r>
      <w:r w:rsidR="0067721C" w:rsidRPr="0067721C">
        <w:rPr>
          <w:rFonts w:ascii="Arial Narrow" w:hAnsi="Arial Narrow"/>
          <w:sz w:val="24"/>
          <w:szCs w:val="24"/>
          <w:lang w:val="en-GB"/>
        </w:rPr>
        <w:t xml:space="preserve"> </w:t>
      </w:r>
      <w:r w:rsidR="00E716C9">
        <w:rPr>
          <w:rFonts w:ascii="Arial Narrow" w:hAnsi="Arial Narrow"/>
          <w:sz w:val="24"/>
          <w:szCs w:val="24"/>
          <w:lang w:val="en-GB"/>
        </w:rPr>
        <w:t xml:space="preserve">individuals </w:t>
      </w:r>
      <w:r w:rsidR="0067721C" w:rsidRPr="0067721C">
        <w:rPr>
          <w:rFonts w:ascii="Arial Narrow" w:hAnsi="Arial Narrow"/>
          <w:sz w:val="24"/>
          <w:szCs w:val="24"/>
          <w:lang w:val="en-GB"/>
        </w:rPr>
        <w:t xml:space="preserve">have read the </w:t>
      </w:r>
      <w:r w:rsidR="00E716C9">
        <w:rPr>
          <w:rFonts w:ascii="Arial Narrow" w:hAnsi="Arial Narrow"/>
          <w:sz w:val="24"/>
          <w:szCs w:val="24"/>
          <w:lang w:val="en-GB"/>
        </w:rPr>
        <w:t xml:space="preserve">documents concerning the </w:t>
      </w:r>
      <w:r w:rsidR="0067721C" w:rsidRPr="0067721C">
        <w:rPr>
          <w:rFonts w:ascii="Arial Narrow" w:hAnsi="Arial Narrow"/>
          <w:sz w:val="24"/>
          <w:szCs w:val="24"/>
          <w:lang w:val="en-GB"/>
        </w:rPr>
        <w:t xml:space="preserve">Equality Policy and/or do not see their importance. This phenomenon may be symptomatic of a lack of public awareness of the </w:t>
      </w:r>
      <w:r w:rsidR="007B167D">
        <w:rPr>
          <w:rFonts w:ascii="Arial Narrow" w:hAnsi="Arial Narrow"/>
          <w:sz w:val="24"/>
          <w:szCs w:val="24"/>
          <w:lang w:val="en-GB"/>
        </w:rPr>
        <w:t>matter.</w:t>
      </w:r>
      <w:r w:rsidR="0067721C" w:rsidRPr="0067721C">
        <w:rPr>
          <w:rFonts w:ascii="Arial Narrow" w:hAnsi="Arial Narrow"/>
          <w:sz w:val="24"/>
          <w:szCs w:val="24"/>
          <w:lang w:val="en-GB"/>
        </w:rPr>
        <w:t xml:space="preserve"> Th</w:t>
      </w:r>
      <w:r w:rsidR="007B167D">
        <w:rPr>
          <w:rFonts w:ascii="Arial Narrow" w:hAnsi="Arial Narrow"/>
          <w:sz w:val="24"/>
          <w:szCs w:val="24"/>
          <w:lang w:val="en-GB"/>
        </w:rPr>
        <w:t xml:space="preserve">e </w:t>
      </w:r>
      <w:r w:rsidR="0067721C" w:rsidRPr="0067721C">
        <w:rPr>
          <w:rFonts w:ascii="Arial Narrow" w:hAnsi="Arial Narrow"/>
          <w:sz w:val="24"/>
          <w:szCs w:val="24"/>
          <w:lang w:val="en-GB"/>
        </w:rPr>
        <w:t xml:space="preserve">situation could be improved by </w:t>
      </w:r>
      <w:r w:rsidR="007B167D">
        <w:rPr>
          <w:rFonts w:ascii="Arial Narrow" w:hAnsi="Arial Narrow"/>
          <w:sz w:val="24"/>
          <w:szCs w:val="24"/>
          <w:lang w:val="en-GB"/>
        </w:rPr>
        <w:t xml:space="preserve">taking </w:t>
      </w:r>
      <w:r w:rsidR="0067721C" w:rsidRPr="0067721C">
        <w:rPr>
          <w:rFonts w:ascii="Arial Narrow" w:hAnsi="Arial Narrow"/>
          <w:sz w:val="24"/>
          <w:szCs w:val="24"/>
          <w:lang w:val="en-GB"/>
        </w:rPr>
        <w:t>measures</w:t>
      </w:r>
      <w:r w:rsidR="007B167D">
        <w:rPr>
          <w:rFonts w:ascii="Arial Narrow" w:hAnsi="Arial Narrow"/>
          <w:sz w:val="24"/>
          <w:szCs w:val="24"/>
          <w:lang w:val="en-GB"/>
        </w:rPr>
        <w:t xml:space="preserve"> aimed </w:t>
      </w:r>
      <w:r w:rsidR="0067721C" w:rsidRPr="0067721C">
        <w:rPr>
          <w:rFonts w:ascii="Arial Narrow" w:hAnsi="Arial Narrow"/>
          <w:sz w:val="24"/>
          <w:szCs w:val="24"/>
          <w:lang w:val="en-GB"/>
        </w:rPr>
        <w:t xml:space="preserve">to increase </w:t>
      </w:r>
      <w:r w:rsidR="007B167D">
        <w:rPr>
          <w:rFonts w:ascii="Arial Narrow" w:hAnsi="Arial Narrow"/>
          <w:sz w:val="24"/>
          <w:szCs w:val="24"/>
          <w:lang w:val="en-GB"/>
        </w:rPr>
        <w:t xml:space="preserve">the engagement of both the personnel </w:t>
      </w:r>
      <w:r w:rsidR="0067721C" w:rsidRPr="0067721C">
        <w:rPr>
          <w:rFonts w:ascii="Arial Narrow" w:hAnsi="Arial Narrow"/>
          <w:sz w:val="24"/>
          <w:szCs w:val="24"/>
          <w:lang w:val="en-GB"/>
        </w:rPr>
        <w:t>and student</w:t>
      </w:r>
      <w:r w:rsidR="007B167D">
        <w:rPr>
          <w:rFonts w:ascii="Arial Narrow" w:hAnsi="Arial Narrow"/>
          <w:sz w:val="24"/>
          <w:szCs w:val="24"/>
          <w:lang w:val="en-GB"/>
        </w:rPr>
        <w:t>s. Organisation of w</w:t>
      </w:r>
      <w:r w:rsidR="0067721C" w:rsidRPr="0067721C">
        <w:rPr>
          <w:rFonts w:ascii="Arial Narrow" w:hAnsi="Arial Narrow"/>
          <w:sz w:val="24"/>
          <w:szCs w:val="24"/>
          <w:lang w:val="en-GB"/>
        </w:rPr>
        <w:t xml:space="preserve">orkshops, seminars and information campaigns </w:t>
      </w:r>
      <w:r w:rsidR="007B167D">
        <w:rPr>
          <w:rFonts w:ascii="Arial Narrow" w:hAnsi="Arial Narrow"/>
          <w:sz w:val="24"/>
          <w:szCs w:val="24"/>
          <w:lang w:val="en-GB"/>
        </w:rPr>
        <w:t xml:space="preserve">to promote </w:t>
      </w:r>
      <w:r w:rsidR="00D06AF8">
        <w:rPr>
          <w:rFonts w:ascii="Arial Narrow" w:hAnsi="Arial Narrow"/>
          <w:sz w:val="24"/>
          <w:szCs w:val="24"/>
          <w:lang w:val="en-GB"/>
        </w:rPr>
        <w:t xml:space="preserve">the Equality Policy and </w:t>
      </w:r>
      <w:r w:rsidR="007B167D">
        <w:rPr>
          <w:rFonts w:ascii="Arial Narrow" w:hAnsi="Arial Narrow"/>
          <w:sz w:val="24"/>
          <w:szCs w:val="24"/>
          <w:lang w:val="en-GB"/>
        </w:rPr>
        <w:t>involve</w:t>
      </w:r>
      <w:r w:rsidR="00D06AF8">
        <w:rPr>
          <w:rFonts w:ascii="Arial Narrow" w:hAnsi="Arial Narrow"/>
          <w:sz w:val="24"/>
          <w:szCs w:val="24"/>
          <w:lang w:val="en-GB"/>
        </w:rPr>
        <w:t xml:space="preserve"> all the stakeholders </w:t>
      </w:r>
      <w:r w:rsidR="007B167D">
        <w:rPr>
          <w:rFonts w:ascii="Arial Narrow" w:hAnsi="Arial Narrow"/>
          <w:sz w:val="24"/>
          <w:szCs w:val="24"/>
          <w:lang w:val="en-GB"/>
        </w:rPr>
        <w:t xml:space="preserve">in </w:t>
      </w:r>
      <w:r w:rsidR="00D06AF8">
        <w:rPr>
          <w:rFonts w:ascii="Arial Narrow" w:hAnsi="Arial Narrow"/>
          <w:sz w:val="24"/>
          <w:szCs w:val="24"/>
          <w:lang w:val="en-GB"/>
        </w:rPr>
        <w:t xml:space="preserve">the </w:t>
      </w:r>
      <w:r w:rsidR="007B167D">
        <w:rPr>
          <w:rFonts w:ascii="Arial Narrow" w:hAnsi="Arial Narrow"/>
          <w:sz w:val="24"/>
          <w:szCs w:val="24"/>
          <w:lang w:val="en-GB"/>
        </w:rPr>
        <w:t xml:space="preserve">implementation </w:t>
      </w:r>
      <w:r w:rsidR="00D06AF8">
        <w:rPr>
          <w:rFonts w:ascii="Arial Narrow" w:hAnsi="Arial Narrow"/>
          <w:sz w:val="24"/>
          <w:szCs w:val="24"/>
          <w:lang w:val="en-GB"/>
        </w:rPr>
        <w:t xml:space="preserve">of the same </w:t>
      </w:r>
      <w:r w:rsidR="007B167D">
        <w:rPr>
          <w:rFonts w:ascii="Arial Narrow" w:hAnsi="Arial Narrow"/>
          <w:sz w:val="24"/>
          <w:szCs w:val="24"/>
          <w:lang w:val="en-GB"/>
        </w:rPr>
        <w:t>may be worth considering.</w:t>
      </w:r>
      <w:r w:rsidR="0067721C" w:rsidRPr="0067721C">
        <w:rPr>
          <w:rFonts w:ascii="Arial Narrow" w:hAnsi="Arial Narrow"/>
          <w:sz w:val="24"/>
          <w:szCs w:val="24"/>
          <w:lang w:val="en-GB"/>
        </w:rPr>
        <w:t xml:space="preserve"> </w:t>
      </w:r>
      <w:r w:rsidR="00D06AF8">
        <w:rPr>
          <w:rFonts w:ascii="Arial Narrow" w:hAnsi="Arial Narrow"/>
          <w:sz w:val="24"/>
          <w:szCs w:val="24"/>
          <w:lang w:val="en-GB"/>
        </w:rPr>
        <w:t xml:space="preserve">Raising </w:t>
      </w:r>
      <w:r w:rsidR="0067721C" w:rsidRPr="0067721C">
        <w:rPr>
          <w:rFonts w:ascii="Arial Narrow" w:hAnsi="Arial Narrow"/>
          <w:sz w:val="24"/>
          <w:szCs w:val="24"/>
          <w:lang w:val="en-GB"/>
        </w:rPr>
        <w:t>awareness is key to creating a</w:t>
      </w:r>
      <w:r w:rsidR="00D06AF8">
        <w:rPr>
          <w:rFonts w:ascii="Arial Narrow" w:hAnsi="Arial Narrow"/>
          <w:sz w:val="24"/>
          <w:szCs w:val="24"/>
          <w:lang w:val="en-GB"/>
        </w:rPr>
        <w:t xml:space="preserve">n inclusive </w:t>
      </w:r>
      <w:r w:rsidR="0067721C" w:rsidRPr="0067721C">
        <w:rPr>
          <w:rFonts w:ascii="Arial Narrow" w:hAnsi="Arial Narrow"/>
          <w:sz w:val="24"/>
          <w:szCs w:val="24"/>
          <w:lang w:val="en-GB"/>
        </w:rPr>
        <w:t>academic environment</w:t>
      </w:r>
      <w:r w:rsidR="00D06AF8">
        <w:rPr>
          <w:rFonts w:ascii="Arial Narrow" w:hAnsi="Arial Narrow"/>
          <w:sz w:val="24"/>
          <w:szCs w:val="24"/>
          <w:lang w:val="en-GB"/>
        </w:rPr>
        <w:t xml:space="preserve">, where </w:t>
      </w:r>
      <w:r w:rsidR="0067721C" w:rsidRPr="0067721C">
        <w:rPr>
          <w:rFonts w:ascii="Arial Narrow" w:hAnsi="Arial Narrow"/>
          <w:sz w:val="24"/>
          <w:szCs w:val="24"/>
          <w:lang w:val="en-GB"/>
        </w:rPr>
        <w:t>everyone has equal opportunit</w:t>
      </w:r>
      <w:r w:rsidR="007B167D">
        <w:rPr>
          <w:rFonts w:ascii="Arial Narrow" w:hAnsi="Arial Narrow"/>
          <w:sz w:val="24"/>
          <w:szCs w:val="24"/>
          <w:lang w:val="en-GB"/>
        </w:rPr>
        <w:t xml:space="preserve">ies </w:t>
      </w:r>
      <w:r w:rsidR="00D0072F">
        <w:rPr>
          <w:rFonts w:ascii="Arial Narrow" w:hAnsi="Arial Narrow"/>
          <w:sz w:val="24"/>
          <w:szCs w:val="24"/>
          <w:lang w:val="en-GB"/>
        </w:rPr>
        <w:t>to pursue and excel in a professional and/or scientific career.</w:t>
      </w:r>
      <w:r w:rsidR="0067721C" w:rsidRPr="0067721C">
        <w:rPr>
          <w:rFonts w:ascii="Arial Narrow" w:hAnsi="Arial Narrow"/>
          <w:sz w:val="24"/>
          <w:szCs w:val="24"/>
          <w:lang w:val="en-GB"/>
        </w:rPr>
        <w:t xml:space="preserve"> </w:t>
      </w:r>
    </w:p>
    <w:p w14:paraId="28DAE6BD" w14:textId="226BB242" w:rsidR="009F7978" w:rsidRPr="00D6142A" w:rsidRDefault="0067721C" w:rsidP="007B167D">
      <w:pPr>
        <w:spacing w:after="120"/>
        <w:jc w:val="left"/>
        <w:rPr>
          <w:rFonts w:ascii="Arial Narrow" w:hAnsi="Arial Narrow"/>
          <w:b/>
          <w:bCs/>
          <w:lang w:val="en-GB"/>
        </w:rPr>
      </w:pPr>
      <w:r w:rsidRPr="0067721C">
        <w:rPr>
          <w:rFonts w:ascii="Arial Narrow" w:hAnsi="Arial Narrow"/>
          <w:lang w:val="en-GB"/>
        </w:rPr>
        <w:br w:type="column"/>
      </w:r>
      <w:bookmarkStart w:id="4" w:name="_Toc189129785"/>
      <w:r w:rsidR="007B167D" w:rsidRPr="007B167D">
        <w:rPr>
          <w:rFonts w:ascii="Arial Narrow" w:hAnsi="Arial Narrow"/>
          <w:b/>
          <w:lang w:val="en-GB"/>
        </w:rPr>
        <w:lastRenderedPageBreak/>
        <w:t>Gender distribution</w:t>
      </w:r>
      <w:r w:rsidR="007B167D">
        <w:rPr>
          <w:rFonts w:ascii="Arial Narrow" w:hAnsi="Arial Narrow"/>
          <w:lang w:val="en-GB"/>
        </w:rPr>
        <w:t xml:space="preserve"> </w:t>
      </w:r>
      <w:bookmarkEnd w:id="4"/>
    </w:p>
    <w:p w14:paraId="4573582D" w14:textId="7774909B" w:rsidR="00F226C2" w:rsidRPr="00D6142A" w:rsidRDefault="007B167D" w:rsidP="00C65F8F">
      <w:pPr>
        <w:spacing w:after="120"/>
        <w:jc w:val="left"/>
        <w:rPr>
          <w:rFonts w:ascii="Arial Narrow" w:hAnsi="Arial Narrow"/>
          <w:sz w:val="24"/>
          <w:szCs w:val="24"/>
          <w:lang w:val="en-GB"/>
        </w:rPr>
      </w:pPr>
      <w:r>
        <w:rPr>
          <w:rFonts w:ascii="Arial Narrow" w:hAnsi="Arial Narrow"/>
          <w:sz w:val="24"/>
          <w:szCs w:val="24"/>
          <w:lang w:val="en-GB"/>
        </w:rPr>
        <w:t xml:space="preserve">Below is a </w:t>
      </w:r>
      <w:r w:rsidR="00EE5FE8">
        <w:rPr>
          <w:rFonts w:ascii="Arial Narrow" w:hAnsi="Arial Narrow"/>
          <w:sz w:val="24"/>
          <w:szCs w:val="24"/>
          <w:lang w:val="en-GB"/>
        </w:rPr>
        <w:t>profile of employ</w:t>
      </w:r>
      <w:r w:rsidR="00E3706C">
        <w:rPr>
          <w:rFonts w:ascii="Arial Narrow" w:hAnsi="Arial Narrow"/>
          <w:sz w:val="24"/>
          <w:szCs w:val="24"/>
          <w:lang w:val="en-GB"/>
        </w:rPr>
        <w:t xml:space="preserve">ees of </w:t>
      </w:r>
      <w:r w:rsidR="00EE5FE8">
        <w:rPr>
          <w:rFonts w:ascii="Arial Narrow" w:hAnsi="Arial Narrow"/>
          <w:sz w:val="24"/>
          <w:szCs w:val="24"/>
          <w:lang w:val="en-GB"/>
        </w:rPr>
        <w:t>the MUS, broken down by gender.</w:t>
      </w:r>
      <w:r w:rsidR="770B633D" w:rsidRPr="00D6142A">
        <w:rPr>
          <w:rStyle w:val="Odwoanieprzypisudolnego"/>
          <w:rFonts w:ascii="Arial Narrow" w:hAnsi="Arial Narrow"/>
          <w:sz w:val="24"/>
          <w:szCs w:val="24"/>
          <w:lang w:val="en-GB"/>
        </w:rPr>
        <w:footnoteReference w:id="2"/>
      </w:r>
      <w:r w:rsidR="5FE33936" w:rsidRPr="00D6142A">
        <w:rPr>
          <w:rFonts w:ascii="Arial Narrow" w:hAnsi="Arial Narrow"/>
          <w:sz w:val="24"/>
          <w:szCs w:val="24"/>
          <w:lang w:val="en-GB"/>
        </w:rPr>
        <w:t xml:space="preserve"> </w:t>
      </w:r>
    </w:p>
    <w:p w14:paraId="23111C97" w14:textId="13070C8D" w:rsidR="00F226C2" w:rsidRPr="00D6142A" w:rsidRDefault="00EE5FE8" w:rsidP="00984A48">
      <w:pPr>
        <w:pStyle w:val="Nagwek3"/>
        <w:rPr>
          <w:rFonts w:ascii="Arial Narrow" w:hAnsi="Arial Narrow"/>
          <w:bCs/>
          <w:color w:val="auto"/>
          <w:sz w:val="32"/>
          <w:szCs w:val="32"/>
          <w:lang w:val="en-GB"/>
        </w:rPr>
      </w:pPr>
      <w:bookmarkStart w:id="5" w:name="_Toc190117150"/>
      <w:bookmarkStart w:id="6" w:name="_Toc189129786"/>
      <w:r>
        <w:rPr>
          <w:rFonts w:ascii="Arial Narrow" w:hAnsi="Arial Narrow"/>
          <w:bCs/>
          <w:color w:val="auto"/>
          <w:sz w:val="32"/>
          <w:szCs w:val="32"/>
          <w:lang w:val="en-GB"/>
        </w:rPr>
        <w:t>Executive roles</w:t>
      </w:r>
      <w:bookmarkEnd w:id="5"/>
      <w:r>
        <w:rPr>
          <w:rFonts w:ascii="Arial Narrow" w:hAnsi="Arial Narrow"/>
          <w:bCs/>
          <w:color w:val="auto"/>
          <w:sz w:val="32"/>
          <w:szCs w:val="32"/>
          <w:lang w:val="en-GB"/>
        </w:rPr>
        <w:t xml:space="preserve"> </w:t>
      </w:r>
      <w:bookmarkEnd w:id="6"/>
    </w:p>
    <w:p w14:paraId="794BA1DD" w14:textId="07702D01" w:rsidR="009F7978" w:rsidRPr="00D6142A" w:rsidRDefault="00E3706C" w:rsidP="00282172">
      <w:pPr>
        <w:jc w:val="left"/>
        <w:rPr>
          <w:rFonts w:ascii="Arial Narrow" w:hAnsi="Arial Narrow"/>
          <w:sz w:val="24"/>
          <w:szCs w:val="24"/>
          <w:lang w:val="en-GB"/>
        </w:rPr>
      </w:pPr>
      <w:r>
        <w:rPr>
          <w:rFonts w:ascii="Arial Narrow" w:hAnsi="Arial Narrow"/>
          <w:sz w:val="24"/>
          <w:szCs w:val="24"/>
          <w:lang w:val="en-GB"/>
        </w:rPr>
        <w:t>Pursuant to the Law on Higher Education and Science Act (hereinafter referred to as the ‘Act’), e</w:t>
      </w:r>
      <w:r w:rsidR="00EE5FE8">
        <w:rPr>
          <w:rFonts w:ascii="Arial Narrow" w:hAnsi="Arial Narrow"/>
          <w:sz w:val="24"/>
          <w:szCs w:val="24"/>
          <w:lang w:val="en-GB"/>
        </w:rPr>
        <w:t>xecutive roles</w:t>
      </w:r>
      <w:r>
        <w:rPr>
          <w:rFonts w:ascii="Arial Narrow" w:hAnsi="Arial Narrow"/>
          <w:sz w:val="24"/>
          <w:szCs w:val="24"/>
          <w:lang w:val="en-GB"/>
        </w:rPr>
        <w:t xml:space="preserve"> </w:t>
      </w:r>
      <w:r w:rsidR="00EE5FE8">
        <w:rPr>
          <w:rFonts w:ascii="Arial Narrow" w:hAnsi="Arial Narrow"/>
          <w:sz w:val="24"/>
          <w:szCs w:val="24"/>
          <w:lang w:val="en-GB"/>
        </w:rPr>
        <w:t>at the MUS are specified in Art. 63 of the MUS Statutes.</w:t>
      </w:r>
    </w:p>
    <w:p w14:paraId="054DB3AE" w14:textId="6B5717C3" w:rsidR="009F7978" w:rsidRPr="00D6142A" w:rsidRDefault="00EE5FE8" w:rsidP="00282172">
      <w:pPr>
        <w:ind w:left="708"/>
        <w:jc w:val="left"/>
        <w:rPr>
          <w:rFonts w:ascii="Arial Narrow" w:hAnsi="Arial Narrow"/>
          <w:sz w:val="24"/>
          <w:szCs w:val="24"/>
          <w:lang w:val="en-GB"/>
        </w:rPr>
      </w:pPr>
      <w:r>
        <w:rPr>
          <w:rFonts w:ascii="Arial Narrow" w:hAnsi="Arial Narrow"/>
          <w:sz w:val="24"/>
          <w:szCs w:val="24"/>
          <w:lang w:val="en-GB"/>
        </w:rPr>
        <w:t>‘</w:t>
      </w:r>
      <w:r w:rsidR="009F7978" w:rsidRPr="00D6142A">
        <w:rPr>
          <w:rFonts w:ascii="Arial Narrow" w:hAnsi="Arial Narrow"/>
          <w:sz w:val="24"/>
          <w:szCs w:val="24"/>
          <w:lang w:val="en-GB"/>
        </w:rPr>
        <w:t xml:space="preserve">1. </w:t>
      </w:r>
      <w:r w:rsidR="00E3706C">
        <w:rPr>
          <w:rFonts w:ascii="Arial Narrow" w:hAnsi="Arial Narrow"/>
          <w:sz w:val="24"/>
          <w:szCs w:val="24"/>
          <w:lang w:val="en-GB"/>
        </w:rPr>
        <w:t>The e</w:t>
      </w:r>
      <w:r>
        <w:rPr>
          <w:rFonts w:ascii="Arial Narrow" w:hAnsi="Arial Narrow"/>
          <w:sz w:val="24"/>
          <w:szCs w:val="24"/>
          <w:lang w:val="en-GB"/>
        </w:rPr>
        <w:t xml:space="preserve">xecutive roles at the MUS, as defined in the Act, </w:t>
      </w:r>
      <w:r w:rsidR="00E3706C">
        <w:rPr>
          <w:rFonts w:ascii="Arial Narrow" w:hAnsi="Arial Narrow"/>
          <w:sz w:val="24"/>
          <w:szCs w:val="24"/>
          <w:lang w:val="en-GB"/>
        </w:rPr>
        <w:t>include</w:t>
      </w:r>
      <w:r>
        <w:rPr>
          <w:rFonts w:ascii="Arial Narrow" w:hAnsi="Arial Narrow"/>
          <w:sz w:val="24"/>
          <w:szCs w:val="24"/>
          <w:lang w:val="en-GB"/>
        </w:rPr>
        <w:t>:</w:t>
      </w:r>
      <w:r w:rsidR="009F7978" w:rsidRPr="00D6142A">
        <w:rPr>
          <w:rFonts w:ascii="Arial Narrow" w:hAnsi="Arial Narrow"/>
          <w:sz w:val="24"/>
          <w:szCs w:val="24"/>
          <w:lang w:val="en-GB"/>
        </w:rPr>
        <w:t xml:space="preserve"> </w:t>
      </w:r>
    </w:p>
    <w:p w14:paraId="10F2CDEA" w14:textId="5241EF7F" w:rsidR="009F7978" w:rsidRPr="00D6142A" w:rsidRDefault="009F7978" w:rsidP="00D36253">
      <w:pPr>
        <w:ind w:left="993"/>
        <w:jc w:val="left"/>
        <w:rPr>
          <w:rFonts w:ascii="Arial Narrow" w:hAnsi="Arial Narrow"/>
          <w:sz w:val="24"/>
          <w:szCs w:val="24"/>
          <w:lang w:val="en-GB"/>
        </w:rPr>
      </w:pPr>
      <w:r w:rsidRPr="00D6142A">
        <w:rPr>
          <w:rFonts w:ascii="Arial Narrow" w:hAnsi="Arial Narrow"/>
          <w:sz w:val="24"/>
          <w:szCs w:val="24"/>
          <w:lang w:val="en-GB"/>
        </w:rPr>
        <w:t xml:space="preserve">1) </w:t>
      </w:r>
      <w:r w:rsidR="0016094F">
        <w:rPr>
          <w:rFonts w:ascii="Arial Narrow" w:hAnsi="Arial Narrow"/>
          <w:sz w:val="24"/>
          <w:szCs w:val="24"/>
          <w:lang w:val="en-GB"/>
        </w:rPr>
        <w:t>the R</w:t>
      </w:r>
      <w:r w:rsidR="00EE5FE8">
        <w:rPr>
          <w:rFonts w:ascii="Arial Narrow" w:hAnsi="Arial Narrow"/>
          <w:sz w:val="24"/>
          <w:szCs w:val="24"/>
          <w:lang w:val="en-GB"/>
        </w:rPr>
        <w:t>ector</w:t>
      </w:r>
      <w:r w:rsidRPr="00D6142A">
        <w:rPr>
          <w:rFonts w:ascii="Arial Narrow" w:hAnsi="Arial Narrow"/>
          <w:sz w:val="24"/>
          <w:szCs w:val="24"/>
          <w:lang w:val="en-GB"/>
        </w:rPr>
        <w:t>,</w:t>
      </w:r>
    </w:p>
    <w:p w14:paraId="4DD24A39" w14:textId="1502F297" w:rsidR="009F7978" w:rsidRPr="00D6142A" w:rsidRDefault="009F7978" w:rsidP="00D36253">
      <w:pPr>
        <w:ind w:left="993"/>
        <w:jc w:val="left"/>
        <w:rPr>
          <w:rFonts w:ascii="Arial Narrow" w:hAnsi="Arial Narrow"/>
          <w:sz w:val="24"/>
          <w:szCs w:val="24"/>
          <w:lang w:val="en-GB"/>
        </w:rPr>
      </w:pPr>
      <w:r w:rsidRPr="00D6142A">
        <w:rPr>
          <w:rFonts w:ascii="Arial Narrow" w:hAnsi="Arial Narrow"/>
          <w:sz w:val="24"/>
          <w:szCs w:val="24"/>
          <w:lang w:val="en-GB"/>
        </w:rPr>
        <w:t xml:space="preserve">2) </w:t>
      </w:r>
      <w:r w:rsidR="0016094F">
        <w:rPr>
          <w:rFonts w:ascii="Arial Narrow" w:hAnsi="Arial Narrow"/>
          <w:sz w:val="24"/>
          <w:szCs w:val="24"/>
          <w:lang w:val="en-GB"/>
        </w:rPr>
        <w:t>D</w:t>
      </w:r>
      <w:r w:rsidR="00665165">
        <w:rPr>
          <w:rFonts w:ascii="Arial Narrow" w:hAnsi="Arial Narrow"/>
          <w:sz w:val="24"/>
          <w:szCs w:val="24"/>
          <w:lang w:val="en-GB"/>
        </w:rPr>
        <w:t xml:space="preserve">eputy </w:t>
      </w:r>
      <w:r w:rsidR="0016094F">
        <w:rPr>
          <w:rFonts w:ascii="Arial Narrow" w:hAnsi="Arial Narrow"/>
          <w:sz w:val="24"/>
          <w:szCs w:val="24"/>
          <w:lang w:val="en-GB"/>
        </w:rPr>
        <w:t>R</w:t>
      </w:r>
      <w:r w:rsidR="00EE5FE8">
        <w:rPr>
          <w:rFonts w:ascii="Arial Narrow" w:hAnsi="Arial Narrow"/>
          <w:sz w:val="24"/>
          <w:szCs w:val="24"/>
          <w:lang w:val="en-GB"/>
        </w:rPr>
        <w:t>ectors</w:t>
      </w:r>
      <w:r w:rsidRPr="00D6142A">
        <w:rPr>
          <w:rFonts w:ascii="Arial Narrow" w:hAnsi="Arial Narrow"/>
          <w:sz w:val="24"/>
          <w:szCs w:val="24"/>
          <w:lang w:val="en-GB"/>
        </w:rPr>
        <w:t>,</w:t>
      </w:r>
    </w:p>
    <w:p w14:paraId="177639BC" w14:textId="2DD35F9E" w:rsidR="009F7978" w:rsidRPr="00D6142A" w:rsidRDefault="0016094F" w:rsidP="00D36253">
      <w:pPr>
        <w:ind w:left="993"/>
        <w:jc w:val="left"/>
        <w:rPr>
          <w:rFonts w:ascii="Arial Narrow" w:hAnsi="Arial Narrow"/>
          <w:sz w:val="24"/>
          <w:szCs w:val="24"/>
          <w:lang w:val="en-GB"/>
        </w:rPr>
      </w:pPr>
      <w:r>
        <w:rPr>
          <w:rFonts w:ascii="Arial Narrow" w:hAnsi="Arial Narrow"/>
          <w:sz w:val="24"/>
          <w:szCs w:val="24"/>
          <w:lang w:val="en-GB"/>
        </w:rPr>
        <w:t>3) D</w:t>
      </w:r>
      <w:r w:rsidR="00EE5FE8">
        <w:rPr>
          <w:rFonts w:ascii="Arial Narrow" w:hAnsi="Arial Narrow"/>
          <w:sz w:val="24"/>
          <w:szCs w:val="24"/>
          <w:lang w:val="en-GB"/>
        </w:rPr>
        <w:t>ean</w:t>
      </w:r>
      <w:r w:rsidR="00D36253">
        <w:rPr>
          <w:rFonts w:ascii="Arial Narrow" w:hAnsi="Arial Narrow"/>
          <w:sz w:val="24"/>
          <w:szCs w:val="24"/>
          <w:lang w:val="en-GB"/>
        </w:rPr>
        <w:t>s</w:t>
      </w:r>
      <w:r w:rsidR="009F7978" w:rsidRPr="00D6142A">
        <w:rPr>
          <w:rFonts w:ascii="Arial Narrow" w:hAnsi="Arial Narrow"/>
          <w:sz w:val="24"/>
          <w:szCs w:val="24"/>
          <w:lang w:val="en-GB"/>
        </w:rPr>
        <w:t>,</w:t>
      </w:r>
    </w:p>
    <w:p w14:paraId="2D91B0A6" w14:textId="0529D269" w:rsidR="009F7978" w:rsidRPr="00D6142A" w:rsidRDefault="009F7978" w:rsidP="00D36253">
      <w:pPr>
        <w:ind w:left="993"/>
        <w:jc w:val="left"/>
        <w:rPr>
          <w:rFonts w:ascii="Arial Narrow" w:hAnsi="Arial Narrow"/>
          <w:sz w:val="24"/>
          <w:szCs w:val="24"/>
          <w:lang w:val="en-GB"/>
        </w:rPr>
      </w:pPr>
      <w:r w:rsidRPr="00D6142A">
        <w:rPr>
          <w:rFonts w:ascii="Arial Narrow" w:hAnsi="Arial Narrow"/>
          <w:sz w:val="24"/>
          <w:szCs w:val="24"/>
          <w:lang w:val="en-GB"/>
        </w:rPr>
        <w:t xml:space="preserve">4) </w:t>
      </w:r>
      <w:r w:rsidR="0016094F">
        <w:rPr>
          <w:rFonts w:ascii="Arial Narrow" w:hAnsi="Arial Narrow"/>
          <w:sz w:val="24"/>
          <w:szCs w:val="24"/>
          <w:lang w:val="en-GB"/>
        </w:rPr>
        <w:t>D</w:t>
      </w:r>
      <w:r w:rsidR="00665165">
        <w:rPr>
          <w:rFonts w:ascii="Arial Narrow" w:hAnsi="Arial Narrow"/>
          <w:sz w:val="24"/>
          <w:szCs w:val="24"/>
          <w:lang w:val="en-GB"/>
        </w:rPr>
        <w:t xml:space="preserve">eputy </w:t>
      </w:r>
      <w:r w:rsidR="0016094F">
        <w:rPr>
          <w:rFonts w:ascii="Arial Narrow" w:hAnsi="Arial Narrow"/>
          <w:sz w:val="24"/>
          <w:szCs w:val="24"/>
          <w:lang w:val="en-GB"/>
        </w:rPr>
        <w:t>D</w:t>
      </w:r>
      <w:r w:rsidR="00EE5FE8">
        <w:rPr>
          <w:rFonts w:ascii="Arial Narrow" w:hAnsi="Arial Narrow"/>
          <w:sz w:val="24"/>
          <w:szCs w:val="24"/>
          <w:lang w:val="en-GB"/>
        </w:rPr>
        <w:t>eans</w:t>
      </w:r>
      <w:r w:rsidRPr="00D6142A">
        <w:rPr>
          <w:rFonts w:ascii="Arial Narrow" w:hAnsi="Arial Narrow"/>
          <w:sz w:val="24"/>
          <w:szCs w:val="24"/>
          <w:lang w:val="en-GB"/>
        </w:rPr>
        <w:t>,</w:t>
      </w:r>
    </w:p>
    <w:p w14:paraId="4932917E" w14:textId="15E34C5B" w:rsidR="009F7978" w:rsidRPr="00D6142A" w:rsidRDefault="009F7978" w:rsidP="00D36253">
      <w:pPr>
        <w:ind w:left="993"/>
        <w:jc w:val="left"/>
        <w:rPr>
          <w:rFonts w:ascii="Arial Narrow" w:hAnsi="Arial Narrow"/>
          <w:sz w:val="24"/>
          <w:szCs w:val="24"/>
          <w:lang w:val="en-GB"/>
        </w:rPr>
      </w:pPr>
      <w:r w:rsidRPr="00D6142A">
        <w:rPr>
          <w:rFonts w:ascii="Arial Narrow" w:hAnsi="Arial Narrow"/>
          <w:sz w:val="24"/>
          <w:szCs w:val="24"/>
          <w:lang w:val="en-GB"/>
        </w:rPr>
        <w:t xml:space="preserve">5) </w:t>
      </w:r>
      <w:r w:rsidR="0016094F">
        <w:rPr>
          <w:rFonts w:ascii="Arial Narrow" w:hAnsi="Arial Narrow"/>
          <w:sz w:val="24"/>
          <w:szCs w:val="24"/>
          <w:lang w:val="en-GB"/>
        </w:rPr>
        <w:t>H</w:t>
      </w:r>
      <w:r w:rsidR="00EE5FE8">
        <w:rPr>
          <w:rFonts w:ascii="Arial Narrow" w:hAnsi="Arial Narrow"/>
          <w:sz w:val="24"/>
          <w:szCs w:val="24"/>
          <w:lang w:val="en-GB"/>
        </w:rPr>
        <w:t>eads of departments</w:t>
      </w:r>
      <w:r w:rsidRPr="00D6142A">
        <w:rPr>
          <w:rFonts w:ascii="Arial Narrow" w:hAnsi="Arial Narrow"/>
          <w:sz w:val="24"/>
          <w:szCs w:val="24"/>
          <w:lang w:val="en-GB"/>
        </w:rPr>
        <w:t>,</w:t>
      </w:r>
    </w:p>
    <w:p w14:paraId="340469AA" w14:textId="69605B89" w:rsidR="009F7978" w:rsidRPr="00D6142A" w:rsidRDefault="009F7978" w:rsidP="00D36253">
      <w:pPr>
        <w:ind w:left="993"/>
        <w:jc w:val="left"/>
        <w:rPr>
          <w:rFonts w:ascii="Arial Narrow" w:hAnsi="Arial Narrow"/>
          <w:sz w:val="24"/>
          <w:szCs w:val="24"/>
          <w:lang w:val="en-GB"/>
        </w:rPr>
      </w:pPr>
      <w:r w:rsidRPr="00D6142A">
        <w:rPr>
          <w:rFonts w:ascii="Arial Narrow" w:hAnsi="Arial Narrow"/>
          <w:sz w:val="24"/>
          <w:szCs w:val="24"/>
          <w:lang w:val="en-GB"/>
        </w:rPr>
        <w:t xml:space="preserve">6) </w:t>
      </w:r>
      <w:r w:rsidR="0016094F">
        <w:rPr>
          <w:rFonts w:ascii="Arial Narrow" w:hAnsi="Arial Narrow"/>
          <w:sz w:val="24"/>
          <w:szCs w:val="24"/>
          <w:lang w:val="en-GB"/>
        </w:rPr>
        <w:t>H</w:t>
      </w:r>
      <w:r w:rsidR="00EE5FE8">
        <w:rPr>
          <w:rFonts w:ascii="Arial Narrow" w:hAnsi="Arial Narrow"/>
          <w:sz w:val="24"/>
          <w:szCs w:val="24"/>
          <w:lang w:val="en-GB"/>
        </w:rPr>
        <w:t>eads of institutes</w:t>
      </w:r>
      <w:r w:rsidRPr="00D6142A">
        <w:rPr>
          <w:rFonts w:ascii="Arial Narrow" w:hAnsi="Arial Narrow"/>
          <w:sz w:val="24"/>
          <w:szCs w:val="24"/>
          <w:lang w:val="en-GB"/>
        </w:rPr>
        <w:t>,</w:t>
      </w:r>
    </w:p>
    <w:p w14:paraId="28565EE6" w14:textId="39C96F58" w:rsidR="009F7978" w:rsidRPr="00D6142A" w:rsidRDefault="009F7978" w:rsidP="00D36253">
      <w:pPr>
        <w:ind w:left="993"/>
        <w:jc w:val="left"/>
        <w:rPr>
          <w:rFonts w:ascii="Arial Narrow" w:hAnsi="Arial Narrow"/>
          <w:sz w:val="24"/>
          <w:szCs w:val="24"/>
          <w:lang w:val="en-GB"/>
        </w:rPr>
      </w:pPr>
      <w:r w:rsidRPr="00D6142A">
        <w:rPr>
          <w:rFonts w:ascii="Arial Narrow" w:hAnsi="Arial Narrow"/>
          <w:sz w:val="24"/>
          <w:szCs w:val="24"/>
          <w:lang w:val="en-GB"/>
        </w:rPr>
        <w:t xml:space="preserve">7) </w:t>
      </w:r>
      <w:r w:rsidR="0016094F">
        <w:rPr>
          <w:rFonts w:ascii="Arial Narrow" w:hAnsi="Arial Narrow"/>
          <w:sz w:val="24"/>
          <w:szCs w:val="24"/>
          <w:lang w:val="en-GB"/>
        </w:rPr>
        <w:t>the H</w:t>
      </w:r>
      <w:r w:rsidR="00EE5FE8">
        <w:rPr>
          <w:rFonts w:ascii="Arial Narrow" w:hAnsi="Arial Narrow"/>
          <w:sz w:val="24"/>
          <w:szCs w:val="24"/>
          <w:lang w:val="en-GB"/>
        </w:rPr>
        <w:t>ead of the Doctoral School</w:t>
      </w:r>
      <w:r w:rsidRPr="00D6142A">
        <w:rPr>
          <w:rFonts w:ascii="Arial Narrow" w:hAnsi="Arial Narrow"/>
          <w:sz w:val="24"/>
          <w:szCs w:val="24"/>
          <w:lang w:val="en-GB"/>
        </w:rPr>
        <w:t>,</w:t>
      </w:r>
    </w:p>
    <w:p w14:paraId="1483639E" w14:textId="275350EA" w:rsidR="009F7978" w:rsidRPr="00D6142A" w:rsidRDefault="009F7978" w:rsidP="00D36253">
      <w:pPr>
        <w:ind w:left="993"/>
        <w:jc w:val="left"/>
        <w:rPr>
          <w:rFonts w:ascii="Arial Narrow" w:hAnsi="Arial Narrow"/>
          <w:sz w:val="24"/>
          <w:szCs w:val="24"/>
          <w:lang w:val="en-GB"/>
        </w:rPr>
      </w:pPr>
      <w:r w:rsidRPr="00D6142A">
        <w:rPr>
          <w:rFonts w:ascii="Arial Narrow" w:hAnsi="Arial Narrow"/>
          <w:sz w:val="24"/>
          <w:szCs w:val="24"/>
          <w:lang w:val="en-GB"/>
        </w:rPr>
        <w:t xml:space="preserve">8) </w:t>
      </w:r>
      <w:r w:rsidR="0016094F">
        <w:rPr>
          <w:rFonts w:ascii="Arial Narrow" w:hAnsi="Arial Narrow"/>
          <w:sz w:val="24"/>
          <w:szCs w:val="24"/>
          <w:lang w:val="en-GB"/>
        </w:rPr>
        <w:t>the C</w:t>
      </w:r>
      <w:r w:rsidR="00EE5FE8">
        <w:rPr>
          <w:rFonts w:ascii="Arial Narrow" w:hAnsi="Arial Narrow"/>
          <w:sz w:val="24"/>
          <w:szCs w:val="24"/>
          <w:lang w:val="en-GB"/>
        </w:rPr>
        <w:t>hancellor</w:t>
      </w:r>
      <w:r w:rsidRPr="00D6142A">
        <w:rPr>
          <w:rFonts w:ascii="Arial Narrow" w:hAnsi="Arial Narrow"/>
          <w:sz w:val="24"/>
          <w:szCs w:val="24"/>
          <w:lang w:val="en-GB"/>
        </w:rPr>
        <w:t>,</w:t>
      </w:r>
    </w:p>
    <w:p w14:paraId="1D7CD64F" w14:textId="214B65AC" w:rsidR="009F7978" w:rsidRPr="00D6142A" w:rsidRDefault="009F7978" w:rsidP="00D36253">
      <w:pPr>
        <w:ind w:left="993"/>
        <w:jc w:val="left"/>
        <w:rPr>
          <w:rFonts w:ascii="Arial Narrow" w:hAnsi="Arial Narrow"/>
          <w:sz w:val="24"/>
          <w:szCs w:val="24"/>
          <w:lang w:val="en-GB"/>
        </w:rPr>
      </w:pPr>
      <w:r w:rsidRPr="00D6142A">
        <w:rPr>
          <w:rFonts w:ascii="Arial Narrow" w:hAnsi="Arial Narrow"/>
          <w:sz w:val="24"/>
          <w:szCs w:val="24"/>
          <w:lang w:val="en-GB"/>
        </w:rPr>
        <w:t xml:space="preserve">9) </w:t>
      </w:r>
      <w:r w:rsidR="0016094F">
        <w:rPr>
          <w:rFonts w:ascii="Arial Narrow" w:hAnsi="Arial Narrow"/>
          <w:sz w:val="24"/>
          <w:szCs w:val="24"/>
          <w:lang w:val="en-GB"/>
        </w:rPr>
        <w:t>the B</w:t>
      </w:r>
      <w:r w:rsidR="00EE5FE8">
        <w:rPr>
          <w:rFonts w:ascii="Arial Narrow" w:hAnsi="Arial Narrow"/>
          <w:sz w:val="24"/>
          <w:szCs w:val="24"/>
          <w:lang w:val="en-GB"/>
        </w:rPr>
        <w:t>ursar</w:t>
      </w:r>
      <w:r w:rsidRPr="00D6142A">
        <w:rPr>
          <w:rFonts w:ascii="Arial Narrow" w:hAnsi="Arial Narrow"/>
          <w:sz w:val="24"/>
          <w:szCs w:val="24"/>
          <w:lang w:val="en-GB"/>
        </w:rPr>
        <w:t>.</w:t>
      </w:r>
    </w:p>
    <w:p w14:paraId="54F0A90A" w14:textId="72EF49CD" w:rsidR="009F7978" w:rsidRPr="00D6142A" w:rsidRDefault="009F7978" w:rsidP="00AF2048">
      <w:pPr>
        <w:spacing w:after="120"/>
        <w:ind w:left="709"/>
        <w:jc w:val="left"/>
        <w:rPr>
          <w:rFonts w:ascii="Arial Narrow" w:hAnsi="Arial Narrow"/>
          <w:sz w:val="24"/>
          <w:szCs w:val="24"/>
          <w:lang w:val="en-GB"/>
        </w:rPr>
      </w:pPr>
      <w:r w:rsidRPr="00D6142A">
        <w:rPr>
          <w:rFonts w:ascii="Arial Narrow" w:hAnsi="Arial Narrow"/>
          <w:sz w:val="24"/>
          <w:szCs w:val="24"/>
          <w:lang w:val="en-GB"/>
        </w:rPr>
        <w:t xml:space="preserve">2. </w:t>
      </w:r>
      <w:r w:rsidR="00EE5FE8">
        <w:rPr>
          <w:rFonts w:ascii="Arial Narrow" w:hAnsi="Arial Narrow"/>
          <w:sz w:val="24"/>
          <w:szCs w:val="24"/>
          <w:lang w:val="en-GB"/>
        </w:rPr>
        <w:t xml:space="preserve">Heads of organisational units and degree programmes </w:t>
      </w:r>
      <w:r w:rsidR="00453BD4">
        <w:rPr>
          <w:rFonts w:ascii="Arial Narrow" w:hAnsi="Arial Narrow"/>
          <w:sz w:val="24"/>
          <w:szCs w:val="24"/>
          <w:lang w:val="en-GB"/>
        </w:rPr>
        <w:t>not referred to in Section 1 do not</w:t>
      </w:r>
      <w:r w:rsidR="00E3706C">
        <w:rPr>
          <w:rFonts w:ascii="Arial Narrow" w:hAnsi="Arial Narrow"/>
          <w:sz w:val="24"/>
          <w:szCs w:val="24"/>
          <w:lang w:val="en-GB"/>
        </w:rPr>
        <w:t xml:space="preserve"> perform </w:t>
      </w:r>
      <w:r w:rsidR="00453BD4">
        <w:rPr>
          <w:rFonts w:ascii="Arial Narrow" w:hAnsi="Arial Narrow"/>
          <w:sz w:val="24"/>
          <w:szCs w:val="24"/>
          <w:lang w:val="en-GB"/>
        </w:rPr>
        <w:t>executive roles. They shall be appointed</w:t>
      </w:r>
      <w:r w:rsidR="00E3706C">
        <w:rPr>
          <w:rFonts w:ascii="Arial Narrow" w:hAnsi="Arial Narrow"/>
          <w:sz w:val="24"/>
          <w:szCs w:val="24"/>
          <w:lang w:val="en-GB"/>
        </w:rPr>
        <w:t xml:space="preserve">, </w:t>
      </w:r>
      <w:r w:rsidR="00453BD4">
        <w:rPr>
          <w:rFonts w:ascii="Arial Narrow" w:hAnsi="Arial Narrow"/>
          <w:sz w:val="24"/>
          <w:szCs w:val="24"/>
          <w:lang w:val="en-GB"/>
        </w:rPr>
        <w:t xml:space="preserve">dismissed </w:t>
      </w:r>
      <w:r w:rsidR="00E3706C">
        <w:rPr>
          <w:rFonts w:ascii="Arial Narrow" w:hAnsi="Arial Narrow"/>
          <w:sz w:val="24"/>
          <w:szCs w:val="24"/>
          <w:lang w:val="en-GB"/>
        </w:rPr>
        <w:t>and/</w:t>
      </w:r>
      <w:r w:rsidR="00453BD4">
        <w:rPr>
          <w:rFonts w:ascii="Arial Narrow" w:hAnsi="Arial Narrow"/>
          <w:sz w:val="24"/>
          <w:szCs w:val="24"/>
          <w:lang w:val="en-GB"/>
        </w:rPr>
        <w:t xml:space="preserve">or </w:t>
      </w:r>
      <w:r w:rsidR="00E3706C">
        <w:rPr>
          <w:rFonts w:ascii="Arial Narrow" w:hAnsi="Arial Narrow"/>
          <w:sz w:val="24"/>
          <w:szCs w:val="24"/>
          <w:lang w:val="en-GB"/>
        </w:rPr>
        <w:t xml:space="preserve">employed, respectively, by the </w:t>
      </w:r>
      <w:r w:rsidR="00296C03">
        <w:rPr>
          <w:rFonts w:ascii="Arial Narrow" w:hAnsi="Arial Narrow"/>
          <w:sz w:val="24"/>
          <w:szCs w:val="24"/>
          <w:lang w:val="en-GB"/>
        </w:rPr>
        <w:t>r</w:t>
      </w:r>
      <w:r w:rsidR="00453BD4">
        <w:rPr>
          <w:rFonts w:ascii="Arial Narrow" w:hAnsi="Arial Narrow"/>
          <w:sz w:val="24"/>
          <w:szCs w:val="24"/>
          <w:lang w:val="en-GB"/>
        </w:rPr>
        <w:t>ector.</w:t>
      </w:r>
      <w:r w:rsidRPr="00D6142A">
        <w:rPr>
          <w:rStyle w:val="Odwoanieprzypisudolnego"/>
          <w:rFonts w:ascii="Arial Narrow" w:hAnsi="Arial Narrow"/>
          <w:i/>
          <w:sz w:val="24"/>
          <w:szCs w:val="24"/>
          <w:lang w:val="en-GB"/>
        </w:rPr>
        <w:footnoteReference w:id="3"/>
      </w:r>
      <w:r w:rsidR="00453BD4">
        <w:rPr>
          <w:rFonts w:ascii="Arial Narrow" w:hAnsi="Arial Narrow"/>
          <w:sz w:val="24"/>
          <w:szCs w:val="24"/>
          <w:lang w:val="en-GB"/>
        </w:rPr>
        <w:t>’</w:t>
      </w:r>
    </w:p>
    <w:p w14:paraId="090E6210" w14:textId="348CAE2B" w:rsidR="00E9005D" w:rsidRPr="00D6142A" w:rsidRDefault="00453BD4" w:rsidP="00282172">
      <w:pPr>
        <w:jc w:val="left"/>
        <w:rPr>
          <w:rFonts w:ascii="Arial Narrow" w:hAnsi="Arial Narrow"/>
          <w:sz w:val="24"/>
          <w:szCs w:val="24"/>
          <w:lang w:val="en-GB"/>
        </w:rPr>
      </w:pPr>
      <w:r>
        <w:rPr>
          <w:rFonts w:ascii="Arial Narrow" w:hAnsi="Arial Narrow"/>
          <w:sz w:val="24"/>
          <w:szCs w:val="24"/>
          <w:lang w:val="en-GB"/>
        </w:rPr>
        <w:t xml:space="preserve">As at </w:t>
      </w:r>
      <w:r w:rsidR="008C01F0" w:rsidRPr="00D6142A">
        <w:rPr>
          <w:rFonts w:ascii="Arial Narrow" w:hAnsi="Arial Narrow"/>
          <w:sz w:val="24"/>
          <w:szCs w:val="24"/>
          <w:lang w:val="en-GB"/>
        </w:rPr>
        <w:t>31</w:t>
      </w:r>
      <w:r>
        <w:rPr>
          <w:rFonts w:ascii="Arial Narrow" w:hAnsi="Arial Narrow"/>
          <w:sz w:val="24"/>
          <w:szCs w:val="24"/>
          <w:lang w:val="en-GB"/>
        </w:rPr>
        <w:t xml:space="preserve"> December </w:t>
      </w:r>
      <w:r w:rsidR="008C01F0" w:rsidRPr="00D6142A">
        <w:rPr>
          <w:rFonts w:ascii="Arial Narrow" w:hAnsi="Arial Narrow"/>
          <w:sz w:val="24"/>
          <w:szCs w:val="24"/>
          <w:lang w:val="en-GB"/>
        </w:rPr>
        <w:t>2024:</w:t>
      </w:r>
    </w:p>
    <w:p w14:paraId="70CFE9FA" w14:textId="17D3F3E1" w:rsidR="006722EA" w:rsidRPr="006722EA" w:rsidRDefault="006722EA" w:rsidP="006722EA">
      <w:pPr>
        <w:jc w:val="left"/>
        <w:rPr>
          <w:rFonts w:ascii="Arial Narrow" w:hAnsi="Arial Narrow"/>
          <w:sz w:val="24"/>
          <w:szCs w:val="24"/>
          <w:lang w:val="en-GB"/>
        </w:rPr>
      </w:pPr>
      <w:r>
        <w:rPr>
          <w:rFonts w:ascii="Arial Narrow" w:hAnsi="Arial Narrow"/>
          <w:sz w:val="24"/>
          <w:szCs w:val="24"/>
          <w:lang w:val="en-GB"/>
        </w:rPr>
        <w:t xml:space="preserve">The </w:t>
      </w:r>
      <w:r w:rsidR="00E3706C">
        <w:rPr>
          <w:rFonts w:ascii="Arial Narrow" w:hAnsi="Arial Narrow"/>
          <w:sz w:val="24"/>
          <w:szCs w:val="24"/>
          <w:lang w:val="en-GB"/>
        </w:rPr>
        <w:t>e</w:t>
      </w:r>
      <w:r>
        <w:rPr>
          <w:rFonts w:ascii="Arial Narrow" w:hAnsi="Arial Narrow"/>
          <w:sz w:val="24"/>
          <w:szCs w:val="24"/>
          <w:lang w:val="en-GB"/>
        </w:rPr>
        <w:t>xecutive</w:t>
      </w:r>
      <w:r w:rsidR="00E3706C">
        <w:rPr>
          <w:rFonts w:ascii="Arial Narrow" w:hAnsi="Arial Narrow"/>
          <w:sz w:val="24"/>
          <w:szCs w:val="24"/>
          <w:lang w:val="en-GB"/>
        </w:rPr>
        <w:t xml:space="preserve"> roles </w:t>
      </w:r>
      <w:r>
        <w:rPr>
          <w:rFonts w:ascii="Arial Narrow" w:hAnsi="Arial Narrow"/>
          <w:sz w:val="24"/>
          <w:szCs w:val="24"/>
          <w:lang w:val="en-GB"/>
        </w:rPr>
        <w:t xml:space="preserve">specified in the Statues </w:t>
      </w:r>
      <w:r w:rsidR="00E3706C">
        <w:rPr>
          <w:rFonts w:ascii="Arial Narrow" w:hAnsi="Arial Narrow"/>
          <w:sz w:val="24"/>
          <w:szCs w:val="24"/>
          <w:lang w:val="en-GB"/>
        </w:rPr>
        <w:t xml:space="preserve">are performed by </w:t>
      </w:r>
      <w:r>
        <w:rPr>
          <w:rFonts w:ascii="Arial Narrow" w:hAnsi="Arial Narrow"/>
          <w:sz w:val="24"/>
          <w:szCs w:val="24"/>
          <w:lang w:val="en-GB"/>
        </w:rPr>
        <w:t>15 men and 8 women</w:t>
      </w:r>
      <w:r w:rsidR="00E3706C">
        <w:rPr>
          <w:rFonts w:ascii="Arial Narrow" w:hAnsi="Arial Narrow"/>
          <w:sz w:val="24"/>
          <w:szCs w:val="24"/>
          <w:lang w:val="en-GB"/>
        </w:rPr>
        <w:t xml:space="preserve"> (35%).</w:t>
      </w:r>
      <w:r w:rsidRPr="006722EA">
        <w:rPr>
          <w:rFonts w:ascii="Arial Narrow" w:hAnsi="Arial Narrow"/>
          <w:sz w:val="24"/>
          <w:szCs w:val="24"/>
          <w:lang w:val="en-GB"/>
        </w:rPr>
        <w:t xml:space="preserve"> </w:t>
      </w:r>
      <w:r>
        <w:rPr>
          <w:rFonts w:ascii="Arial Narrow" w:hAnsi="Arial Narrow"/>
          <w:sz w:val="24"/>
          <w:szCs w:val="24"/>
          <w:lang w:val="en-GB"/>
        </w:rPr>
        <w:t xml:space="preserve">Compared to the previous report, </w:t>
      </w:r>
      <w:r w:rsidR="00761FB2">
        <w:rPr>
          <w:rFonts w:ascii="Arial Narrow" w:hAnsi="Arial Narrow"/>
          <w:sz w:val="24"/>
          <w:szCs w:val="24"/>
          <w:lang w:val="en-GB"/>
        </w:rPr>
        <w:t xml:space="preserve">there is </w:t>
      </w:r>
      <w:r>
        <w:rPr>
          <w:rFonts w:ascii="Arial Narrow" w:hAnsi="Arial Narrow"/>
          <w:sz w:val="24"/>
          <w:szCs w:val="24"/>
          <w:lang w:val="en-GB"/>
        </w:rPr>
        <w:t xml:space="preserve">an increase of 14 pp </w:t>
      </w:r>
      <w:r w:rsidR="00296C03">
        <w:rPr>
          <w:rFonts w:ascii="Arial Narrow" w:hAnsi="Arial Narrow"/>
          <w:sz w:val="24"/>
          <w:szCs w:val="24"/>
          <w:lang w:val="en-GB"/>
        </w:rPr>
        <w:t>in the share of women (up f</w:t>
      </w:r>
      <w:r>
        <w:rPr>
          <w:rFonts w:ascii="Arial Narrow" w:hAnsi="Arial Narrow"/>
          <w:sz w:val="24"/>
          <w:szCs w:val="24"/>
          <w:lang w:val="en-GB"/>
        </w:rPr>
        <w:t>rom 18%</w:t>
      </w:r>
      <w:r w:rsidR="00296C03">
        <w:rPr>
          <w:rFonts w:ascii="Arial Narrow" w:hAnsi="Arial Narrow"/>
          <w:sz w:val="24"/>
          <w:szCs w:val="24"/>
          <w:lang w:val="en-GB"/>
        </w:rPr>
        <w:t>)</w:t>
      </w:r>
      <w:r>
        <w:rPr>
          <w:rFonts w:ascii="Arial Narrow" w:hAnsi="Arial Narrow"/>
          <w:sz w:val="24"/>
          <w:szCs w:val="24"/>
          <w:lang w:val="en-GB"/>
        </w:rPr>
        <w:t xml:space="preserve">. </w:t>
      </w:r>
      <w:r w:rsidR="00761FB2">
        <w:rPr>
          <w:rFonts w:ascii="Arial Narrow" w:hAnsi="Arial Narrow"/>
          <w:sz w:val="24"/>
          <w:szCs w:val="24"/>
          <w:lang w:val="en-GB"/>
        </w:rPr>
        <w:t>The R</w:t>
      </w:r>
      <w:r w:rsidRPr="006722EA">
        <w:rPr>
          <w:rFonts w:ascii="Arial Narrow" w:hAnsi="Arial Narrow"/>
          <w:sz w:val="24"/>
          <w:szCs w:val="24"/>
          <w:lang w:val="en-GB"/>
        </w:rPr>
        <w:t xml:space="preserve">ector is male, and </w:t>
      </w:r>
      <w:r w:rsidR="00296C03">
        <w:rPr>
          <w:rFonts w:ascii="Arial Narrow" w:hAnsi="Arial Narrow"/>
          <w:sz w:val="24"/>
          <w:szCs w:val="24"/>
          <w:lang w:val="en-GB"/>
        </w:rPr>
        <w:t xml:space="preserve">women constitute 50% of </w:t>
      </w:r>
      <w:r w:rsidR="00665165">
        <w:rPr>
          <w:rFonts w:ascii="Arial Narrow" w:hAnsi="Arial Narrow"/>
          <w:sz w:val="24"/>
          <w:szCs w:val="24"/>
          <w:lang w:val="en-GB"/>
        </w:rPr>
        <w:t xml:space="preserve">deputy </w:t>
      </w:r>
      <w:r w:rsidR="00296C03">
        <w:rPr>
          <w:rFonts w:ascii="Arial Narrow" w:hAnsi="Arial Narrow"/>
          <w:sz w:val="24"/>
          <w:szCs w:val="24"/>
          <w:lang w:val="en-GB"/>
        </w:rPr>
        <w:t>r</w:t>
      </w:r>
      <w:r>
        <w:rPr>
          <w:rFonts w:ascii="Arial Narrow" w:hAnsi="Arial Narrow"/>
          <w:sz w:val="24"/>
          <w:szCs w:val="24"/>
          <w:lang w:val="en-GB"/>
        </w:rPr>
        <w:t>ectors</w:t>
      </w:r>
      <w:r w:rsidR="00296C03">
        <w:rPr>
          <w:rFonts w:ascii="Arial Narrow" w:hAnsi="Arial Narrow"/>
          <w:sz w:val="24"/>
          <w:szCs w:val="24"/>
          <w:lang w:val="en-GB"/>
        </w:rPr>
        <w:t xml:space="preserve">. </w:t>
      </w:r>
      <w:r w:rsidRPr="006722EA">
        <w:rPr>
          <w:rFonts w:ascii="Arial Narrow" w:hAnsi="Arial Narrow"/>
          <w:sz w:val="24"/>
          <w:szCs w:val="24"/>
          <w:lang w:val="en-GB"/>
        </w:rPr>
        <w:t xml:space="preserve">The </w:t>
      </w:r>
      <w:r w:rsidR="00665165">
        <w:rPr>
          <w:rFonts w:ascii="Arial Narrow" w:hAnsi="Arial Narrow"/>
          <w:sz w:val="24"/>
          <w:szCs w:val="24"/>
          <w:lang w:val="en-GB"/>
        </w:rPr>
        <w:t xml:space="preserve">Deputy </w:t>
      </w:r>
      <w:r w:rsidR="00761FB2">
        <w:rPr>
          <w:rFonts w:ascii="Arial Narrow" w:hAnsi="Arial Narrow"/>
          <w:sz w:val="24"/>
          <w:szCs w:val="24"/>
          <w:lang w:val="en-GB"/>
        </w:rPr>
        <w:t>R</w:t>
      </w:r>
      <w:r>
        <w:rPr>
          <w:rFonts w:ascii="Arial Narrow" w:hAnsi="Arial Narrow"/>
          <w:sz w:val="24"/>
          <w:szCs w:val="24"/>
          <w:lang w:val="en-GB"/>
        </w:rPr>
        <w:t xml:space="preserve">ector </w:t>
      </w:r>
      <w:r w:rsidRPr="006722EA">
        <w:rPr>
          <w:rFonts w:ascii="Arial Narrow" w:hAnsi="Arial Narrow"/>
          <w:sz w:val="24"/>
          <w:szCs w:val="24"/>
          <w:lang w:val="en-GB"/>
        </w:rPr>
        <w:t xml:space="preserve">for </w:t>
      </w:r>
      <w:r w:rsidR="00D36253">
        <w:rPr>
          <w:rFonts w:ascii="Arial Narrow" w:hAnsi="Arial Narrow"/>
          <w:sz w:val="24"/>
          <w:szCs w:val="24"/>
          <w:lang w:val="en-GB"/>
        </w:rPr>
        <w:t>S</w:t>
      </w:r>
      <w:r w:rsidRPr="006722EA">
        <w:rPr>
          <w:rFonts w:ascii="Arial Narrow" w:hAnsi="Arial Narrow"/>
          <w:sz w:val="24"/>
          <w:szCs w:val="24"/>
          <w:lang w:val="en-GB"/>
        </w:rPr>
        <w:t xml:space="preserve">tudent </w:t>
      </w:r>
      <w:r w:rsidR="00D36253">
        <w:rPr>
          <w:rFonts w:ascii="Arial Narrow" w:hAnsi="Arial Narrow"/>
          <w:sz w:val="24"/>
          <w:szCs w:val="24"/>
          <w:lang w:val="en-GB"/>
        </w:rPr>
        <w:t>A</w:t>
      </w:r>
      <w:r w:rsidRPr="006722EA">
        <w:rPr>
          <w:rFonts w:ascii="Arial Narrow" w:hAnsi="Arial Narrow"/>
          <w:sz w:val="24"/>
          <w:szCs w:val="24"/>
          <w:lang w:val="en-GB"/>
        </w:rPr>
        <w:t xml:space="preserve">ffairs and </w:t>
      </w:r>
      <w:r w:rsidR="00665165">
        <w:rPr>
          <w:rFonts w:ascii="Arial Narrow" w:hAnsi="Arial Narrow"/>
          <w:sz w:val="24"/>
          <w:szCs w:val="24"/>
          <w:lang w:val="en-GB"/>
        </w:rPr>
        <w:t>Deputy R</w:t>
      </w:r>
      <w:r>
        <w:rPr>
          <w:rFonts w:ascii="Arial Narrow" w:hAnsi="Arial Narrow"/>
          <w:sz w:val="24"/>
          <w:szCs w:val="24"/>
          <w:lang w:val="en-GB"/>
        </w:rPr>
        <w:t xml:space="preserve">ector for </w:t>
      </w:r>
      <w:r w:rsidR="00D36253">
        <w:rPr>
          <w:rFonts w:ascii="Arial Narrow" w:hAnsi="Arial Narrow"/>
          <w:sz w:val="24"/>
          <w:szCs w:val="24"/>
          <w:lang w:val="en-GB"/>
        </w:rPr>
        <w:t>Education and D</w:t>
      </w:r>
      <w:r w:rsidR="005A0F4E">
        <w:rPr>
          <w:rFonts w:ascii="Arial Narrow" w:hAnsi="Arial Narrow"/>
          <w:sz w:val="24"/>
          <w:szCs w:val="24"/>
          <w:lang w:val="en-GB"/>
        </w:rPr>
        <w:t xml:space="preserve">evelopment </w:t>
      </w:r>
      <w:r w:rsidRPr="006722EA">
        <w:rPr>
          <w:rFonts w:ascii="Arial Narrow" w:hAnsi="Arial Narrow"/>
          <w:sz w:val="24"/>
          <w:szCs w:val="24"/>
          <w:lang w:val="en-GB"/>
        </w:rPr>
        <w:t>are</w:t>
      </w:r>
      <w:r w:rsidR="00761FB2">
        <w:rPr>
          <w:rFonts w:ascii="Arial Narrow" w:hAnsi="Arial Narrow"/>
          <w:sz w:val="24"/>
          <w:szCs w:val="24"/>
          <w:lang w:val="en-GB"/>
        </w:rPr>
        <w:t xml:space="preserve"> females, </w:t>
      </w:r>
      <w:r w:rsidRPr="006722EA">
        <w:rPr>
          <w:rFonts w:ascii="Arial Narrow" w:hAnsi="Arial Narrow"/>
          <w:sz w:val="24"/>
          <w:szCs w:val="24"/>
          <w:lang w:val="en-GB"/>
        </w:rPr>
        <w:t>wh</w:t>
      </w:r>
      <w:r w:rsidR="00D36253">
        <w:rPr>
          <w:rFonts w:ascii="Arial Narrow" w:hAnsi="Arial Narrow"/>
          <w:sz w:val="24"/>
          <w:szCs w:val="24"/>
          <w:lang w:val="en-GB"/>
        </w:rPr>
        <w:t xml:space="preserve">ereas </w:t>
      </w:r>
      <w:r w:rsidR="00761FB2">
        <w:rPr>
          <w:rFonts w:ascii="Arial Narrow" w:hAnsi="Arial Narrow"/>
          <w:sz w:val="24"/>
          <w:szCs w:val="24"/>
          <w:lang w:val="en-GB"/>
        </w:rPr>
        <w:t xml:space="preserve">the </w:t>
      </w:r>
      <w:r w:rsidR="00665165">
        <w:rPr>
          <w:rFonts w:ascii="Arial Narrow" w:hAnsi="Arial Narrow"/>
          <w:sz w:val="24"/>
          <w:szCs w:val="24"/>
          <w:lang w:val="en-GB"/>
        </w:rPr>
        <w:t xml:space="preserve">Deputy </w:t>
      </w:r>
      <w:r w:rsidR="00D36253">
        <w:rPr>
          <w:rFonts w:ascii="Arial Narrow" w:hAnsi="Arial Narrow"/>
          <w:sz w:val="24"/>
          <w:szCs w:val="24"/>
          <w:lang w:val="en-GB"/>
        </w:rPr>
        <w:t>R</w:t>
      </w:r>
      <w:r w:rsidR="005A0F4E">
        <w:rPr>
          <w:rFonts w:ascii="Arial Narrow" w:hAnsi="Arial Narrow"/>
          <w:sz w:val="24"/>
          <w:szCs w:val="24"/>
          <w:lang w:val="en-GB"/>
        </w:rPr>
        <w:t xml:space="preserve">ector for </w:t>
      </w:r>
      <w:r w:rsidR="00D36253">
        <w:rPr>
          <w:rFonts w:ascii="Arial Narrow" w:hAnsi="Arial Narrow"/>
          <w:sz w:val="24"/>
          <w:szCs w:val="24"/>
          <w:lang w:val="en-GB"/>
        </w:rPr>
        <w:t>S</w:t>
      </w:r>
      <w:r w:rsidRPr="006722EA">
        <w:rPr>
          <w:rFonts w:ascii="Arial Narrow" w:hAnsi="Arial Narrow"/>
          <w:sz w:val="24"/>
          <w:szCs w:val="24"/>
          <w:lang w:val="en-GB"/>
        </w:rPr>
        <w:t xml:space="preserve">cience and </w:t>
      </w:r>
      <w:r w:rsidR="00665165">
        <w:rPr>
          <w:rFonts w:ascii="Arial Narrow" w:hAnsi="Arial Narrow"/>
          <w:sz w:val="24"/>
          <w:szCs w:val="24"/>
          <w:lang w:val="en-GB"/>
        </w:rPr>
        <w:t xml:space="preserve">Deputy </w:t>
      </w:r>
      <w:r w:rsidR="00D36253">
        <w:rPr>
          <w:rFonts w:ascii="Arial Narrow" w:hAnsi="Arial Narrow"/>
          <w:sz w:val="24"/>
          <w:szCs w:val="24"/>
          <w:lang w:val="en-GB"/>
        </w:rPr>
        <w:t>R</w:t>
      </w:r>
      <w:r w:rsidR="005A0F4E">
        <w:rPr>
          <w:rFonts w:ascii="Arial Narrow" w:hAnsi="Arial Narrow"/>
          <w:sz w:val="24"/>
          <w:szCs w:val="24"/>
          <w:lang w:val="en-GB"/>
        </w:rPr>
        <w:t xml:space="preserve">ector </w:t>
      </w:r>
      <w:r w:rsidRPr="006722EA">
        <w:rPr>
          <w:rFonts w:ascii="Arial Narrow" w:hAnsi="Arial Narrow"/>
          <w:sz w:val="24"/>
          <w:szCs w:val="24"/>
          <w:lang w:val="en-GB"/>
        </w:rPr>
        <w:t xml:space="preserve">for </w:t>
      </w:r>
      <w:r w:rsidR="00D36253">
        <w:rPr>
          <w:rFonts w:ascii="Arial Narrow" w:hAnsi="Arial Narrow"/>
          <w:sz w:val="24"/>
          <w:szCs w:val="24"/>
          <w:lang w:val="en-GB"/>
        </w:rPr>
        <w:t>M</w:t>
      </w:r>
      <w:r w:rsidRPr="006722EA">
        <w:rPr>
          <w:rFonts w:ascii="Arial Narrow" w:hAnsi="Arial Narrow"/>
          <w:sz w:val="24"/>
          <w:szCs w:val="24"/>
          <w:lang w:val="en-GB"/>
        </w:rPr>
        <w:t xml:space="preserve">aritime </w:t>
      </w:r>
      <w:r w:rsidR="00D36253">
        <w:rPr>
          <w:rFonts w:ascii="Arial Narrow" w:hAnsi="Arial Narrow"/>
          <w:sz w:val="24"/>
          <w:szCs w:val="24"/>
          <w:lang w:val="en-GB"/>
        </w:rPr>
        <w:t>A</w:t>
      </w:r>
      <w:r w:rsidRPr="006722EA">
        <w:rPr>
          <w:rFonts w:ascii="Arial Narrow" w:hAnsi="Arial Narrow"/>
          <w:sz w:val="24"/>
          <w:szCs w:val="24"/>
          <w:lang w:val="en-GB"/>
        </w:rPr>
        <w:t xml:space="preserve">ffairs </w:t>
      </w:r>
      <w:r w:rsidR="00761FB2">
        <w:rPr>
          <w:rFonts w:ascii="Arial Narrow" w:hAnsi="Arial Narrow"/>
          <w:sz w:val="24"/>
          <w:szCs w:val="24"/>
          <w:lang w:val="en-GB"/>
        </w:rPr>
        <w:t xml:space="preserve">are </w:t>
      </w:r>
      <w:r w:rsidRPr="006722EA">
        <w:rPr>
          <w:rFonts w:ascii="Arial Narrow" w:hAnsi="Arial Narrow"/>
          <w:sz w:val="24"/>
          <w:szCs w:val="24"/>
          <w:lang w:val="en-GB"/>
        </w:rPr>
        <w:t>m</w:t>
      </w:r>
      <w:r w:rsidR="00761FB2">
        <w:rPr>
          <w:rFonts w:ascii="Arial Narrow" w:hAnsi="Arial Narrow"/>
          <w:sz w:val="24"/>
          <w:szCs w:val="24"/>
          <w:lang w:val="en-GB"/>
        </w:rPr>
        <w:t>ales</w:t>
      </w:r>
      <w:r w:rsidRPr="006722EA">
        <w:rPr>
          <w:rFonts w:ascii="Arial Narrow" w:hAnsi="Arial Narrow"/>
          <w:sz w:val="24"/>
          <w:szCs w:val="24"/>
          <w:lang w:val="en-GB"/>
        </w:rPr>
        <w:t>.</w:t>
      </w:r>
    </w:p>
    <w:p w14:paraId="73500C6F" w14:textId="2B710713" w:rsidR="006722EA" w:rsidRPr="006722EA" w:rsidRDefault="00761FB2" w:rsidP="006722EA">
      <w:pPr>
        <w:jc w:val="left"/>
        <w:rPr>
          <w:rFonts w:ascii="Arial Narrow" w:hAnsi="Arial Narrow"/>
          <w:sz w:val="24"/>
          <w:szCs w:val="24"/>
          <w:lang w:val="en-GB"/>
        </w:rPr>
      </w:pPr>
      <w:r>
        <w:rPr>
          <w:rFonts w:ascii="Arial Narrow" w:hAnsi="Arial Narrow"/>
          <w:sz w:val="24"/>
          <w:szCs w:val="24"/>
          <w:lang w:val="en-GB"/>
        </w:rPr>
        <w:t>Out of the five deans</w:t>
      </w:r>
      <w:r w:rsidR="0008154E">
        <w:rPr>
          <w:rFonts w:ascii="Arial Narrow" w:hAnsi="Arial Narrow"/>
          <w:sz w:val="24"/>
          <w:szCs w:val="24"/>
          <w:lang w:val="en-GB"/>
        </w:rPr>
        <w:t xml:space="preserve"> at the MUS</w:t>
      </w:r>
      <w:r>
        <w:rPr>
          <w:rFonts w:ascii="Arial Narrow" w:hAnsi="Arial Narrow"/>
          <w:sz w:val="24"/>
          <w:szCs w:val="24"/>
          <w:lang w:val="en-GB"/>
        </w:rPr>
        <w:t>, one is female (20%) and runs the</w:t>
      </w:r>
      <w:r w:rsidR="005A0F4E" w:rsidRPr="006722EA">
        <w:rPr>
          <w:rFonts w:ascii="Arial Narrow" w:hAnsi="Arial Narrow"/>
          <w:sz w:val="24"/>
          <w:szCs w:val="24"/>
          <w:lang w:val="en-GB"/>
        </w:rPr>
        <w:t xml:space="preserve"> Faculty of M</w:t>
      </w:r>
      <w:r>
        <w:rPr>
          <w:rFonts w:ascii="Arial Narrow" w:hAnsi="Arial Narrow"/>
          <w:sz w:val="24"/>
          <w:szCs w:val="24"/>
          <w:lang w:val="en-GB"/>
        </w:rPr>
        <w:t xml:space="preserve">arine </w:t>
      </w:r>
      <w:r w:rsidR="005A0F4E" w:rsidRPr="006722EA">
        <w:rPr>
          <w:rFonts w:ascii="Arial Narrow" w:hAnsi="Arial Narrow"/>
          <w:sz w:val="24"/>
          <w:szCs w:val="24"/>
          <w:lang w:val="en-GB"/>
        </w:rPr>
        <w:t>Engineering</w:t>
      </w:r>
      <w:r>
        <w:rPr>
          <w:rFonts w:ascii="Arial Narrow" w:hAnsi="Arial Narrow"/>
          <w:sz w:val="24"/>
          <w:szCs w:val="24"/>
          <w:lang w:val="en-GB"/>
        </w:rPr>
        <w:t>.</w:t>
      </w:r>
      <w:r w:rsidR="005A0F4E">
        <w:rPr>
          <w:rFonts w:ascii="Arial Narrow" w:hAnsi="Arial Narrow"/>
          <w:sz w:val="24"/>
          <w:szCs w:val="24"/>
          <w:lang w:val="en-GB"/>
        </w:rPr>
        <w:t xml:space="preserve"> </w:t>
      </w:r>
      <w:r w:rsidR="0008154E">
        <w:rPr>
          <w:rFonts w:ascii="Arial Narrow" w:hAnsi="Arial Narrow"/>
          <w:sz w:val="24"/>
          <w:szCs w:val="24"/>
          <w:lang w:val="en-GB"/>
        </w:rPr>
        <w:t xml:space="preserve">40% of </w:t>
      </w:r>
      <w:r w:rsidR="00665165">
        <w:rPr>
          <w:rFonts w:ascii="Arial Narrow" w:hAnsi="Arial Narrow"/>
          <w:sz w:val="24"/>
          <w:szCs w:val="24"/>
          <w:lang w:val="en-GB"/>
        </w:rPr>
        <w:t xml:space="preserve">Deputy </w:t>
      </w:r>
      <w:r w:rsidR="000C0437">
        <w:rPr>
          <w:rFonts w:ascii="Arial Narrow" w:hAnsi="Arial Narrow"/>
          <w:sz w:val="24"/>
          <w:szCs w:val="24"/>
          <w:lang w:val="en-GB"/>
        </w:rPr>
        <w:t>D</w:t>
      </w:r>
      <w:r w:rsidR="00D36253">
        <w:rPr>
          <w:rFonts w:ascii="Arial Narrow" w:hAnsi="Arial Narrow"/>
          <w:sz w:val="24"/>
          <w:szCs w:val="24"/>
          <w:lang w:val="en-GB"/>
        </w:rPr>
        <w:t>ean</w:t>
      </w:r>
      <w:r w:rsidR="0008154E">
        <w:rPr>
          <w:rFonts w:ascii="Arial Narrow" w:hAnsi="Arial Narrow"/>
          <w:sz w:val="24"/>
          <w:szCs w:val="24"/>
          <w:lang w:val="en-GB"/>
        </w:rPr>
        <w:t>s</w:t>
      </w:r>
      <w:r w:rsidR="000C0437">
        <w:rPr>
          <w:rFonts w:ascii="Arial Narrow" w:hAnsi="Arial Narrow"/>
          <w:sz w:val="24"/>
          <w:szCs w:val="24"/>
          <w:lang w:val="en-GB"/>
        </w:rPr>
        <w:t xml:space="preserve"> for S</w:t>
      </w:r>
      <w:r w:rsidR="005A0F4E">
        <w:rPr>
          <w:rFonts w:ascii="Arial Narrow" w:hAnsi="Arial Narrow"/>
          <w:sz w:val="24"/>
          <w:szCs w:val="24"/>
          <w:lang w:val="en-GB"/>
        </w:rPr>
        <w:t xml:space="preserve">cience and </w:t>
      </w:r>
      <w:r w:rsidR="0008154E">
        <w:rPr>
          <w:rFonts w:ascii="Arial Narrow" w:hAnsi="Arial Narrow"/>
          <w:sz w:val="24"/>
          <w:szCs w:val="24"/>
          <w:lang w:val="en-GB"/>
        </w:rPr>
        <w:t xml:space="preserve">20% of </w:t>
      </w:r>
      <w:r w:rsidR="00665165">
        <w:rPr>
          <w:rFonts w:ascii="Arial Narrow" w:hAnsi="Arial Narrow"/>
          <w:sz w:val="24"/>
          <w:szCs w:val="24"/>
          <w:lang w:val="en-GB"/>
        </w:rPr>
        <w:t xml:space="preserve">Deputy </w:t>
      </w:r>
      <w:r w:rsidR="000C0437">
        <w:rPr>
          <w:rFonts w:ascii="Arial Narrow" w:hAnsi="Arial Narrow"/>
          <w:sz w:val="24"/>
          <w:szCs w:val="24"/>
          <w:lang w:val="en-GB"/>
        </w:rPr>
        <w:t>D</w:t>
      </w:r>
      <w:r w:rsidR="005A0F4E">
        <w:rPr>
          <w:rFonts w:ascii="Arial Narrow" w:hAnsi="Arial Narrow"/>
          <w:sz w:val="24"/>
          <w:szCs w:val="24"/>
          <w:lang w:val="en-GB"/>
        </w:rPr>
        <w:t>ean</w:t>
      </w:r>
      <w:r w:rsidR="0008154E">
        <w:rPr>
          <w:rFonts w:ascii="Arial Narrow" w:hAnsi="Arial Narrow"/>
          <w:sz w:val="24"/>
          <w:szCs w:val="24"/>
          <w:lang w:val="en-GB"/>
        </w:rPr>
        <w:t>s</w:t>
      </w:r>
      <w:r w:rsidR="000C0437">
        <w:rPr>
          <w:rFonts w:ascii="Arial Narrow" w:hAnsi="Arial Narrow"/>
          <w:sz w:val="24"/>
          <w:szCs w:val="24"/>
          <w:lang w:val="en-GB"/>
        </w:rPr>
        <w:t xml:space="preserve"> for E</w:t>
      </w:r>
      <w:r w:rsidR="005A0F4E">
        <w:rPr>
          <w:rFonts w:ascii="Arial Narrow" w:hAnsi="Arial Narrow"/>
          <w:sz w:val="24"/>
          <w:szCs w:val="24"/>
          <w:lang w:val="en-GB"/>
        </w:rPr>
        <w:t>ducation</w:t>
      </w:r>
      <w:r w:rsidR="0008154E">
        <w:rPr>
          <w:rFonts w:ascii="Arial Narrow" w:hAnsi="Arial Narrow"/>
          <w:sz w:val="24"/>
          <w:szCs w:val="24"/>
          <w:lang w:val="en-GB"/>
        </w:rPr>
        <w:t xml:space="preserve"> are women.</w:t>
      </w:r>
      <w:r w:rsidR="003F4CAA">
        <w:rPr>
          <w:rFonts w:ascii="Arial Narrow" w:hAnsi="Arial Narrow"/>
          <w:sz w:val="24"/>
          <w:szCs w:val="24"/>
          <w:lang w:val="en-GB"/>
        </w:rPr>
        <w:t xml:space="preserve"> </w:t>
      </w:r>
      <w:r w:rsidR="0008154E">
        <w:rPr>
          <w:rFonts w:ascii="Arial Narrow" w:hAnsi="Arial Narrow"/>
          <w:sz w:val="24"/>
          <w:szCs w:val="24"/>
          <w:lang w:val="en-GB"/>
        </w:rPr>
        <w:t>The H</w:t>
      </w:r>
      <w:r w:rsidR="003F4CAA">
        <w:rPr>
          <w:rFonts w:ascii="Arial Narrow" w:hAnsi="Arial Narrow"/>
          <w:sz w:val="24"/>
          <w:szCs w:val="24"/>
          <w:lang w:val="en-GB"/>
        </w:rPr>
        <w:t>ead of the</w:t>
      </w:r>
      <w:r w:rsidR="006722EA" w:rsidRPr="006722EA">
        <w:rPr>
          <w:rFonts w:ascii="Arial Narrow" w:hAnsi="Arial Narrow"/>
          <w:sz w:val="24"/>
          <w:szCs w:val="24"/>
          <w:lang w:val="en-GB"/>
        </w:rPr>
        <w:t xml:space="preserve"> Doctoral School and </w:t>
      </w:r>
      <w:r w:rsidR="0008154E">
        <w:rPr>
          <w:rFonts w:ascii="Arial Narrow" w:hAnsi="Arial Narrow"/>
          <w:sz w:val="24"/>
          <w:szCs w:val="24"/>
          <w:lang w:val="en-GB"/>
        </w:rPr>
        <w:t>the B</w:t>
      </w:r>
      <w:r w:rsidR="003B2482">
        <w:rPr>
          <w:rFonts w:ascii="Arial Narrow" w:hAnsi="Arial Narrow"/>
          <w:sz w:val="24"/>
          <w:szCs w:val="24"/>
          <w:lang w:val="en-GB"/>
        </w:rPr>
        <w:t xml:space="preserve">ursar </w:t>
      </w:r>
      <w:r w:rsidR="006722EA" w:rsidRPr="006722EA">
        <w:rPr>
          <w:rFonts w:ascii="Arial Narrow" w:hAnsi="Arial Narrow"/>
          <w:sz w:val="24"/>
          <w:szCs w:val="24"/>
          <w:lang w:val="en-GB"/>
        </w:rPr>
        <w:t xml:space="preserve">are women. The </w:t>
      </w:r>
      <w:r w:rsidR="0008154E">
        <w:rPr>
          <w:rFonts w:ascii="Arial Narrow" w:hAnsi="Arial Narrow"/>
          <w:sz w:val="24"/>
          <w:szCs w:val="24"/>
          <w:lang w:val="en-GB"/>
        </w:rPr>
        <w:t>C</w:t>
      </w:r>
      <w:r w:rsidR="006722EA" w:rsidRPr="006722EA">
        <w:rPr>
          <w:rFonts w:ascii="Arial Narrow" w:hAnsi="Arial Narrow"/>
          <w:sz w:val="24"/>
          <w:szCs w:val="24"/>
          <w:lang w:val="en-GB"/>
        </w:rPr>
        <w:t>hancellor is a man.</w:t>
      </w:r>
    </w:p>
    <w:p w14:paraId="68E9EEAF" w14:textId="422264B5" w:rsidR="00362340" w:rsidRPr="00D6142A" w:rsidRDefault="00D51200" w:rsidP="00944C15">
      <w:pPr>
        <w:spacing w:after="120"/>
        <w:jc w:val="left"/>
        <w:rPr>
          <w:rFonts w:ascii="Arial Narrow" w:hAnsi="Arial Narrow"/>
          <w:sz w:val="24"/>
          <w:szCs w:val="24"/>
          <w:lang w:val="en-GB"/>
        </w:rPr>
      </w:pPr>
      <w:r w:rsidRPr="00D6142A">
        <w:rPr>
          <w:rFonts w:ascii="Arial Narrow" w:hAnsi="Arial Narrow"/>
          <w:sz w:val="24"/>
          <w:szCs w:val="24"/>
          <w:lang w:val="en-GB"/>
        </w:rPr>
        <w:br w:type="column"/>
      </w:r>
      <w:r w:rsidR="003B2482">
        <w:rPr>
          <w:rFonts w:ascii="Arial Narrow" w:hAnsi="Arial Narrow"/>
          <w:sz w:val="24"/>
          <w:szCs w:val="24"/>
          <w:lang w:val="en-GB"/>
        </w:rPr>
        <w:lastRenderedPageBreak/>
        <w:t xml:space="preserve">The share of females in the MUS authorities </w:t>
      </w:r>
      <w:r w:rsidR="000C0437">
        <w:rPr>
          <w:rFonts w:ascii="Arial Narrow" w:hAnsi="Arial Narrow"/>
          <w:sz w:val="24"/>
          <w:szCs w:val="24"/>
          <w:lang w:val="en-GB"/>
        </w:rPr>
        <w:t xml:space="preserve">is </w:t>
      </w:r>
      <w:r w:rsidR="003B2482">
        <w:rPr>
          <w:rFonts w:ascii="Arial Narrow" w:hAnsi="Arial Narrow"/>
          <w:sz w:val="24"/>
          <w:szCs w:val="24"/>
          <w:lang w:val="en-GB"/>
        </w:rPr>
        <w:t>34.</w:t>
      </w:r>
      <w:r w:rsidR="00C23F66" w:rsidRPr="00D6142A">
        <w:rPr>
          <w:rFonts w:ascii="Arial Narrow" w:hAnsi="Arial Narrow"/>
          <w:sz w:val="24"/>
          <w:szCs w:val="24"/>
          <w:lang w:val="en-GB"/>
        </w:rPr>
        <w:t>8</w:t>
      </w:r>
      <w:r w:rsidR="00684FFE" w:rsidRPr="00D6142A">
        <w:rPr>
          <w:rFonts w:ascii="Arial Narrow" w:hAnsi="Arial Narrow"/>
          <w:sz w:val="24"/>
          <w:szCs w:val="24"/>
          <w:lang w:val="en-GB"/>
        </w:rPr>
        <w:t xml:space="preserve">%. </w:t>
      </w:r>
      <w:r w:rsidR="003B2482">
        <w:rPr>
          <w:rFonts w:ascii="Arial Narrow" w:hAnsi="Arial Narrow"/>
          <w:sz w:val="24"/>
          <w:szCs w:val="24"/>
          <w:lang w:val="en-GB"/>
        </w:rPr>
        <w:t>Detailed figures are listed in the table and represented on the chart below.</w:t>
      </w:r>
    </w:p>
    <w:tbl>
      <w:tblPr>
        <w:tblW w:w="5000" w:type="pct"/>
        <w:tblCellMar>
          <w:left w:w="70" w:type="dxa"/>
          <w:right w:w="70" w:type="dxa"/>
        </w:tblCellMar>
        <w:tblLook w:val="04A0" w:firstRow="1" w:lastRow="0" w:firstColumn="1" w:lastColumn="0" w:noHBand="0" w:noVBand="1"/>
        <w:tblCaption w:val="Tabela 1. Pracownicy pełniący funkcje kierownicze w myśl Statutu Politechniki Morskiej w Szczecinie"/>
        <w:tblDescription w:val="Tabel przedstawia liczbę mężczyzn i kobiet na stanoiskach zarządzających w PM oraz procentowy udział kobiet na tych stanowiskach"/>
      </w:tblPr>
      <w:tblGrid>
        <w:gridCol w:w="4391"/>
        <w:gridCol w:w="1557"/>
        <w:gridCol w:w="1557"/>
        <w:gridCol w:w="1557"/>
      </w:tblGrid>
      <w:tr w:rsidR="00362340" w:rsidRPr="00D6142A" w14:paraId="7B04A4FC" w14:textId="77777777" w:rsidTr="00153B2F">
        <w:trPr>
          <w:trHeight w:val="568"/>
        </w:trPr>
        <w:tc>
          <w:tcPr>
            <w:tcW w:w="24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88155" w14:textId="39738380" w:rsidR="00362340" w:rsidRPr="00D6142A" w:rsidRDefault="003B2482" w:rsidP="00D36253">
            <w:pPr>
              <w:spacing w:line="240" w:lineRule="auto"/>
              <w:jc w:val="center"/>
              <w:rPr>
                <w:rFonts w:ascii="Arial Narrow" w:eastAsia="Times New Roman" w:hAnsi="Arial Narrow" w:cs="Times New Roman"/>
                <w:b/>
                <w:lang w:val="en-GB" w:eastAsia="pl-PL"/>
              </w:rPr>
            </w:pPr>
            <w:r>
              <w:rPr>
                <w:rFonts w:ascii="Arial Narrow" w:eastAsia="Times New Roman" w:hAnsi="Arial Narrow" w:cs="Times New Roman"/>
                <w:b/>
                <w:lang w:val="en-GB" w:eastAsia="pl-PL"/>
              </w:rPr>
              <w:t>Role</w:t>
            </w:r>
          </w:p>
        </w:tc>
        <w:tc>
          <w:tcPr>
            <w:tcW w:w="859" w:type="pct"/>
            <w:tcBorders>
              <w:top w:val="single" w:sz="4" w:space="0" w:color="auto"/>
              <w:left w:val="nil"/>
              <w:bottom w:val="single" w:sz="4" w:space="0" w:color="auto"/>
              <w:right w:val="single" w:sz="4" w:space="0" w:color="auto"/>
            </w:tcBorders>
            <w:shd w:val="clear" w:color="auto" w:fill="auto"/>
            <w:vAlign w:val="center"/>
            <w:hideMark/>
          </w:tcPr>
          <w:p w14:paraId="58C6A1DF" w14:textId="2AC55FA1" w:rsidR="00362340" w:rsidRPr="00D6142A" w:rsidRDefault="00362340" w:rsidP="00D36253">
            <w:pPr>
              <w:spacing w:line="240" w:lineRule="auto"/>
              <w:jc w:val="center"/>
              <w:rPr>
                <w:rFonts w:ascii="Arial Narrow" w:eastAsia="Times New Roman" w:hAnsi="Arial Narrow" w:cs="Times New Roman"/>
                <w:b/>
                <w:lang w:val="en-GB" w:eastAsia="pl-PL"/>
              </w:rPr>
            </w:pPr>
            <w:r w:rsidRPr="00D6142A">
              <w:rPr>
                <w:rFonts w:ascii="Arial Narrow" w:eastAsia="Times New Roman" w:hAnsi="Arial Narrow" w:cs="Times New Roman"/>
                <w:b/>
                <w:lang w:val="en-GB" w:eastAsia="pl-PL"/>
              </w:rPr>
              <w:t>M</w:t>
            </w:r>
            <w:r w:rsidR="003B2482">
              <w:rPr>
                <w:rFonts w:ascii="Arial Narrow" w:eastAsia="Times New Roman" w:hAnsi="Arial Narrow" w:cs="Times New Roman"/>
                <w:b/>
                <w:lang w:val="en-GB" w:eastAsia="pl-PL"/>
              </w:rPr>
              <w:t>en</w:t>
            </w:r>
          </w:p>
        </w:tc>
        <w:tc>
          <w:tcPr>
            <w:tcW w:w="859" w:type="pct"/>
            <w:tcBorders>
              <w:top w:val="single" w:sz="4" w:space="0" w:color="auto"/>
              <w:left w:val="nil"/>
              <w:bottom w:val="single" w:sz="4" w:space="0" w:color="auto"/>
              <w:right w:val="single" w:sz="4" w:space="0" w:color="auto"/>
            </w:tcBorders>
            <w:shd w:val="clear" w:color="auto" w:fill="auto"/>
            <w:vAlign w:val="center"/>
            <w:hideMark/>
          </w:tcPr>
          <w:p w14:paraId="573CDBED" w14:textId="4B8888DC" w:rsidR="00362340" w:rsidRPr="00D6142A" w:rsidRDefault="003B2482" w:rsidP="00D36253">
            <w:pPr>
              <w:spacing w:line="240" w:lineRule="auto"/>
              <w:jc w:val="center"/>
              <w:rPr>
                <w:rFonts w:ascii="Arial Narrow" w:eastAsia="Times New Roman" w:hAnsi="Arial Narrow" w:cs="Times New Roman"/>
                <w:b/>
                <w:lang w:val="en-GB" w:eastAsia="pl-PL"/>
              </w:rPr>
            </w:pPr>
            <w:r>
              <w:rPr>
                <w:rFonts w:ascii="Arial Narrow" w:eastAsia="Times New Roman" w:hAnsi="Arial Narrow" w:cs="Times New Roman"/>
                <w:b/>
                <w:lang w:val="en-GB" w:eastAsia="pl-PL"/>
              </w:rPr>
              <w:t>Women</w:t>
            </w:r>
          </w:p>
        </w:tc>
        <w:tc>
          <w:tcPr>
            <w:tcW w:w="859" w:type="pct"/>
            <w:tcBorders>
              <w:top w:val="single" w:sz="4" w:space="0" w:color="auto"/>
              <w:left w:val="nil"/>
              <w:bottom w:val="single" w:sz="4" w:space="0" w:color="auto"/>
              <w:right w:val="single" w:sz="4" w:space="0" w:color="auto"/>
            </w:tcBorders>
            <w:shd w:val="clear" w:color="auto" w:fill="auto"/>
            <w:vAlign w:val="center"/>
            <w:hideMark/>
          </w:tcPr>
          <w:p w14:paraId="54CDECDC" w14:textId="497C0B29" w:rsidR="00362340" w:rsidRPr="00D6142A" w:rsidRDefault="00542DA2" w:rsidP="00D36253">
            <w:pPr>
              <w:spacing w:line="240" w:lineRule="auto"/>
              <w:jc w:val="center"/>
              <w:rPr>
                <w:rFonts w:ascii="Arial Narrow" w:eastAsia="Times New Roman" w:hAnsi="Arial Narrow" w:cs="Times New Roman"/>
                <w:b/>
                <w:lang w:val="en-GB" w:eastAsia="pl-PL"/>
              </w:rPr>
            </w:pPr>
            <w:r>
              <w:rPr>
                <w:rFonts w:ascii="Arial Narrow" w:eastAsia="Times New Roman" w:hAnsi="Arial Narrow" w:cs="Times New Roman"/>
                <w:b/>
                <w:lang w:val="en-GB" w:eastAsia="pl-PL"/>
              </w:rPr>
              <w:t>Share</w:t>
            </w:r>
            <w:r w:rsidR="003B2482">
              <w:rPr>
                <w:rFonts w:ascii="Arial Narrow" w:eastAsia="Times New Roman" w:hAnsi="Arial Narrow" w:cs="Times New Roman"/>
                <w:b/>
                <w:lang w:val="en-GB" w:eastAsia="pl-PL"/>
              </w:rPr>
              <w:t xml:space="preserve"> of women</w:t>
            </w:r>
          </w:p>
        </w:tc>
      </w:tr>
      <w:tr w:rsidR="00362340" w:rsidRPr="00D6142A" w14:paraId="1053D56C" w14:textId="77777777" w:rsidTr="00E55A33">
        <w:trPr>
          <w:trHeight w:val="568"/>
        </w:trPr>
        <w:tc>
          <w:tcPr>
            <w:tcW w:w="2423" w:type="pct"/>
            <w:tcBorders>
              <w:top w:val="nil"/>
              <w:left w:val="single" w:sz="4" w:space="0" w:color="auto"/>
              <w:bottom w:val="single" w:sz="4" w:space="0" w:color="auto"/>
              <w:right w:val="single" w:sz="4" w:space="0" w:color="auto"/>
            </w:tcBorders>
            <w:shd w:val="clear" w:color="auto" w:fill="auto"/>
            <w:vAlign w:val="center"/>
            <w:hideMark/>
          </w:tcPr>
          <w:p w14:paraId="7C3A5B6B" w14:textId="036922C7" w:rsidR="00362340" w:rsidRPr="00D6142A" w:rsidRDefault="00362340" w:rsidP="003B2482">
            <w:pPr>
              <w:spacing w:line="240" w:lineRule="auto"/>
              <w:jc w:val="left"/>
              <w:rPr>
                <w:rFonts w:ascii="Arial Narrow" w:eastAsia="Times New Roman" w:hAnsi="Arial Narrow" w:cs="Times New Roman"/>
                <w:b/>
                <w:lang w:val="en-GB" w:eastAsia="pl-PL"/>
              </w:rPr>
            </w:pPr>
            <w:r w:rsidRPr="00D6142A">
              <w:rPr>
                <w:rFonts w:ascii="Arial Narrow" w:eastAsia="Times New Roman" w:hAnsi="Arial Narrow" w:cs="Times New Roman"/>
                <w:b/>
                <w:lang w:val="en-GB" w:eastAsia="pl-PL"/>
              </w:rPr>
              <w:t>Re</w:t>
            </w:r>
            <w:r w:rsidR="003B2482">
              <w:rPr>
                <w:rFonts w:ascii="Arial Narrow" w:eastAsia="Times New Roman" w:hAnsi="Arial Narrow" w:cs="Times New Roman"/>
                <w:b/>
                <w:lang w:val="en-GB" w:eastAsia="pl-PL"/>
              </w:rPr>
              <w:t>c</w:t>
            </w:r>
            <w:r w:rsidRPr="00D6142A">
              <w:rPr>
                <w:rFonts w:ascii="Arial Narrow" w:eastAsia="Times New Roman" w:hAnsi="Arial Narrow" w:cs="Times New Roman"/>
                <w:b/>
                <w:lang w:val="en-GB" w:eastAsia="pl-PL"/>
              </w:rPr>
              <w:t>tor</w:t>
            </w:r>
          </w:p>
        </w:tc>
        <w:tc>
          <w:tcPr>
            <w:tcW w:w="859" w:type="pct"/>
            <w:tcBorders>
              <w:top w:val="nil"/>
              <w:left w:val="nil"/>
              <w:bottom w:val="single" w:sz="4" w:space="0" w:color="auto"/>
              <w:right w:val="single" w:sz="4" w:space="0" w:color="auto"/>
            </w:tcBorders>
            <w:shd w:val="clear" w:color="auto" w:fill="auto"/>
            <w:vAlign w:val="center"/>
            <w:hideMark/>
          </w:tcPr>
          <w:p w14:paraId="65D20C15"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1</w:t>
            </w:r>
          </w:p>
        </w:tc>
        <w:tc>
          <w:tcPr>
            <w:tcW w:w="859" w:type="pct"/>
            <w:tcBorders>
              <w:top w:val="nil"/>
              <w:left w:val="nil"/>
              <w:bottom w:val="single" w:sz="4" w:space="0" w:color="auto"/>
              <w:right w:val="single" w:sz="4" w:space="0" w:color="auto"/>
            </w:tcBorders>
            <w:shd w:val="clear" w:color="auto" w:fill="auto"/>
            <w:vAlign w:val="center"/>
            <w:hideMark/>
          </w:tcPr>
          <w:p w14:paraId="46267757"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0</w:t>
            </w:r>
          </w:p>
        </w:tc>
        <w:tc>
          <w:tcPr>
            <w:tcW w:w="859" w:type="pct"/>
            <w:tcBorders>
              <w:top w:val="nil"/>
              <w:left w:val="nil"/>
              <w:bottom w:val="single" w:sz="4" w:space="0" w:color="auto"/>
              <w:right w:val="single" w:sz="4" w:space="0" w:color="auto"/>
            </w:tcBorders>
            <w:shd w:val="clear" w:color="auto" w:fill="auto"/>
            <w:vAlign w:val="center"/>
            <w:hideMark/>
          </w:tcPr>
          <w:p w14:paraId="4CBD2C28"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0%</w:t>
            </w:r>
          </w:p>
        </w:tc>
      </w:tr>
      <w:tr w:rsidR="00362340" w:rsidRPr="00D6142A" w14:paraId="665D6788" w14:textId="77777777" w:rsidTr="00E55A33">
        <w:trPr>
          <w:trHeight w:val="568"/>
        </w:trPr>
        <w:tc>
          <w:tcPr>
            <w:tcW w:w="2423" w:type="pct"/>
            <w:tcBorders>
              <w:top w:val="nil"/>
              <w:left w:val="single" w:sz="4" w:space="0" w:color="auto"/>
              <w:bottom w:val="single" w:sz="4" w:space="0" w:color="auto"/>
              <w:right w:val="single" w:sz="4" w:space="0" w:color="auto"/>
            </w:tcBorders>
            <w:shd w:val="clear" w:color="auto" w:fill="auto"/>
            <w:vAlign w:val="center"/>
            <w:hideMark/>
          </w:tcPr>
          <w:p w14:paraId="7B2F505F" w14:textId="1780FF79" w:rsidR="00362340" w:rsidRPr="00D6142A" w:rsidRDefault="00665165" w:rsidP="00665165">
            <w:pPr>
              <w:spacing w:line="240" w:lineRule="auto"/>
              <w:jc w:val="left"/>
              <w:rPr>
                <w:rFonts w:ascii="Arial Narrow" w:eastAsia="Times New Roman" w:hAnsi="Arial Narrow" w:cs="Times New Roman"/>
                <w:b/>
                <w:lang w:val="en-GB" w:eastAsia="pl-PL"/>
              </w:rPr>
            </w:pPr>
            <w:r>
              <w:rPr>
                <w:rFonts w:ascii="Arial Narrow" w:eastAsia="Times New Roman" w:hAnsi="Arial Narrow" w:cs="Times New Roman"/>
                <w:b/>
                <w:lang w:val="en-GB" w:eastAsia="pl-PL"/>
              </w:rPr>
              <w:t>Deputy Rector</w:t>
            </w:r>
          </w:p>
        </w:tc>
        <w:tc>
          <w:tcPr>
            <w:tcW w:w="859" w:type="pct"/>
            <w:tcBorders>
              <w:top w:val="nil"/>
              <w:left w:val="nil"/>
              <w:bottom w:val="single" w:sz="4" w:space="0" w:color="auto"/>
              <w:right w:val="single" w:sz="4" w:space="0" w:color="auto"/>
            </w:tcBorders>
            <w:shd w:val="clear" w:color="auto" w:fill="auto"/>
            <w:vAlign w:val="center"/>
            <w:hideMark/>
          </w:tcPr>
          <w:p w14:paraId="612B38EE"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2</w:t>
            </w:r>
          </w:p>
        </w:tc>
        <w:tc>
          <w:tcPr>
            <w:tcW w:w="859" w:type="pct"/>
            <w:tcBorders>
              <w:top w:val="nil"/>
              <w:left w:val="nil"/>
              <w:bottom w:val="single" w:sz="4" w:space="0" w:color="auto"/>
              <w:right w:val="single" w:sz="4" w:space="0" w:color="auto"/>
            </w:tcBorders>
            <w:shd w:val="clear" w:color="auto" w:fill="auto"/>
            <w:vAlign w:val="center"/>
            <w:hideMark/>
          </w:tcPr>
          <w:p w14:paraId="5233FC5E"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2</w:t>
            </w:r>
          </w:p>
        </w:tc>
        <w:tc>
          <w:tcPr>
            <w:tcW w:w="859" w:type="pct"/>
            <w:tcBorders>
              <w:top w:val="nil"/>
              <w:left w:val="nil"/>
              <w:bottom w:val="single" w:sz="4" w:space="0" w:color="auto"/>
              <w:right w:val="single" w:sz="4" w:space="0" w:color="auto"/>
            </w:tcBorders>
            <w:shd w:val="clear" w:color="auto" w:fill="auto"/>
            <w:vAlign w:val="center"/>
            <w:hideMark/>
          </w:tcPr>
          <w:p w14:paraId="2F65904B"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50%</w:t>
            </w:r>
          </w:p>
        </w:tc>
      </w:tr>
      <w:tr w:rsidR="00362340" w:rsidRPr="00D6142A" w14:paraId="12E21DD0" w14:textId="77777777" w:rsidTr="00E55A33">
        <w:trPr>
          <w:trHeight w:val="568"/>
        </w:trPr>
        <w:tc>
          <w:tcPr>
            <w:tcW w:w="2423" w:type="pct"/>
            <w:tcBorders>
              <w:top w:val="nil"/>
              <w:left w:val="single" w:sz="4" w:space="0" w:color="auto"/>
              <w:bottom w:val="single" w:sz="4" w:space="0" w:color="auto"/>
              <w:right w:val="single" w:sz="4" w:space="0" w:color="auto"/>
            </w:tcBorders>
            <w:shd w:val="clear" w:color="auto" w:fill="auto"/>
            <w:vAlign w:val="center"/>
            <w:hideMark/>
          </w:tcPr>
          <w:p w14:paraId="2859C7E4" w14:textId="1FCE52D8" w:rsidR="00362340" w:rsidRPr="00D6142A" w:rsidRDefault="00362340" w:rsidP="003B2482">
            <w:pPr>
              <w:spacing w:line="240" w:lineRule="auto"/>
              <w:jc w:val="left"/>
              <w:rPr>
                <w:rFonts w:ascii="Arial Narrow" w:eastAsia="Times New Roman" w:hAnsi="Arial Narrow" w:cs="Times New Roman"/>
                <w:b/>
                <w:lang w:val="en-GB" w:eastAsia="pl-PL"/>
              </w:rPr>
            </w:pPr>
            <w:r w:rsidRPr="00D6142A">
              <w:rPr>
                <w:rFonts w:ascii="Arial Narrow" w:eastAsia="Times New Roman" w:hAnsi="Arial Narrow" w:cs="Times New Roman"/>
                <w:b/>
                <w:lang w:val="en-GB" w:eastAsia="pl-PL"/>
              </w:rPr>
              <w:t>D</w:t>
            </w:r>
            <w:r w:rsidR="003B2482">
              <w:rPr>
                <w:rFonts w:ascii="Arial Narrow" w:eastAsia="Times New Roman" w:hAnsi="Arial Narrow" w:cs="Times New Roman"/>
                <w:b/>
                <w:lang w:val="en-GB" w:eastAsia="pl-PL"/>
              </w:rPr>
              <w:t>ean</w:t>
            </w:r>
          </w:p>
        </w:tc>
        <w:tc>
          <w:tcPr>
            <w:tcW w:w="859" w:type="pct"/>
            <w:tcBorders>
              <w:top w:val="nil"/>
              <w:left w:val="nil"/>
              <w:bottom w:val="single" w:sz="4" w:space="0" w:color="auto"/>
              <w:right w:val="single" w:sz="4" w:space="0" w:color="auto"/>
            </w:tcBorders>
            <w:shd w:val="clear" w:color="auto" w:fill="auto"/>
            <w:vAlign w:val="center"/>
            <w:hideMark/>
          </w:tcPr>
          <w:p w14:paraId="1756367E"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4</w:t>
            </w:r>
          </w:p>
        </w:tc>
        <w:tc>
          <w:tcPr>
            <w:tcW w:w="859" w:type="pct"/>
            <w:tcBorders>
              <w:top w:val="nil"/>
              <w:left w:val="nil"/>
              <w:bottom w:val="single" w:sz="4" w:space="0" w:color="auto"/>
              <w:right w:val="single" w:sz="4" w:space="0" w:color="auto"/>
            </w:tcBorders>
            <w:shd w:val="clear" w:color="auto" w:fill="auto"/>
            <w:vAlign w:val="center"/>
            <w:hideMark/>
          </w:tcPr>
          <w:p w14:paraId="6175503F"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1</w:t>
            </w:r>
          </w:p>
        </w:tc>
        <w:tc>
          <w:tcPr>
            <w:tcW w:w="859" w:type="pct"/>
            <w:tcBorders>
              <w:top w:val="nil"/>
              <w:left w:val="nil"/>
              <w:bottom w:val="single" w:sz="4" w:space="0" w:color="auto"/>
              <w:right w:val="single" w:sz="4" w:space="0" w:color="auto"/>
            </w:tcBorders>
            <w:shd w:val="clear" w:color="auto" w:fill="auto"/>
            <w:vAlign w:val="center"/>
            <w:hideMark/>
          </w:tcPr>
          <w:p w14:paraId="6C945DDF"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20%</w:t>
            </w:r>
          </w:p>
        </w:tc>
      </w:tr>
      <w:tr w:rsidR="00362340" w:rsidRPr="00D6142A" w14:paraId="5C108AE5" w14:textId="77777777" w:rsidTr="00E55A33">
        <w:trPr>
          <w:trHeight w:val="568"/>
        </w:trPr>
        <w:tc>
          <w:tcPr>
            <w:tcW w:w="2423" w:type="pct"/>
            <w:tcBorders>
              <w:top w:val="nil"/>
              <w:left w:val="single" w:sz="4" w:space="0" w:color="auto"/>
              <w:bottom w:val="single" w:sz="4" w:space="0" w:color="auto"/>
              <w:right w:val="single" w:sz="4" w:space="0" w:color="auto"/>
            </w:tcBorders>
            <w:shd w:val="clear" w:color="auto" w:fill="auto"/>
            <w:vAlign w:val="center"/>
            <w:hideMark/>
          </w:tcPr>
          <w:p w14:paraId="079E7A53" w14:textId="485FF42D" w:rsidR="00362340" w:rsidRPr="00D6142A" w:rsidRDefault="00BE6E08" w:rsidP="00BE6E08">
            <w:pPr>
              <w:spacing w:line="240" w:lineRule="auto"/>
              <w:jc w:val="left"/>
              <w:rPr>
                <w:rFonts w:ascii="Arial Narrow" w:eastAsia="Times New Roman" w:hAnsi="Arial Narrow" w:cs="Times New Roman"/>
                <w:b/>
                <w:lang w:val="en-GB" w:eastAsia="pl-PL"/>
              </w:rPr>
            </w:pPr>
            <w:r>
              <w:rPr>
                <w:rFonts w:ascii="Arial Narrow" w:eastAsia="Times New Roman" w:hAnsi="Arial Narrow" w:cs="Times New Roman"/>
                <w:b/>
                <w:lang w:val="en-GB" w:eastAsia="pl-PL"/>
              </w:rPr>
              <w:t xml:space="preserve">Deputy </w:t>
            </w:r>
            <w:r w:rsidR="000C0437">
              <w:rPr>
                <w:rFonts w:ascii="Arial Narrow" w:eastAsia="Times New Roman" w:hAnsi="Arial Narrow" w:cs="Times New Roman"/>
                <w:b/>
                <w:lang w:val="en-GB" w:eastAsia="pl-PL"/>
              </w:rPr>
              <w:t>D</w:t>
            </w:r>
            <w:r w:rsidR="00D36253">
              <w:rPr>
                <w:rFonts w:ascii="Arial Narrow" w:eastAsia="Times New Roman" w:hAnsi="Arial Narrow" w:cs="Times New Roman"/>
                <w:b/>
                <w:lang w:val="en-GB" w:eastAsia="pl-PL"/>
              </w:rPr>
              <w:t>ean</w:t>
            </w:r>
            <w:r w:rsidR="000C0437">
              <w:rPr>
                <w:rFonts w:ascii="Arial Narrow" w:eastAsia="Times New Roman" w:hAnsi="Arial Narrow" w:cs="Times New Roman"/>
                <w:b/>
                <w:lang w:val="en-GB" w:eastAsia="pl-PL"/>
              </w:rPr>
              <w:t xml:space="preserve"> for S</w:t>
            </w:r>
            <w:r w:rsidR="003B2482">
              <w:rPr>
                <w:rFonts w:ascii="Arial Narrow" w:eastAsia="Times New Roman" w:hAnsi="Arial Narrow" w:cs="Times New Roman"/>
                <w:b/>
                <w:lang w:val="en-GB" w:eastAsia="pl-PL"/>
              </w:rPr>
              <w:t>cience</w:t>
            </w:r>
          </w:p>
        </w:tc>
        <w:tc>
          <w:tcPr>
            <w:tcW w:w="859" w:type="pct"/>
            <w:tcBorders>
              <w:top w:val="nil"/>
              <w:left w:val="nil"/>
              <w:bottom w:val="single" w:sz="4" w:space="0" w:color="auto"/>
              <w:right w:val="single" w:sz="4" w:space="0" w:color="auto"/>
            </w:tcBorders>
            <w:shd w:val="clear" w:color="auto" w:fill="auto"/>
            <w:vAlign w:val="center"/>
            <w:hideMark/>
          </w:tcPr>
          <w:p w14:paraId="65C779BF"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3</w:t>
            </w:r>
          </w:p>
        </w:tc>
        <w:tc>
          <w:tcPr>
            <w:tcW w:w="859" w:type="pct"/>
            <w:tcBorders>
              <w:top w:val="nil"/>
              <w:left w:val="nil"/>
              <w:bottom w:val="single" w:sz="4" w:space="0" w:color="auto"/>
              <w:right w:val="single" w:sz="4" w:space="0" w:color="auto"/>
            </w:tcBorders>
            <w:shd w:val="clear" w:color="auto" w:fill="auto"/>
            <w:vAlign w:val="center"/>
            <w:hideMark/>
          </w:tcPr>
          <w:p w14:paraId="30968C0C"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2</w:t>
            </w:r>
          </w:p>
        </w:tc>
        <w:tc>
          <w:tcPr>
            <w:tcW w:w="859" w:type="pct"/>
            <w:tcBorders>
              <w:top w:val="nil"/>
              <w:left w:val="nil"/>
              <w:bottom w:val="single" w:sz="4" w:space="0" w:color="auto"/>
              <w:right w:val="single" w:sz="4" w:space="0" w:color="auto"/>
            </w:tcBorders>
            <w:shd w:val="clear" w:color="auto" w:fill="auto"/>
            <w:vAlign w:val="center"/>
            <w:hideMark/>
          </w:tcPr>
          <w:p w14:paraId="1A878546"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40%</w:t>
            </w:r>
          </w:p>
        </w:tc>
      </w:tr>
      <w:tr w:rsidR="00362340" w:rsidRPr="00D6142A" w14:paraId="5F1F4DBA" w14:textId="77777777" w:rsidTr="00E55A33">
        <w:trPr>
          <w:trHeight w:val="568"/>
        </w:trPr>
        <w:tc>
          <w:tcPr>
            <w:tcW w:w="2423" w:type="pct"/>
            <w:tcBorders>
              <w:top w:val="nil"/>
              <w:left w:val="single" w:sz="4" w:space="0" w:color="auto"/>
              <w:bottom w:val="single" w:sz="4" w:space="0" w:color="auto"/>
              <w:right w:val="single" w:sz="4" w:space="0" w:color="auto"/>
            </w:tcBorders>
            <w:shd w:val="clear" w:color="auto" w:fill="auto"/>
            <w:vAlign w:val="center"/>
            <w:hideMark/>
          </w:tcPr>
          <w:p w14:paraId="01AD6370" w14:textId="1C0AB4BF" w:rsidR="00362340" w:rsidRPr="00D6142A" w:rsidRDefault="00BE6E08" w:rsidP="00BE6E08">
            <w:pPr>
              <w:spacing w:line="240" w:lineRule="auto"/>
              <w:jc w:val="left"/>
              <w:rPr>
                <w:rFonts w:ascii="Arial Narrow" w:eastAsia="Times New Roman" w:hAnsi="Arial Narrow" w:cs="Times New Roman"/>
                <w:b/>
                <w:lang w:val="en-GB" w:eastAsia="pl-PL"/>
              </w:rPr>
            </w:pPr>
            <w:r>
              <w:rPr>
                <w:rFonts w:ascii="Arial Narrow" w:eastAsia="Times New Roman" w:hAnsi="Arial Narrow" w:cs="Times New Roman"/>
                <w:b/>
                <w:lang w:val="en-GB" w:eastAsia="pl-PL"/>
              </w:rPr>
              <w:t xml:space="preserve">Deputy </w:t>
            </w:r>
            <w:r w:rsidR="000C0437">
              <w:rPr>
                <w:rFonts w:ascii="Arial Narrow" w:eastAsia="Times New Roman" w:hAnsi="Arial Narrow" w:cs="Times New Roman"/>
                <w:b/>
                <w:lang w:val="en-GB" w:eastAsia="pl-PL"/>
              </w:rPr>
              <w:t>D</w:t>
            </w:r>
            <w:r w:rsidR="00D36253">
              <w:rPr>
                <w:rFonts w:ascii="Arial Narrow" w:eastAsia="Times New Roman" w:hAnsi="Arial Narrow" w:cs="Times New Roman"/>
                <w:b/>
                <w:lang w:val="en-GB" w:eastAsia="pl-PL"/>
              </w:rPr>
              <w:t>ean</w:t>
            </w:r>
            <w:r w:rsidR="000C0437">
              <w:rPr>
                <w:rFonts w:ascii="Arial Narrow" w:eastAsia="Times New Roman" w:hAnsi="Arial Narrow" w:cs="Times New Roman"/>
                <w:b/>
                <w:lang w:val="en-GB" w:eastAsia="pl-PL"/>
              </w:rPr>
              <w:t xml:space="preserve"> for E</w:t>
            </w:r>
            <w:r w:rsidR="003B2482">
              <w:rPr>
                <w:rFonts w:ascii="Arial Narrow" w:eastAsia="Times New Roman" w:hAnsi="Arial Narrow" w:cs="Times New Roman"/>
                <w:b/>
                <w:lang w:val="en-GB" w:eastAsia="pl-PL"/>
              </w:rPr>
              <w:t>ducation</w:t>
            </w:r>
          </w:p>
        </w:tc>
        <w:tc>
          <w:tcPr>
            <w:tcW w:w="859" w:type="pct"/>
            <w:tcBorders>
              <w:top w:val="nil"/>
              <w:left w:val="nil"/>
              <w:bottom w:val="single" w:sz="4" w:space="0" w:color="auto"/>
              <w:right w:val="single" w:sz="4" w:space="0" w:color="auto"/>
            </w:tcBorders>
            <w:shd w:val="clear" w:color="auto" w:fill="auto"/>
            <w:vAlign w:val="center"/>
            <w:hideMark/>
          </w:tcPr>
          <w:p w14:paraId="73CC76E8"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4</w:t>
            </w:r>
          </w:p>
        </w:tc>
        <w:tc>
          <w:tcPr>
            <w:tcW w:w="859" w:type="pct"/>
            <w:tcBorders>
              <w:top w:val="nil"/>
              <w:left w:val="nil"/>
              <w:bottom w:val="single" w:sz="4" w:space="0" w:color="auto"/>
              <w:right w:val="single" w:sz="4" w:space="0" w:color="auto"/>
            </w:tcBorders>
            <w:shd w:val="clear" w:color="auto" w:fill="auto"/>
            <w:vAlign w:val="center"/>
            <w:hideMark/>
          </w:tcPr>
          <w:p w14:paraId="05FA9D78"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1</w:t>
            </w:r>
          </w:p>
        </w:tc>
        <w:tc>
          <w:tcPr>
            <w:tcW w:w="859" w:type="pct"/>
            <w:tcBorders>
              <w:top w:val="nil"/>
              <w:left w:val="nil"/>
              <w:bottom w:val="single" w:sz="4" w:space="0" w:color="auto"/>
              <w:right w:val="single" w:sz="4" w:space="0" w:color="auto"/>
            </w:tcBorders>
            <w:shd w:val="clear" w:color="auto" w:fill="auto"/>
            <w:vAlign w:val="center"/>
            <w:hideMark/>
          </w:tcPr>
          <w:p w14:paraId="7A77C075"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20%</w:t>
            </w:r>
          </w:p>
        </w:tc>
      </w:tr>
      <w:tr w:rsidR="00362340" w:rsidRPr="00D6142A" w14:paraId="46C2620A" w14:textId="77777777" w:rsidTr="00E55A33">
        <w:trPr>
          <w:trHeight w:val="568"/>
        </w:trPr>
        <w:tc>
          <w:tcPr>
            <w:tcW w:w="2423" w:type="pct"/>
            <w:tcBorders>
              <w:top w:val="nil"/>
              <w:left w:val="single" w:sz="4" w:space="0" w:color="auto"/>
              <w:bottom w:val="single" w:sz="4" w:space="0" w:color="auto"/>
              <w:right w:val="single" w:sz="4" w:space="0" w:color="auto"/>
            </w:tcBorders>
            <w:shd w:val="clear" w:color="auto" w:fill="auto"/>
            <w:vAlign w:val="center"/>
            <w:hideMark/>
          </w:tcPr>
          <w:p w14:paraId="4EF5B0E9" w14:textId="7A4DA6D8" w:rsidR="00362340" w:rsidRPr="00D6142A" w:rsidRDefault="00EE5FE8" w:rsidP="00EE5FE8">
            <w:pPr>
              <w:spacing w:line="240" w:lineRule="auto"/>
              <w:jc w:val="left"/>
              <w:rPr>
                <w:rFonts w:ascii="Arial Narrow" w:eastAsia="Times New Roman" w:hAnsi="Arial Narrow" w:cs="Times New Roman"/>
                <w:b/>
                <w:lang w:val="en-GB" w:eastAsia="pl-PL"/>
              </w:rPr>
            </w:pPr>
            <w:r>
              <w:rPr>
                <w:rFonts w:ascii="Arial Narrow" w:eastAsia="Times New Roman" w:hAnsi="Arial Narrow" w:cs="Times New Roman"/>
                <w:b/>
                <w:lang w:val="en-GB" w:eastAsia="pl-PL"/>
              </w:rPr>
              <w:t>Head of the Doctoral School</w:t>
            </w:r>
          </w:p>
        </w:tc>
        <w:tc>
          <w:tcPr>
            <w:tcW w:w="859" w:type="pct"/>
            <w:tcBorders>
              <w:top w:val="nil"/>
              <w:left w:val="nil"/>
              <w:bottom w:val="single" w:sz="4" w:space="0" w:color="auto"/>
              <w:right w:val="single" w:sz="4" w:space="0" w:color="auto"/>
            </w:tcBorders>
            <w:shd w:val="clear" w:color="auto" w:fill="auto"/>
            <w:vAlign w:val="center"/>
            <w:hideMark/>
          </w:tcPr>
          <w:p w14:paraId="4290BA67"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0</w:t>
            </w:r>
          </w:p>
        </w:tc>
        <w:tc>
          <w:tcPr>
            <w:tcW w:w="859" w:type="pct"/>
            <w:tcBorders>
              <w:top w:val="nil"/>
              <w:left w:val="nil"/>
              <w:bottom w:val="single" w:sz="4" w:space="0" w:color="auto"/>
              <w:right w:val="single" w:sz="4" w:space="0" w:color="auto"/>
            </w:tcBorders>
            <w:shd w:val="clear" w:color="auto" w:fill="auto"/>
            <w:vAlign w:val="center"/>
            <w:hideMark/>
          </w:tcPr>
          <w:p w14:paraId="454BE081"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1</w:t>
            </w:r>
          </w:p>
        </w:tc>
        <w:tc>
          <w:tcPr>
            <w:tcW w:w="859" w:type="pct"/>
            <w:tcBorders>
              <w:top w:val="nil"/>
              <w:left w:val="nil"/>
              <w:bottom w:val="single" w:sz="4" w:space="0" w:color="auto"/>
              <w:right w:val="single" w:sz="4" w:space="0" w:color="auto"/>
            </w:tcBorders>
            <w:shd w:val="clear" w:color="auto" w:fill="auto"/>
            <w:vAlign w:val="center"/>
            <w:hideMark/>
          </w:tcPr>
          <w:p w14:paraId="0AF07B99"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100%</w:t>
            </w:r>
          </w:p>
        </w:tc>
      </w:tr>
      <w:tr w:rsidR="00362340" w:rsidRPr="00D6142A" w14:paraId="2B1BD070" w14:textId="77777777" w:rsidTr="00E55A33">
        <w:trPr>
          <w:trHeight w:val="568"/>
        </w:trPr>
        <w:tc>
          <w:tcPr>
            <w:tcW w:w="2423" w:type="pct"/>
            <w:tcBorders>
              <w:top w:val="nil"/>
              <w:left w:val="single" w:sz="4" w:space="0" w:color="auto"/>
              <w:bottom w:val="single" w:sz="4" w:space="0" w:color="auto"/>
              <w:right w:val="single" w:sz="4" w:space="0" w:color="auto"/>
            </w:tcBorders>
            <w:shd w:val="clear" w:color="auto" w:fill="auto"/>
            <w:vAlign w:val="center"/>
            <w:hideMark/>
          </w:tcPr>
          <w:p w14:paraId="2A380216" w14:textId="42075D5A" w:rsidR="00362340" w:rsidRPr="00D6142A" w:rsidRDefault="00EE5FE8" w:rsidP="00EE5FE8">
            <w:pPr>
              <w:spacing w:line="240" w:lineRule="auto"/>
              <w:jc w:val="left"/>
              <w:rPr>
                <w:rFonts w:ascii="Arial Narrow" w:eastAsia="Times New Roman" w:hAnsi="Arial Narrow" w:cs="Times New Roman"/>
                <w:b/>
                <w:lang w:val="en-GB" w:eastAsia="pl-PL"/>
              </w:rPr>
            </w:pPr>
            <w:r>
              <w:rPr>
                <w:rFonts w:ascii="Arial Narrow" w:eastAsia="Times New Roman" w:hAnsi="Arial Narrow" w:cs="Times New Roman"/>
                <w:b/>
                <w:lang w:val="en-GB" w:eastAsia="pl-PL"/>
              </w:rPr>
              <w:t>Chancellor</w:t>
            </w:r>
          </w:p>
        </w:tc>
        <w:tc>
          <w:tcPr>
            <w:tcW w:w="859" w:type="pct"/>
            <w:tcBorders>
              <w:top w:val="nil"/>
              <w:left w:val="nil"/>
              <w:bottom w:val="single" w:sz="4" w:space="0" w:color="auto"/>
              <w:right w:val="single" w:sz="4" w:space="0" w:color="auto"/>
            </w:tcBorders>
            <w:shd w:val="clear" w:color="auto" w:fill="auto"/>
            <w:vAlign w:val="center"/>
            <w:hideMark/>
          </w:tcPr>
          <w:p w14:paraId="41B4C169"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1</w:t>
            </w:r>
          </w:p>
        </w:tc>
        <w:tc>
          <w:tcPr>
            <w:tcW w:w="859" w:type="pct"/>
            <w:tcBorders>
              <w:top w:val="nil"/>
              <w:left w:val="nil"/>
              <w:bottom w:val="single" w:sz="4" w:space="0" w:color="auto"/>
              <w:right w:val="single" w:sz="4" w:space="0" w:color="auto"/>
            </w:tcBorders>
            <w:shd w:val="clear" w:color="auto" w:fill="auto"/>
            <w:vAlign w:val="center"/>
            <w:hideMark/>
          </w:tcPr>
          <w:p w14:paraId="4E6CB48E"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0</w:t>
            </w:r>
          </w:p>
        </w:tc>
        <w:tc>
          <w:tcPr>
            <w:tcW w:w="859" w:type="pct"/>
            <w:tcBorders>
              <w:top w:val="nil"/>
              <w:left w:val="nil"/>
              <w:bottom w:val="single" w:sz="4" w:space="0" w:color="auto"/>
              <w:right w:val="single" w:sz="4" w:space="0" w:color="auto"/>
            </w:tcBorders>
            <w:shd w:val="clear" w:color="auto" w:fill="auto"/>
            <w:vAlign w:val="center"/>
            <w:hideMark/>
          </w:tcPr>
          <w:p w14:paraId="3B579C81"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0%</w:t>
            </w:r>
          </w:p>
        </w:tc>
      </w:tr>
      <w:tr w:rsidR="00362340" w:rsidRPr="00D6142A" w14:paraId="5662AF55" w14:textId="77777777" w:rsidTr="007E2339">
        <w:trPr>
          <w:trHeight w:val="568"/>
        </w:trPr>
        <w:tc>
          <w:tcPr>
            <w:tcW w:w="2423" w:type="pct"/>
            <w:tcBorders>
              <w:top w:val="nil"/>
              <w:left w:val="single" w:sz="4" w:space="0" w:color="auto"/>
              <w:bottom w:val="single" w:sz="4" w:space="0" w:color="auto"/>
              <w:right w:val="single" w:sz="4" w:space="0" w:color="auto"/>
            </w:tcBorders>
            <w:shd w:val="clear" w:color="auto" w:fill="auto"/>
            <w:vAlign w:val="center"/>
            <w:hideMark/>
          </w:tcPr>
          <w:p w14:paraId="65182EC7" w14:textId="416A6FBA" w:rsidR="00362340" w:rsidRPr="00D6142A" w:rsidRDefault="00EE5FE8" w:rsidP="00EE5FE8">
            <w:pPr>
              <w:spacing w:line="240" w:lineRule="auto"/>
              <w:jc w:val="left"/>
              <w:rPr>
                <w:rFonts w:ascii="Arial Narrow" w:eastAsia="Times New Roman" w:hAnsi="Arial Narrow" w:cs="Times New Roman"/>
                <w:b/>
                <w:lang w:val="en-GB" w:eastAsia="pl-PL"/>
              </w:rPr>
            </w:pPr>
            <w:r>
              <w:rPr>
                <w:rFonts w:ascii="Arial Narrow" w:eastAsia="Times New Roman" w:hAnsi="Arial Narrow" w:cs="Times New Roman"/>
                <w:b/>
                <w:lang w:val="en-GB" w:eastAsia="pl-PL"/>
              </w:rPr>
              <w:t>Bursar</w:t>
            </w:r>
          </w:p>
        </w:tc>
        <w:tc>
          <w:tcPr>
            <w:tcW w:w="859" w:type="pct"/>
            <w:tcBorders>
              <w:top w:val="nil"/>
              <w:left w:val="nil"/>
              <w:bottom w:val="single" w:sz="4" w:space="0" w:color="auto"/>
              <w:right w:val="single" w:sz="4" w:space="0" w:color="auto"/>
            </w:tcBorders>
            <w:shd w:val="clear" w:color="auto" w:fill="auto"/>
            <w:vAlign w:val="center"/>
            <w:hideMark/>
          </w:tcPr>
          <w:p w14:paraId="6BC77D2E"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0</w:t>
            </w:r>
          </w:p>
        </w:tc>
        <w:tc>
          <w:tcPr>
            <w:tcW w:w="859" w:type="pct"/>
            <w:tcBorders>
              <w:top w:val="nil"/>
              <w:left w:val="nil"/>
              <w:bottom w:val="single" w:sz="4" w:space="0" w:color="auto"/>
              <w:right w:val="single" w:sz="4" w:space="0" w:color="auto"/>
            </w:tcBorders>
            <w:shd w:val="clear" w:color="auto" w:fill="auto"/>
            <w:vAlign w:val="center"/>
            <w:hideMark/>
          </w:tcPr>
          <w:p w14:paraId="5F1A3556"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1</w:t>
            </w:r>
          </w:p>
        </w:tc>
        <w:tc>
          <w:tcPr>
            <w:tcW w:w="859" w:type="pct"/>
            <w:tcBorders>
              <w:top w:val="nil"/>
              <w:left w:val="nil"/>
              <w:bottom w:val="single" w:sz="4" w:space="0" w:color="auto"/>
              <w:right w:val="single" w:sz="4" w:space="0" w:color="auto"/>
            </w:tcBorders>
            <w:shd w:val="clear" w:color="auto" w:fill="auto"/>
            <w:vAlign w:val="center"/>
            <w:hideMark/>
          </w:tcPr>
          <w:p w14:paraId="0B7D062D"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100%</w:t>
            </w:r>
          </w:p>
        </w:tc>
      </w:tr>
      <w:tr w:rsidR="00362340" w:rsidRPr="00D6142A" w14:paraId="03230472" w14:textId="77777777" w:rsidTr="007E2339">
        <w:trPr>
          <w:trHeight w:val="568"/>
        </w:trPr>
        <w:tc>
          <w:tcPr>
            <w:tcW w:w="2423" w:type="pct"/>
            <w:tcBorders>
              <w:top w:val="nil"/>
              <w:left w:val="single" w:sz="4" w:space="0" w:color="auto"/>
              <w:bottom w:val="single" w:sz="4" w:space="0" w:color="auto"/>
              <w:right w:val="single" w:sz="4" w:space="0" w:color="auto"/>
            </w:tcBorders>
            <w:shd w:val="clear" w:color="auto" w:fill="auto"/>
            <w:vAlign w:val="center"/>
            <w:hideMark/>
          </w:tcPr>
          <w:p w14:paraId="22ED388E" w14:textId="1E0F3937" w:rsidR="00362340" w:rsidRPr="00D6142A" w:rsidRDefault="003B2482" w:rsidP="003B2482">
            <w:pPr>
              <w:spacing w:line="240" w:lineRule="auto"/>
              <w:jc w:val="left"/>
              <w:rPr>
                <w:rFonts w:ascii="Arial Narrow" w:eastAsia="Times New Roman" w:hAnsi="Arial Narrow" w:cs="Times New Roman"/>
                <w:b/>
                <w:lang w:val="en-GB" w:eastAsia="pl-PL"/>
              </w:rPr>
            </w:pPr>
            <w:r>
              <w:rPr>
                <w:rFonts w:ascii="Arial Narrow" w:eastAsia="Times New Roman" w:hAnsi="Arial Narrow" w:cs="Times New Roman"/>
                <w:b/>
                <w:lang w:val="en-GB" w:eastAsia="pl-PL"/>
              </w:rPr>
              <w:t>Summary</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hideMark/>
          </w:tcPr>
          <w:p w14:paraId="019F6FEA" w14:textId="77777777" w:rsidR="00362340" w:rsidRPr="00D6142A" w:rsidRDefault="00362340"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15</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hideMark/>
          </w:tcPr>
          <w:p w14:paraId="5C950CB1" w14:textId="4D2DBC71" w:rsidR="00362340" w:rsidRPr="00D6142A" w:rsidRDefault="007615B8" w:rsidP="00F17B4B">
            <w:pPr>
              <w:spacing w:line="240" w:lineRule="auto"/>
              <w:jc w:val="center"/>
              <w:rPr>
                <w:rFonts w:ascii="Arial Narrow" w:eastAsia="Times New Roman" w:hAnsi="Arial Narrow" w:cs="Times New Roman"/>
                <w:lang w:val="en-GB" w:eastAsia="pl-PL"/>
              </w:rPr>
            </w:pPr>
            <w:r w:rsidRPr="00D6142A">
              <w:rPr>
                <w:rFonts w:ascii="Arial Narrow" w:eastAsia="Times New Roman" w:hAnsi="Arial Narrow" w:cs="Times New Roman"/>
                <w:lang w:val="en-GB" w:eastAsia="pl-PL"/>
              </w:rPr>
              <w:t>8</w:t>
            </w:r>
          </w:p>
        </w:tc>
        <w:tc>
          <w:tcPr>
            <w:tcW w:w="859" w:type="pct"/>
            <w:tcBorders>
              <w:top w:val="nil"/>
              <w:left w:val="nil"/>
              <w:bottom w:val="single" w:sz="4" w:space="0" w:color="auto"/>
              <w:right w:val="single" w:sz="4" w:space="0" w:color="auto"/>
            </w:tcBorders>
            <w:shd w:val="clear" w:color="auto" w:fill="auto"/>
            <w:vAlign w:val="center"/>
            <w:hideMark/>
          </w:tcPr>
          <w:p w14:paraId="5D14D457" w14:textId="703D23CD" w:rsidR="00362340" w:rsidRPr="00D6142A" w:rsidRDefault="00873DAF" w:rsidP="00F17B4B">
            <w:pPr>
              <w:spacing w:line="240" w:lineRule="auto"/>
              <w:jc w:val="center"/>
              <w:rPr>
                <w:rFonts w:ascii="Arial Narrow" w:eastAsia="Times New Roman" w:hAnsi="Arial Narrow" w:cs="Times New Roman"/>
                <w:b/>
                <w:lang w:val="en-GB" w:eastAsia="pl-PL"/>
              </w:rPr>
            </w:pPr>
            <w:r w:rsidRPr="00D6142A">
              <w:rPr>
                <w:rFonts w:ascii="Arial Narrow" w:eastAsia="Times New Roman" w:hAnsi="Arial Narrow" w:cs="Times New Roman"/>
                <w:b/>
                <w:lang w:val="en-GB" w:eastAsia="pl-PL"/>
              </w:rPr>
              <w:t>35</w:t>
            </w:r>
            <w:r w:rsidR="00362340" w:rsidRPr="00D6142A">
              <w:rPr>
                <w:rFonts w:ascii="Arial Narrow" w:eastAsia="Times New Roman" w:hAnsi="Arial Narrow" w:cs="Times New Roman"/>
                <w:b/>
                <w:lang w:val="en-GB" w:eastAsia="pl-PL"/>
              </w:rPr>
              <w:t>%</w:t>
            </w:r>
          </w:p>
        </w:tc>
      </w:tr>
    </w:tbl>
    <w:p w14:paraId="1E4B8673" w14:textId="3954DBDD" w:rsidR="00944C15" w:rsidRPr="00D6142A" w:rsidRDefault="00944C15" w:rsidP="00944C15">
      <w:pPr>
        <w:pStyle w:val="Legenda"/>
        <w:rPr>
          <w:rFonts w:ascii="Arial Narrow" w:hAnsi="Arial Narrow"/>
          <w:color w:val="auto"/>
          <w:lang w:val="en-GB"/>
        </w:rPr>
      </w:pPr>
      <w:bookmarkStart w:id="7" w:name="_Toc190117134"/>
      <w:r w:rsidRPr="00D6142A">
        <w:rPr>
          <w:rFonts w:ascii="Arial Narrow" w:hAnsi="Arial Narrow"/>
          <w:color w:val="auto"/>
          <w:lang w:val="en-GB"/>
        </w:rPr>
        <w:t>Tab</w:t>
      </w:r>
      <w:r w:rsidR="003B2482">
        <w:rPr>
          <w:rFonts w:ascii="Arial Narrow" w:hAnsi="Arial Narrow"/>
          <w:color w:val="auto"/>
          <w:lang w:val="en-GB"/>
        </w:rPr>
        <w:t>le</w:t>
      </w:r>
      <w:r w:rsidRPr="00D6142A">
        <w:rPr>
          <w:rFonts w:ascii="Arial Narrow" w:hAnsi="Arial Narrow"/>
          <w:color w:val="auto"/>
          <w:lang w:val="en-GB"/>
        </w:rPr>
        <w:t xml:space="preserve"> </w:t>
      </w:r>
      <w:r w:rsidRPr="00D6142A">
        <w:rPr>
          <w:rFonts w:ascii="Arial Narrow" w:hAnsi="Arial Narrow"/>
          <w:color w:val="auto"/>
          <w:lang w:val="en-GB"/>
        </w:rPr>
        <w:fldChar w:fldCharType="begin"/>
      </w:r>
      <w:r w:rsidRPr="00D6142A">
        <w:rPr>
          <w:rFonts w:ascii="Arial Narrow" w:hAnsi="Arial Narrow"/>
          <w:color w:val="auto"/>
          <w:lang w:val="en-GB"/>
        </w:rPr>
        <w:instrText xml:space="preserve"> SEQ Tabela \* ARABIC </w:instrText>
      </w:r>
      <w:r w:rsidRPr="00D6142A">
        <w:rPr>
          <w:rFonts w:ascii="Arial Narrow" w:hAnsi="Arial Narrow"/>
          <w:color w:val="auto"/>
          <w:lang w:val="en-GB"/>
        </w:rPr>
        <w:fldChar w:fldCharType="separate"/>
      </w:r>
      <w:r w:rsidRPr="00D6142A">
        <w:rPr>
          <w:rFonts w:ascii="Arial Narrow" w:hAnsi="Arial Narrow"/>
          <w:color w:val="auto"/>
          <w:lang w:val="en-GB"/>
        </w:rPr>
        <w:t>1</w:t>
      </w:r>
      <w:r w:rsidRPr="00D6142A">
        <w:rPr>
          <w:rFonts w:ascii="Arial Narrow" w:hAnsi="Arial Narrow"/>
          <w:color w:val="auto"/>
          <w:lang w:val="en-GB"/>
        </w:rPr>
        <w:fldChar w:fldCharType="end"/>
      </w:r>
      <w:r w:rsidRPr="00D6142A">
        <w:rPr>
          <w:rFonts w:ascii="Arial Narrow" w:hAnsi="Arial Narrow"/>
          <w:color w:val="auto"/>
          <w:lang w:val="en-GB"/>
        </w:rPr>
        <w:t xml:space="preserve">. </w:t>
      </w:r>
      <w:r w:rsidR="00272638">
        <w:rPr>
          <w:rFonts w:ascii="Arial Narrow" w:hAnsi="Arial Narrow"/>
          <w:color w:val="auto"/>
          <w:lang w:val="en-GB"/>
        </w:rPr>
        <w:t xml:space="preserve">MUS executives, </w:t>
      </w:r>
      <w:r w:rsidR="003B2482">
        <w:rPr>
          <w:rFonts w:ascii="Arial Narrow" w:hAnsi="Arial Narrow"/>
          <w:color w:val="auto"/>
          <w:lang w:val="en-GB"/>
        </w:rPr>
        <w:t>as specified in the Statutes.</w:t>
      </w:r>
      <w:bookmarkEnd w:id="7"/>
      <w:r w:rsidR="003B2482">
        <w:rPr>
          <w:rFonts w:ascii="Arial Narrow" w:hAnsi="Arial Narrow"/>
          <w:color w:val="auto"/>
          <w:lang w:val="en-GB"/>
        </w:rPr>
        <w:t xml:space="preserve"> </w:t>
      </w:r>
    </w:p>
    <w:p w14:paraId="0531A444" w14:textId="5DC648AA" w:rsidR="00FC5272" w:rsidRPr="00D6142A" w:rsidRDefault="00145D8E" w:rsidP="00CE0DF6">
      <w:pPr>
        <w:rPr>
          <w:lang w:val="en-GB"/>
        </w:rPr>
      </w:pPr>
      <w:r>
        <w:rPr>
          <w:noProof/>
        </w:rPr>
        <w:drawing>
          <wp:inline distT="0" distB="0" distL="0" distR="0" wp14:anchorId="1ADE7E26" wp14:editId="094AB0A4">
            <wp:extent cx="5743575" cy="2743200"/>
            <wp:effectExtent l="0" t="0" r="9525" b="0"/>
            <wp:docPr id="1826787150" name="Wykres 1" descr="Figure 1: Employees in management positions based on the Statute of the Maritime University of Szczecin showing the proportion of women and men in management positions at the Maritime University of Szczecin. Men 15 Women 8">
              <a:extLst xmlns:a="http://schemas.openxmlformats.org/drawingml/2006/main">
                <a:ext uri="{FF2B5EF4-FFF2-40B4-BE49-F238E27FC236}">
                  <a16:creationId xmlns:a16="http://schemas.microsoft.com/office/drawing/2014/main" id="{BD172F80-CF06-5DEC-D0FF-164C18ECBC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D1E565" w14:textId="7E70420D" w:rsidR="00540270" w:rsidRPr="004904EF" w:rsidRDefault="003B2482" w:rsidP="004904EF">
      <w:pPr>
        <w:pStyle w:val="Legenda"/>
        <w:rPr>
          <w:rFonts w:ascii="Arial Narrow" w:hAnsi="Arial Narrow"/>
          <w:color w:val="auto"/>
          <w:lang w:val="en-GB"/>
        </w:rPr>
      </w:pPr>
      <w:bookmarkStart w:id="8" w:name="_Toc190117120"/>
      <w:r>
        <w:rPr>
          <w:rFonts w:ascii="Arial Narrow" w:hAnsi="Arial Narrow"/>
          <w:color w:val="auto"/>
          <w:lang w:val="en-GB"/>
        </w:rPr>
        <w:t xml:space="preserve">Figure </w:t>
      </w:r>
      <w:r w:rsidR="00944C15" w:rsidRPr="00D6142A">
        <w:rPr>
          <w:rFonts w:ascii="Arial Narrow" w:hAnsi="Arial Narrow"/>
          <w:color w:val="auto"/>
          <w:lang w:val="en-GB"/>
        </w:rPr>
        <w:fldChar w:fldCharType="begin"/>
      </w:r>
      <w:r w:rsidR="00944C15" w:rsidRPr="00D6142A">
        <w:rPr>
          <w:rFonts w:ascii="Arial Narrow" w:hAnsi="Arial Narrow"/>
          <w:color w:val="auto"/>
          <w:lang w:val="en-GB"/>
        </w:rPr>
        <w:instrText xml:space="preserve"> SEQ Wykres_ \* ARABIC </w:instrText>
      </w:r>
      <w:r w:rsidR="00944C15" w:rsidRPr="00D6142A">
        <w:rPr>
          <w:rFonts w:ascii="Arial Narrow" w:hAnsi="Arial Narrow"/>
          <w:color w:val="auto"/>
          <w:lang w:val="en-GB"/>
        </w:rPr>
        <w:fldChar w:fldCharType="separate"/>
      </w:r>
      <w:r w:rsidR="00E0237C" w:rsidRPr="00D6142A">
        <w:rPr>
          <w:rFonts w:ascii="Arial Narrow" w:hAnsi="Arial Narrow"/>
          <w:color w:val="auto"/>
          <w:lang w:val="en-GB"/>
        </w:rPr>
        <w:t>1</w:t>
      </w:r>
      <w:r w:rsidR="00944C15" w:rsidRPr="00D6142A">
        <w:rPr>
          <w:rFonts w:ascii="Arial Narrow" w:hAnsi="Arial Narrow"/>
          <w:color w:val="auto"/>
          <w:lang w:val="en-GB"/>
        </w:rPr>
        <w:fldChar w:fldCharType="end"/>
      </w:r>
      <w:r w:rsidR="00944C15" w:rsidRPr="00D6142A">
        <w:rPr>
          <w:rFonts w:ascii="Arial Narrow" w:hAnsi="Arial Narrow"/>
          <w:color w:val="auto"/>
          <w:lang w:val="en-GB"/>
        </w:rPr>
        <w:t xml:space="preserve">. </w:t>
      </w:r>
      <w:r w:rsidR="00272638">
        <w:rPr>
          <w:rFonts w:ascii="Arial Narrow" w:hAnsi="Arial Narrow"/>
          <w:color w:val="auto"/>
          <w:lang w:val="en-GB"/>
        </w:rPr>
        <w:t xml:space="preserve">MUS </w:t>
      </w:r>
      <w:r>
        <w:rPr>
          <w:rFonts w:ascii="Arial Narrow" w:hAnsi="Arial Narrow"/>
          <w:color w:val="auto"/>
          <w:lang w:val="en-GB"/>
        </w:rPr>
        <w:t>executive</w:t>
      </w:r>
      <w:r w:rsidR="00272638">
        <w:rPr>
          <w:rFonts w:ascii="Arial Narrow" w:hAnsi="Arial Narrow"/>
          <w:color w:val="auto"/>
          <w:lang w:val="en-GB"/>
        </w:rPr>
        <w:t xml:space="preserve">s, </w:t>
      </w:r>
      <w:r>
        <w:rPr>
          <w:rFonts w:ascii="Arial Narrow" w:hAnsi="Arial Narrow"/>
          <w:color w:val="auto"/>
          <w:lang w:val="en-GB"/>
        </w:rPr>
        <w:t>as specified in the Statutes.</w:t>
      </w:r>
      <w:bookmarkEnd w:id="8"/>
      <w:r w:rsidRPr="00D6142A">
        <w:rPr>
          <w:rFonts w:ascii="Arial Narrow" w:hAnsi="Arial Narrow"/>
          <w:color w:val="auto"/>
          <w:lang w:val="en-GB"/>
        </w:rPr>
        <w:t xml:space="preserve"> </w:t>
      </w:r>
      <w:bookmarkStart w:id="9" w:name="_Toc188613339"/>
    </w:p>
    <w:p w14:paraId="3F252F58" w14:textId="5A2C7B5D" w:rsidR="009F7978" w:rsidRPr="003B2482" w:rsidRDefault="00F17B4B" w:rsidP="00151180">
      <w:pPr>
        <w:pStyle w:val="Nagwek3"/>
        <w:rPr>
          <w:rFonts w:ascii="Arial Narrow" w:hAnsi="Arial Narrow"/>
          <w:bCs/>
          <w:color w:val="auto"/>
          <w:sz w:val="32"/>
          <w:szCs w:val="32"/>
          <w:lang w:val="en-GB"/>
        </w:rPr>
      </w:pPr>
      <w:r w:rsidRPr="00540270">
        <w:rPr>
          <w:lang w:val="en-GB"/>
        </w:rPr>
        <w:br w:type="column"/>
      </w:r>
      <w:bookmarkStart w:id="10" w:name="_Toc189129787"/>
      <w:bookmarkStart w:id="11" w:name="_Toc190117151"/>
      <w:r w:rsidR="003B2482" w:rsidRPr="003B2482">
        <w:rPr>
          <w:rFonts w:ascii="Arial Narrow" w:hAnsi="Arial Narrow"/>
          <w:bCs/>
          <w:color w:val="auto"/>
          <w:sz w:val="32"/>
          <w:szCs w:val="32"/>
          <w:lang w:val="en-GB"/>
        </w:rPr>
        <w:lastRenderedPageBreak/>
        <w:t xml:space="preserve">Discipline </w:t>
      </w:r>
      <w:r w:rsidR="00540270">
        <w:rPr>
          <w:rFonts w:ascii="Arial Narrow" w:hAnsi="Arial Narrow"/>
          <w:bCs/>
          <w:color w:val="auto"/>
          <w:sz w:val="32"/>
          <w:szCs w:val="32"/>
          <w:lang w:val="en-GB"/>
        </w:rPr>
        <w:t>b</w:t>
      </w:r>
      <w:r w:rsidR="003B2482" w:rsidRPr="003B2482">
        <w:rPr>
          <w:rFonts w:ascii="Arial Narrow" w:hAnsi="Arial Narrow"/>
          <w:bCs/>
          <w:color w:val="auto"/>
          <w:sz w:val="32"/>
          <w:szCs w:val="32"/>
          <w:lang w:val="en-GB"/>
        </w:rPr>
        <w:t>oards</w:t>
      </w:r>
      <w:bookmarkEnd w:id="9"/>
      <w:bookmarkEnd w:id="10"/>
      <w:bookmarkEnd w:id="11"/>
    </w:p>
    <w:p w14:paraId="2BBD27AA" w14:textId="79C56C2A" w:rsidR="00371B8B" w:rsidRDefault="00371B8B" w:rsidP="00371B8B">
      <w:pPr>
        <w:spacing w:after="240"/>
        <w:jc w:val="left"/>
        <w:rPr>
          <w:rFonts w:ascii="Arial Narrow" w:hAnsi="Arial Narrow"/>
          <w:sz w:val="24"/>
          <w:szCs w:val="24"/>
        </w:rPr>
      </w:pPr>
      <w:r w:rsidRPr="00371B8B">
        <w:rPr>
          <w:rFonts w:ascii="Arial Narrow" w:hAnsi="Arial Narrow"/>
          <w:sz w:val="24"/>
          <w:szCs w:val="24"/>
        </w:rPr>
        <w:t>As at 31.12.2024 (or earlier)The highest percentage of women, accounting for 38%, is found in the Council of the Discipline Management and Quality Sciences. Conversely, the Council of the Discipline of Technical Informatics and Telecommunications exhibits the lowest proportion of women, with a figure of 14%. The Council of the Discipline Automation, Electronics, Electrical Engineering and Space Technologies has the second highest percentage of women, at 33%. The proportion of women on the Council of the Discipline Mechanical Engineering is 20%, and on the Council of the Discipline Civil Engineering, Geodesy and Transport, women make up 31%.</w:t>
      </w:r>
    </w:p>
    <w:p w14:paraId="18B90D9A" w14:textId="625194F0" w:rsidR="003D2AB8" w:rsidRPr="003D2AB8" w:rsidRDefault="003D2AB8" w:rsidP="003D2AB8">
      <w:pPr>
        <w:pStyle w:val="Legenda"/>
        <w:rPr>
          <w:rFonts w:ascii="Arial Narrow" w:hAnsi="Arial Narrow"/>
          <w:i w:val="0"/>
          <w:color w:val="auto"/>
          <w:lang w:val="en-GB"/>
        </w:rPr>
      </w:pPr>
      <w:bookmarkStart w:id="12" w:name="_Toc188869770"/>
      <w:bookmarkStart w:id="13" w:name="_Toc190117135"/>
      <w:r w:rsidRPr="003B2482">
        <w:rPr>
          <w:rFonts w:ascii="Arial Narrow" w:hAnsi="Arial Narrow"/>
          <w:color w:val="auto"/>
          <w:lang w:val="en-GB"/>
        </w:rPr>
        <w:t>Tab</w:t>
      </w:r>
      <w:r>
        <w:rPr>
          <w:rFonts w:ascii="Arial Narrow" w:hAnsi="Arial Narrow"/>
          <w:color w:val="auto"/>
          <w:lang w:val="en-GB"/>
        </w:rPr>
        <w:t>le</w:t>
      </w:r>
      <w:r w:rsidRPr="003B2482">
        <w:rPr>
          <w:rFonts w:ascii="Arial Narrow" w:hAnsi="Arial Narrow"/>
          <w:color w:val="auto"/>
          <w:lang w:val="en-GB"/>
        </w:rPr>
        <w:t xml:space="preserve"> </w:t>
      </w:r>
      <w:r w:rsidRPr="003B2482">
        <w:rPr>
          <w:rFonts w:ascii="Arial Narrow" w:hAnsi="Arial Narrow"/>
          <w:color w:val="auto"/>
          <w:lang w:val="en-GB"/>
        </w:rPr>
        <w:fldChar w:fldCharType="begin"/>
      </w:r>
      <w:r w:rsidRPr="003B2482">
        <w:rPr>
          <w:rFonts w:ascii="Arial Narrow" w:hAnsi="Arial Narrow"/>
          <w:color w:val="auto"/>
          <w:lang w:val="en-GB"/>
        </w:rPr>
        <w:instrText xml:space="preserve"> SEQ Tabela \* ARABIC </w:instrText>
      </w:r>
      <w:r w:rsidRPr="003B2482">
        <w:rPr>
          <w:rFonts w:ascii="Arial Narrow" w:hAnsi="Arial Narrow"/>
          <w:color w:val="auto"/>
          <w:lang w:val="en-GB"/>
        </w:rPr>
        <w:fldChar w:fldCharType="separate"/>
      </w:r>
      <w:r w:rsidRPr="003B2482">
        <w:rPr>
          <w:rFonts w:ascii="Arial Narrow" w:hAnsi="Arial Narrow"/>
          <w:noProof/>
          <w:color w:val="auto"/>
          <w:lang w:val="en-GB"/>
        </w:rPr>
        <w:t>2</w:t>
      </w:r>
      <w:r w:rsidRPr="003B2482">
        <w:rPr>
          <w:rFonts w:ascii="Arial Narrow" w:hAnsi="Arial Narrow"/>
          <w:color w:val="auto"/>
          <w:lang w:val="en-GB"/>
        </w:rPr>
        <w:fldChar w:fldCharType="end"/>
      </w:r>
      <w:r w:rsidRPr="003B2482">
        <w:rPr>
          <w:rFonts w:ascii="Arial Narrow" w:hAnsi="Arial Narrow"/>
          <w:color w:val="auto"/>
          <w:lang w:val="en-GB"/>
        </w:rPr>
        <w:t xml:space="preserve">. </w:t>
      </w:r>
      <w:r>
        <w:rPr>
          <w:rFonts w:ascii="Arial Narrow" w:hAnsi="Arial Narrow"/>
          <w:color w:val="auto"/>
          <w:lang w:val="en-GB"/>
        </w:rPr>
        <w:t>Discipline boards</w:t>
      </w:r>
      <w:bookmarkEnd w:id="12"/>
      <w:r>
        <w:rPr>
          <w:rFonts w:ascii="Arial Narrow" w:hAnsi="Arial Narrow"/>
          <w:color w:val="auto"/>
          <w:lang w:val="en-GB"/>
        </w:rPr>
        <w:t>.</w:t>
      </w:r>
      <w:bookmarkEnd w:id="13"/>
    </w:p>
    <w:tbl>
      <w:tblPr>
        <w:tblW w:w="5000" w:type="pct"/>
        <w:tblCellMar>
          <w:left w:w="70" w:type="dxa"/>
          <w:right w:w="70" w:type="dxa"/>
        </w:tblCellMar>
        <w:tblLook w:val="04A0" w:firstRow="1" w:lastRow="0" w:firstColumn="1" w:lastColumn="0" w:noHBand="0" w:noVBand="1"/>
        <w:tblCaption w:val="Tabela 2. Rady Dyscypliny"/>
        <w:tblDescription w:val="tabela przedstawia liczbę mężczyzn oraz kobiet w radach dysycplin oraz procentowy udział kobiet w radach dysyplin"/>
      </w:tblPr>
      <w:tblGrid>
        <w:gridCol w:w="3555"/>
        <w:gridCol w:w="2070"/>
        <w:gridCol w:w="1608"/>
        <w:gridCol w:w="1829"/>
      </w:tblGrid>
      <w:tr w:rsidR="000C5CBD" w:rsidRPr="003B2482" w14:paraId="48386EF1" w14:textId="77777777" w:rsidTr="00153B2F">
        <w:trPr>
          <w:trHeight w:val="600"/>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83E5DF" w14:textId="7F140273" w:rsidR="000C5CBD" w:rsidRPr="003B2482" w:rsidRDefault="00FD7B6D" w:rsidP="0014442C">
            <w:pPr>
              <w:spacing w:line="240" w:lineRule="auto"/>
              <w:jc w:val="center"/>
              <w:rPr>
                <w:rFonts w:ascii="Arial Narrow" w:eastAsia="Times New Roman" w:hAnsi="Arial Narrow" w:cs="Times New Roman"/>
                <w:b/>
                <w:lang w:val="en-GB" w:eastAsia="pl-PL"/>
              </w:rPr>
            </w:pPr>
            <w:r>
              <w:rPr>
                <w:rFonts w:ascii="Arial Narrow" w:eastAsia="Times New Roman" w:hAnsi="Arial Narrow" w:cs="Times New Roman"/>
                <w:b/>
                <w:lang w:val="en-GB" w:eastAsia="pl-PL"/>
              </w:rPr>
              <w:t>Role</w:t>
            </w:r>
          </w:p>
        </w:tc>
        <w:tc>
          <w:tcPr>
            <w:tcW w:w="1142" w:type="pct"/>
            <w:tcBorders>
              <w:top w:val="single" w:sz="4" w:space="0" w:color="auto"/>
              <w:left w:val="nil"/>
              <w:bottom w:val="single" w:sz="4" w:space="0" w:color="auto"/>
              <w:right w:val="single" w:sz="4" w:space="0" w:color="auto"/>
            </w:tcBorders>
            <w:shd w:val="clear" w:color="auto" w:fill="auto"/>
            <w:vAlign w:val="center"/>
            <w:hideMark/>
          </w:tcPr>
          <w:p w14:paraId="751648D1" w14:textId="1F6D94A1" w:rsidR="000C5CBD" w:rsidRPr="003B2482" w:rsidRDefault="000C5CBD" w:rsidP="0014442C">
            <w:pPr>
              <w:spacing w:line="240" w:lineRule="auto"/>
              <w:jc w:val="center"/>
              <w:rPr>
                <w:rFonts w:ascii="Arial Narrow" w:eastAsia="Times New Roman" w:hAnsi="Arial Narrow" w:cs="Times New Roman"/>
                <w:b/>
                <w:lang w:val="en-GB" w:eastAsia="pl-PL"/>
              </w:rPr>
            </w:pPr>
            <w:r w:rsidRPr="003B2482">
              <w:rPr>
                <w:rFonts w:ascii="Arial Narrow" w:eastAsia="Times New Roman" w:hAnsi="Arial Narrow" w:cs="Times New Roman"/>
                <w:b/>
                <w:lang w:val="en-GB" w:eastAsia="pl-PL"/>
              </w:rPr>
              <w:t>M</w:t>
            </w:r>
            <w:r w:rsidR="00FD7B6D">
              <w:rPr>
                <w:rFonts w:ascii="Arial Narrow" w:eastAsia="Times New Roman" w:hAnsi="Arial Narrow" w:cs="Times New Roman"/>
                <w:b/>
                <w:lang w:val="en-GB" w:eastAsia="pl-PL"/>
              </w:rPr>
              <w:t>en</w:t>
            </w:r>
          </w:p>
        </w:tc>
        <w:tc>
          <w:tcPr>
            <w:tcW w:w="887" w:type="pct"/>
            <w:tcBorders>
              <w:top w:val="single" w:sz="4" w:space="0" w:color="auto"/>
              <w:left w:val="nil"/>
              <w:bottom w:val="single" w:sz="4" w:space="0" w:color="auto"/>
              <w:right w:val="single" w:sz="4" w:space="0" w:color="auto"/>
            </w:tcBorders>
            <w:shd w:val="clear" w:color="auto" w:fill="auto"/>
            <w:vAlign w:val="center"/>
            <w:hideMark/>
          </w:tcPr>
          <w:p w14:paraId="72F46B97" w14:textId="49EBA8E6" w:rsidR="000C5CBD" w:rsidRPr="003B2482" w:rsidRDefault="00FD7B6D" w:rsidP="0014442C">
            <w:pPr>
              <w:spacing w:line="240" w:lineRule="auto"/>
              <w:jc w:val="center"/>
              <w:rPr>
                <w:rFonts w:ascii="Arial Narrow" w:eastAsia="Times New Roman" w:hAnsi="Arial Narrow" w:cs="Times New Roman"/>
                <w:b/>
                <w:lang w:val="en-GB" w:eastAsia="pl-PL"/>
              </w:rPr>
            </w:pPr>
            <w:r>
              <w:rPr>
                <w:rFonts w:ascii="Arial Narrow" w:eastAsia="Times New Roman" w:hAnsi="Arial Narrow" w:cs="Times New Roman"/>
                <w:b/>
                <w:lang w:val="en-GB" w:eastAsia="pl-PL"/>
              </w:rPr>
              <w:t>Women</w:t>
            </w:r>
          </w:p>
        </w:tc>
        <w:tc>
          <w:tcPr>
            <w:tcW w:w="1009" w:type="pct"/>
            <w:tcBorders>
              <w:top w:val="single" w:sz="4" w:space="0" w:color="auto"/>
              <w:left w:val="nil"/>
              <w:bottom w:val="single" w:sz="4" w:space="0" w:color="auto"/>
              <w:right w:val="single" w:sz="4" w:space="0" w:color="auto"/>
            </w:tcBorders>
            <w:shd w:val="clear" w:color="auto" w:fill="auto"/>
            <w:vAlign w:val="center"/>
            <w:hideMark/>
          </w:tcPr>
          <w:p w14:paraId="25D06ED4" w14:textId="74377254" w:rsidR="000C5CBD" w:rsidRPr="003B2482" w:rsidRDefault="00542DA2" w:rsidP="0014442C">
            <w:pPr>
              <w:spacing w:line="240" w:lineRule="auto"/>
              <w:jc w:val="center"/>
              <w:rPr>
                <w:rFonts w:ascii="Arial Narrow" w:eastAsia="Times New Roman" w:hAnsi="Arial Narrow" w:cs="Times New Roman"/>
                <w:b/>
                <w:lang w:val="en-GB" w:eastAsia="pl-PL"/>
              </w:rPr>
            </w:pPr>
            <w:r>
              <w:rPr>
                <w:rFonts w:ascii="Arial Narrow" w:eastAsia="Times New Roman" w:hAnsi="Arial Narrow" w:cs="Times New Roman"/>
                <w:b/>
                <w:lang w:val="en-GB" w:eastAsia="pl-PL"/>
              </w:rPr>
              <w:t>Share</w:t>
            </w:r>
            <w:r w:rsidR="00FD7B6D">
              <w:rPr>
                <w:rFonts w:ascii="Arial Narrow" w:eastAsia="Times New Roman" w:hAnsi="Arial Narrow" w:cs="Times New Roman"/>
                <w:b/>
                <w:lang w:val="en-GB" w:eastAsia="pl-PL"/>
              </w:rPr>
              <w:t xml:space="preserve"> of women</w:t>
            </w:r>
          </w:p>
        </w:tc>
      </w:tr>
      <w:tr w:rsidR="000C5CBD" w:rsidRPr="003B2482" w14:paraId="74C85917" w14:textId="77777777" w:rsidTr="004C61E8">
        <w:trPr>
          <w:trHeight w:val="600"/>
        </w:trPr>
        <w:tc>
          <w:tcPr>
            <w:tcW w:w="1962" w:type="pct"/>
            <w:tcBorders>
              <w:top w:val="nil"/>
              <w:left w:val="single" w:sz="4" w:space="0" w:color="auto"/>
              <w:bottom w:val="single" w:sz="4" w:space="0" w:color="auto"/>
              <w:right w:val="single" w:sz="4" w:space="0" w:color="auto"/>
            </w:tcBorders>
            <w:shd w:val="clear" w:color="auto" w:fill="auto"/>
            <w:vAlign w:val="center"/>
            <w:hideMark/>
          </w:tcPr>
          <w:p w14:paraId="3804E8AC" w14:textId="5E474B15" w:rsidR="000C5CBD" w:rsidRPr="003B2482" w:rsidRDefault="00371B8B" w:rsidP="00FD7B6D">
            <w:pPr>
              <w:spacing w:line="240" w:lineRule="auto"/>
              <w:jc w:val="left"/>
              <w:rPr>
                <w:rFonts w:ascii="Arial Narrow" w:eastAsia="Times New Roman" w:hAnsi="Arial Narrow" w:cs="Times New Roman"/>
                <w:b/>
                <w:lang w:val="en-GB" w:eastAsia="pl-PL"/>
              </w:rPr>
            </w:pPr>
            <w:r w:rsidRPr="00371B8B">
              <w:rPr>
                <w:rFonts w:ascii="Arial Narrow" w:eastAsia="Times New Roman" w:hAnsi="Arial Narrow" w:cs="Times New Roman"/>
                <w:b/>
                <w:lang w:eastAsia="pl-PL"/>
              </w:rPr>
              <w:t>Automation, Electronics, Electrical Engineering and Space Technologies</w:t>
            </w:r>
          </w:p>
        </w:tc>
        <w:tc>
          <w:tcPr>
            <w:tcW w:w="1142" w:type="pct"/>
            <w:tcBorders>
              <w:top w:val="nil"/>
              <w:left w:val="nil"/>
              <w:bottom w:val="single" w:sz="4" w:space="0" w:color="auto"/>
              <w:right w:val="single" w:sz="4" w:space="0" w:color="auto"/>
            </w:tcBorders>
            <w:shd w:val="clear" w:color="auto" w:fill="auto"/>
            <w:vAlign w:val="center"/>
            <w:hideMark/>
          </w:tcPr>
          <w:p w14:paraId="2F5ECF26" w14:textId="77777777" w:rsidR="000C5CBD" w:rsidRPr="003B2482" w:rsidRDefault="000C5CBD" w:rsidP="004C61E8">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4</w:t>
            </w:r>
          </w:p>
        </w:tc>
        <w:tc>
          <w:tcPr>
            <w:tcW w:w="887" w:type="pct"/>
            <w:tcBorders>
              <w:top w:val="nil"/>
              <w:left w:val="nil"/>
              <w:bottom w:val="single" w:sz="4" w:space="0" w:color="auto"/>
              <w:right w:val="single" w:sz="4" w:space="0" w:color="auto"/>
            </w:tcBorders>
            <w:shd w:val="clear" w:color="auto" w:fill="auto"/>
            <w:vAlign w:val="center"/>
            <w:hideMark/>
          </w:tcPr>
          <w:p w14:paraId="633DB547" w14:textId="5DCD194D" w:rsidR="000C5CBD" w:rsidRPr="003B2482" w:rsidRDefault="00371B8B" w:rsidP="004C61E8">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2</w:t>
            </w:r>
          </w:p>
        </w:tc>
        <w:tc>
          <w:tcPr>
            <w:tcW w:w="1009" w:type="pct"/>
            <w:tcBorders>
              <w:top w:val="nil"/>
              <w:left w:val="nil"/>
              <w:bottom w:val="single" w:sz="4" w:space="0" w:color="auto"/>
              <w:right w:val="single" w:sz="4" w:space="0" w:color="auto"/>
            </w:tcBorders>
            <w:shd w:val="clear" w:color="auto" w:fill="auto"/>
            <w:vAlign w:val="center"/>
            <w:hideMark/>
          </w:tcPr>
          <w:p w14:paraId="516041C7" w14:textId="3AAFE096" w:rsidR="000C5CBD" w:rsidRPr="003B2482" w:rsidRDefault="00371B8B" w:rsidP="004C61E8">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33</w:t>
            </w:r>
            <w:r w:rsidR="000C5CBD" w:rsidRPr="003B2482">
              <w:rPr>
                <w:rFonts w:ascii="Arial Narrow" w:eastAsia="Times New Roman" w:hAnsi="Arial Narrow" w:cs="Times New Roman"/>
                <w:lang w:val="en-GB" w:eastAsia="pl-PL"/>
              </w:rPr>
              <w:t>%</w:t>
            </w:r>
          </w:p>
        </w:tc>
      </w:tr>
      <w:tr w:rsidR="000C5CBD" w:rsidRPr="003B2482" w14:paraId="27FA9CC2" w14:textId="77777777" w:rsidTr="004C61E8">
        <w:trPr>
          <w:trHeight w:val="724"/>
        </w:trPr>
        <w:tc>
          <w:tcPr>
            <w:tcW w:w="1962" w:type="pct"/>
            <w:tcBorders>
              <w:top w:val="nil"/>
              <w:left w:val="single" w:sz="4" w:space="0" w:color="auto"/>
              <w:bottom w:val="single" w:sz="4" w:space="0" w:color="auto"/>
              <w:right w:val="single" w:sz="4" w:space="0" w:color="auto"/>
            </w:tcBorders>
            <w:shd w:val="clear" w:color="auto" w:fill="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15"/>
            </w:tblGrid>
            <w:tr w:rsidR="00371B8B" w:rsidRPr="00371B8B" w14:paraId="3091F081" w14:textId="77777777" w:rsidTr="00371B8B">
              <w:trPr>
                <w:tblCellSpacing w:w="15" w:type="dxa"/>
              </w:trPr>
              <w:tc>
                <w:tcPr>
                  <w:tcW w:w="0" w:type="auto"/>
                  <w:vAlign w:val="center"/>
                  <w:hideMark/>
                </w:tcPr>
                <w:p w14:paraId="5DAC2846" w14:textId="77777777" w:rsidR="00371B8B" w:rsidRPr="00371B8B" w:rsidRDefault="00371B8B" w:rsidP="00371B8B">
                  <w:pPr>
                    <w:spacing w:line="240" w:lineRule="auto"/>
                    <w:jc w:val="left"/>
                    <w:rPr>
                      <w:rFonts w:ascii="Arial Narrow" w:eastAsia="Times New Roman" w:hAnsi="Arial Narrow" w:cs="Times New Roman"/>
                      <w:b/>
                      <w:lang w:eastAsia="pl-PL"/>
                    </w:rPr>
                  </w:pPr>
                  <w:r w:rsidRPr="00371B8B">
                    <w:rPr>
                      <w:rFonts w:ascii="Arial Narrow" w:eastAsia="Times New Roman" w:hAnsi="Arial Narrow" w:cs="Times New Roman"/>
                      <w:b/>
                      <w:lang w:eastAsia="pl-PL"/>
                    </w:rPr>
                    <w:t>Technical Computer Science and Telecommunications</w:t>
                  </w:r>
                </w:p>
              </w:tc>
            </w:tr>
          </w:tbl>
          <w:p w14:paraId="69C44DFE" w14:textId="77777777" w:rsidR="00371B8B" w:rsidRPr="00371B8B" w:rsidRDefault="00371B8B" w:rsidP="00371B8B">
            <w:pPr>
              <w:spacing w:line="240" w:lineRule="auto"/>
              <w:jc w:val="left"/>
              <w:rPr>
                <w:rFonts w:ascii="Arial Narrow" w:eastAsia="Times New Roman" w:hAnsi="Arial Narrow" w:cs="Times New Roman"/>
                <w:b/>
                <w:vanish/>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71B8B" w:rsidRPr="00371B8B" w14:paraId="77E38E95" w14:textId="77777777" w:rsidTr="00371B8B">
              <w:trPr>
                <w:tblCellSpacing w:w="15" w:type="dxa"/>
              </w:trPr>
              <w:tc>
                <w:tcPr>
                  <w:tcW w:w="0" w:type="auto"/>
                  <w:vAlign w:val="center"/>
                  <w:hideMark/>
                </w:tcPr>
                <w:p w14:paraId="2AF0EDE7" w14:textId="77777777" w:rsidR="00371B8B" w:rsidRPr="00371B8B" w:rsidRDefault="00371B8B" w:rsidP="00371B8B">
                  <w:pPr>
                    <w:spacing w:line="240" w:lineRule="auto"/>
                    <w:jc w:val="left"/>
                    <w:rPr>
                      <w:rFonts w:ascii="Arial Narrow" w:eastAsia="Times New Roman" w:hAnsi="Arial Narrow" w:cs="Times New Roman"/>
                      <w:b/>
                      <w:lang w:eastAsia="pl-PL"/>
                    </w:rPr>
                  </w:pPr>
                </w:p>
              </w:tc>
            </w:tr>
          </w:tbl>
          <w:p w14:paraId="450EB37A" w14:textId="4644EFB1" w:rsidR="000C5CBD" w:rsidRPr="003B2482" w:rsidRDefault="000C5CBD" w:rsidP="00FD7B6D">
            <w:pPr>
              <w:spacing w:line="240" w:lineRule="auto"/>
              <w:jc w:val="left"/>
              <w:rPr>
                <w:rFonts w:ascii="Arial Narrow" w:eastAsia="Times New Roman" w:hAnsi="Arial Narrow" w:cs="Times New Roman"/>
                <w:b/>
                <w:lang w:val="en-GB" w:eastAsia="pl-PL"/>
              </w:rPr>
            </w:pPr>
          </w:p>
        </w:tc>
        <w:tc>
          <w:tcPr>
            <w:tcW w:w="1142" w:type="pct"/>
            <w:tcBorders>
              <w:top w:val="nil"/>
              <w:left w:val="nil"/>
              <w:bottom w:val="single" w:sz="4" w:space="0" w:color="auto"/>
              <w:right w:val="single" w:sz="4" w:space="0" w:color="auto"/>
            </w:tcBorders>
            <w:shd w:val="clear" w:color="auto" w:fill="auto"/>
            <w:vAlign w:val="center"/>
            <w:hideMark/>
          </w:tcPr>
          <w:p w14:paraId="60082D5B" w14:textId="03DBF73C" w:rsidR="000C5CBD" w:rsidRPr="003B2482" w:rsidRDefault="00371B8B" w:rsidP="004C61E8">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6</w:t>
            </w:r>
          </w:p>
        </w:tc>
        <w:tc>
          <w:tcPr>
            <w:tcW w:w="887" w:type="pct"/>
            <w:tcBorders>
              <w:top w:val="nil"/>
              <w:left w:val="nil"/>
              <w:bottom w:val="single" w:sz="4" w:space="0" w:color="auto"/>
              <w:right w:val="single" w:sz="4" w:space="0" w:color="auto"/>
            </w:tcBorders>
            <w:shd w:val="clear" w:color="auto" w:fill="auto"/>
            <w:vAlign w:val="center"/>
            <w:hideMark/>
          </w:tcPr>
          <w:p w14:paraId="34C0D453" w14:textId="61821D43" w:rsidR="000C5CBD" w:rsidRPr="003B2482" w:rsidRDefault="00371B8B" w:rsidP="004C61E8">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1</w:t>
            </w:r>
          </w:p>
        </w:tc>
        <w:tc>
          <w:tcPr>
            <w:tcW w:w="1009" w:type="pct"/>
            <w:tcBorders>
              <w:top w:val="nil"/>
              <w:left w:val="nil"/>
              <w:bottom w:val="single" w:sz="4" w:space="0" w:color="auto"/>
              <w:right w:val="single" w:sz="4" w:space="0" w:color="auto"/>
            </w:tcBorders>
            <w:shd w:val="clear" w:color="auto" w:fill="auto"/>
            <w:vAlign w:val="center"/>
            <w:hideMark/>
          </w:tcPr>
          <w:p w14:paraId="649E4CF1" w14:textId="7483FF15" w:rsidR="000C5CBD" w:rsidRPr="003B2482" w:rsidRDefault="00371B8B" w:rsidP="004C61E8">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14</w:t>
            </w:r>
            <w:r w:rsidR="000C5CBD" w:rsidRPr="003B2482">
              <w:rPr>
                <w:rFonts w:ascii="Arial Narrow" w:eastAsia="Times New Roman" w:hAnsi="Arial Narrow" w:cs="Times New Roman"/>
                <w:lang w:val="en-GB" w:eastAsia="pl-PL"/>
              </w:rPr>
              <w:t>%</w:t>
            </w:r>
          </w:p>
        </w:tc>
      </w:tr>
      <w:tr w:rsidR="00371B8B" w:rsidRPr="003B2482" w14:paraId="19A175AA" w14:textId="77777777" w:rsidTr="004C61E8">
        <w:trPr>
          <w:trHeight w:val="724"/>
        </w:trPr>
        <w:tc>
          <w:tcPr>
            <w:tcW w:w="1962" w:type="pct"/>
            <w:tcBorders>
              <w:top w:val="nil"/>
              <w:left w:val="single" w:sz="4" w:space="0" w:color="auto"/>
              <w:bottom w:val="single" w:sz="4" w:space="0" w:color="auto"/>
              <w:right w:val="single" w:sz="4" w:space="0" w:color="auto"/>
            </w:tcBorders>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8"/>
            </w:tblGrid>
            <w:tr w:rsidR="00371B8B" w:rsidRPr="00371B8B" w14:paraId="00EA4DEE" w14:textId="77777777" w:rsidTr="00371B8B">
              <w:trPr>
                <w:tblCellSpacing w:w="15" w:type="dxa"/>
              </w:trPr>
              <w:tc>
                <w:tcPr>
                  <w:tcW w:w="0" w:type="auto"/>
                  <w:vAlign w:val="center"/>
                  <w:hideMark/>
                </w:tcPr>
                <w:p w14:paraId="27BC6137" w14:textId="77777777" w:rsidR="00371B8B" w:rsidRPr="00371B8B" w:rsidRDefault="00371B8B" w:rsidP="00371B8B">
                  <w:pPr>
                    <w:spacing w:line="240" w:lineRule="auto"/>
                    <w:jc w:val="left"/>
                    <w:rPr>
                      <w:rFonts w:ascii="Arial Narrow" w:eastAsia="Times New Roman" w:hAnsi="Arial Narrow" w:cs="Times New Roman"/>
                      <w:b/>
                      <w:lang w:eastAsia="pl-PL"/>
                    </w:rPr>
                  </w:pPr>
                  <w:r w:rsidRPr="00371B8B">
                    <w:rPr>
                      <w:rFonts w:ascii="Arial Narrow" w:eastAsia="Times New Roman" w:hAnsi="Arial Narrow" w:cs="Times New Roman"/>
                      <w:b/>
                      <w:lang w:eastAsia="pl-PL"/>
                    </w:rPr>
                    <w:t>Management and Quality Sciences</w:t>
                  </w:r>
                </w:p>
              </w:tc>
            </w:tr>
          </w:tbl>
          <w:p w14:paraId="37BC59DC" w14:textId="77777777" w:rsidR="00371B8B" w:rsidRPr="00371B8B" w:rsidRDefault="00371B8B" w:rsidP="00371B8B">
            <w:pPr>
              <w:spacing w:line="240" w:lineRule="auto"/>
              <w:jc w:val="left"/>
              <w:rPr>
                <w:rFonts w:ascii="Arial Narrow" w:eastAsia="Times New Roman" w:hAnsi="Arial Narrow" w:cs="Times New Roman"/>
                <w:b/>
                <w:vanish/>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71B8B" w:rsidRPr="00371B8B" w14:paraId="7EAE2C82" w14:textId="77777777" w:rsidTr="00371B8B">
              <w:trPr>
                <w:tblCellSpacing w:w="15" w:type="dxa"/>
              </w:trPr>
              <w:tc>
                <w:tcPr>
                  <w:tcW w:w="0" w:type="auto"/>
                  <w:vAlign w:val="center"/>
                  <w:hideMark/>
                </w:tcPr>
                <w:p w14:paraId="4FD021D1" w14:textId="77777777" w:rsidR="00371B8B" w:rsidRPr="00371B8B" w:rsidRDefault="00371B8B" w:rsidP="00371B8B">
                  <w:pPr>
                    <w:spacing w:line="240" w:lineRule="auto"/>
                    <w:jc w:val="left"/>
                    <w:rPr>
                      <w:rFonts w:ascii="Arial Narrow" w:eastAsia="Times New Roman" w:hAnsi="Arial Narrow" w:cs="Times New Roman"/>
                      <w:b/>
                      <w:lang w:eastAsia="pl-PL"/>
                    </w:rPr>
                  </w:pPr>
                </w:p>
              </w:tc>
            </w:tr>
          </w:tbl>
          <w:p w14:paraId="36350B7B" w14:textId="77777777" w:rsidR="00371B8B" w:rsidRDefault="00371B8B" w:rsidP="00FD7B6D">
            <w:pPr>
              <w:spacing w:line="240" w:lineRule="auto"/>
              <w:jc w:val="left"/>
              <w:rPr>
                <w:rFonts w:ascii="Arial Narrow" w:eastAsia="Times New Roman" w:hAnsi="Arial Narrow" w:cs="Times New Roman"/>
                <w:b/>
                <w:lang w:val="en-GB" w:eastAsia="pl-PL"/>
              </w:rPr>
            </w:pPr>
          </w:p>
        </w:tc>
        <w:tc>
          <w:tcPr>
            <w:tcW w:w="1142" w:type="pct"/>
            <w:tcBorders>
              <w:top w:val="nil"/>
              <w:left w:val="nil"/>
              <w:bottom w:val="single" w:sz="4" w:space="0" w:color="auto"/>
              <w:right w:val="single" w:sz="4" w:space="0" w:color="auto"/>
            </w:tcBorders>
            <w:shd w:val="clear" w:color="auto" w:fill="auto"/>
            <w:vAlign w:val="center"/>
          </w:tcPr>
          <w:p w14:paraId="2C064341" w14:textId="1CA58EAA" w:rsidR="00371B8B" w:rsidRPr="003B2482" w:rsidRDefault="00371B8B" w:rsidP="004C61E8">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10</w:t>
            </w:r>
          </w:p>
        </w:tc>
        <w:tc>
          <w:tcPr>
            <w:tcW w:w="887" w:type="pct"/>
            <w:tcBorders>
              <w:top w:val="nil"/>
              <w:left w:val="nil"/>
              <w:bottom w:val="single" w:sz="4" w:space="0" w:color="auto"/>
              <w:right w:val="single" w:sz="4" w:space="0" w:color="auto"/>
            </w:tcBorders>
            <w:shd w:val="clear" w:color="auto" w:fill="auto"/>
            <w:vAlign w:val="center"/>
          </w:tcPr>
          <w:p w14:paraId="074ED8BA" w14:textId="165EE255" w:rsidR="00371B8B" w:rsidRPr="003B2482" w:rsidRDefault="00371B8B" w:rsidP="004C61E8">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6</w:t>
            </w:r>
          </w:p>
        </w:tc>
        <w:tc>
          <w:tcPr>
            <w:tcW w:w="1009" w:type="pct"/>
            <w:tcBorders>
              <w:top w:val="nil"/>
              <w:left w:val="nil"/>
              <w:bottom w:val="single" w:sz="4" w:space="0" w:color="auto"/>
              <w:right w:val="single" w:sz="4" w:space="0" w:color="auto"/>
            </w:tcBorders>
            <w:shd w:val="clear" w:color="auto" w:fill="auto"/>
            <w:vAlign w:val="center"/>
          </w:tcPr>
          <w:p w14:paraId="76DD0F50" w14:textId="61B7EFEB" w:rsidR="00371B8B" w:rsidRPr="003B2482" w:rsidRDefault="00371B8B" w:rsidP="004C61E8">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38%</w:t>
            </w:r>
          </w:p>
        </w:tc>
      </w:tr>
      <w:tr w:rsidR="00371B8B" w:rsidRPr="003B2482" w14:paraId="0DCF7898" w14:textId="77777777" w:rsidTr="004C61E8">
        <w:trPr>
          <w:trHeight w:val="724"/>
        </w:trPr>
        <w:tc>
          <w:tcPr>
            <w:tcW w:w="1962" w:type="pct"/>
            <w:tcBorders>
              <w:top w:val="nil"/>
              <w:left w:val="single" w:sz="4" w:space="0" w:color="auto"/>
              <w:bottom w:val="single" w:sz="4" w:space="0" w:color="auto"/>
              <w:right w:val="single" w:sz="4" w:space="0" w:color="auto"/>
            </w:tcBorders>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6"/>
            </w:tblGrid>
            <w:tr w:rsidR="00371B8B" w:rsidRPr="00371B8B" w14:paraId="608BFBC2" w14:textId="77777777" w:rsidTr="00371B8B">
              <w:trPr>
                <w:tblCellSpacing w:w="15" w:type="dxa"/>
              </w:trPr>
              <w:tc>
                <w:tcPr>
                  <w:tcW w:w="0" w:type="auto"/>
                  <w:vAlign w:val="center"/>
                  <w:hideMark/>
                </w:tcPr>
                <w:p w14:paraId="68E97DCC" w14:textId="77777777" w:rsidR="00371B8B" w:rsidRPr="00371B8B" w:rsidRDefault="00371B8B" w:rsidP="00371B8B">
                  <w:pPr>
                    <w:spacing w:line="240" w:lineRule="auto"/>
                    <w:jc w:val="left"/>
                    <w:rPr>
                      <w:rFonts w:ascii="Arial Narrow" w:eastAsia="Times New Roman" w:hAnsi="Arial Narrow" w:cs="Times New Roman"/>
                      <w:b/>
                      <w:lang w:eastAsia="pl-PL"/>
                    </w:rPr>
                  </w:pPr>
                  <w:r w:rsidRPr="00371B8B">
                    <w:rPr>
                      <w:rFonts w:ascii="Arial Narrow" w:eastAsia="Times New Roman" w:hAnsi="Arial Narrow" w:cs="Times New Roman"/>
                      <w:b/>
                      <w:lang w:eastAsia="pl-PL"/>
                    </w:rPr>
                    <w:t>Mechanical Engineering</w:t>
                  </w:r>
                </w:p>
              </w:tc>
            </w:tr>
          </w:tbl>
          <w:p w14:paraId="75463CF5" w14:textId="77777777" w:rsidR="00371B8B" w:rsidRPr="00371B8B" w:rsidRDefault="00371B8B" w:rsidP="00371B8B">
            <w:pPr>
              <w:spacing w:line="240" w:lineRule="auto"/>
              <w:jc w:val="left"/>
              <w:rPr>
                <w:rFonts w:ascii="Arial Narrow" w:eastAsia="Times New Roman" w:hAnsi="Arial Narrow" w:cs="Times New Roman"/>
                <w:b/>
                <w:vanish/>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71B8B" w:rsidRPr="00371B8B" w14:paraId="0BF98575" w14:textId="77777777" w:rsidTr="00371B8B">
              <w:trPr>
                <w:tblCellSpacing w:w="15" w:type="dxa"/>
              </w:trPr>
              <w:tc>
                <w:tcPr>
                  <w:tcW w:w="0" w:type="auto"/>
                  <w:vAlign w:val="center"/>
                  <w:hideMark/>
                </w:tcPr>
                <w:p w14:paraId="229D6A08" w14:textId="77777777" w:rsidR="00371B8B" w:rsidRPr="00371B8B" w:rsidRDefault="00371B8B" w:rsidP="00371B8B">
                  <w:pPr>
                    <w:spacing w:line="240" w:lineRule="auto"/>
                    <w:jc w:val="left"/>
                    <w:rPr>
                      <w:rFonts w:ascii="Arial Narrow" w:eastAsia="Times New Roman" w:hAnsi="Arial Narrow" w:cs="Times New Roman"/>
                      <w:b/>
                      <w:lang w:eastAsia="pl-PL"/>
                    </w:rPr>
                  </w:pPr>
                </w:p>
              </w:tc>
            </w:tr>
          </w:tbl>
          <w:p w14:paraId="25AFC48C" w14:textId="77777777" w:rsidR="00371B8B" w:rsidRDefault="00371B8B" w:rsidP="00FD7B6D">
            <w:pPr>
              <w:spacing w:line="240" w:lineRule="auto"/>
              <w:jc w:val="left"/>
              <w:rPr>
                <w:rFonts w:ascii="Arial Narrow" w:eastAsia="Times New Roman" w:hAnsi="Arial Narrow" w:cs="Times New Roman"/>
                <w:b/>
                <w:lang w:val="en-GB" w:eastAsia="pl-PL"/>
              </w:rPr>
            </w:pPr>
          </w:p>
        </w:tc>
        <w:tc>
          <w:tcPr>
            <w:tcW w:w="1142" w:type="pct"/>
            <w:tcBorders>
              <w:top w:val="nil"/>
              <w:left w:val="nil"/>
              <w:bottom w:val="single" w:sz="4" w:space="0" w:color="auto"/>
              <w:right w:val="single" w:sz="4" w:space="0" w:color="auto"/>
            </w:tcBorders>
            <w:shd w:val="clear" w:color="auto" w:fill="auto"/>
            <w:vAlign w:val="center"/>
          </w:tcPr>
          <w:p w14:paraId="63140061" w14:textId="77081998" w:rsidR="00371B8B" w:rsidRPr="003B2482" w:rsidRDefault="00371B8B" w:rsidP="004C61E8">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16</w:t>
            </w:r>
          </w:p>
        </w:tc>
        <w:tc>
          <w:tcPr>
            <w:tcW w:w="887" w:type="pct"/>
            <w:tcBorders>
              <w:top w:val="nil"/>
              <w:left w:val="nil"/>
              <w:bottom w:val="single" w:sz="4" w:space="0" w:color="auto"/>
              <w:right w:val="single" w:sz="4" w:space="0" w:color="auto"/>
            </w:tcBorders>
            <w:shd w:val="clear" w:color="auto" w:fill="auto"/>
            <w:vAlign w:val="center"/>
          </w:tcPr>
          <w:p w14:paraId="115F7B0F" w14:textId="0CCAC319" w:rsidR="00371B8B" w:rsidRPr="003B2482" w:rsidRDefault="00371B8B" w:rsidP="004C61E8">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4</w:t>
            </w:r>
          </w:p>
        </w:tc>
        <w:tc>
          <w:tcPr>
            <w:tcW w:w="1009" w:type="pct"/>
            <w:tcBorders>
              <w:top w:val="nil"/>
              <w:left w:val="nil"/>
              <w:bottom w:val="single" w:sz="4" w:space="0" w:color="auto"/>
              <w:right w:val="single" w:sz="4" w:space="0" w:color="auto"/>
            </w:tcBorders>
            <w:shd w:val="clear" w:color="auto" w:fill="auto"/>
            <w:vAlign w:val="center"/>
          </w:tcPr>
          <w:p w14:paraId="17009E8E" w14:textId="62E06F10" w:rsidR="00371B8B" w:rsidRPr="003B2482" w:rsidRDefault="00371B8B" w:rsidP="004C61E8">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20%</w:t>
            </w:r>
          </w:p>
        </w:tc>
      </w:tr>
      <w:tr w:rsidR="000C5CBD" w:rsidRPr="003B2482" w14:paraId="507D63C2" w14:textId="77777777" w:rsidTr="004C61E8">
        <w:trPr>
          <w:trHeight w:val="708"/>
        </w:trPr>
        <w:tc>
          <w:tcPr>
            <w:tcW w:w="1962" w:type="pct"/>
            <w:tcBorders>
              <w:top w:val="nil"/>
              <w:left w:val="single" w:sz="4" w:space="0" w:color="auto"/>
              <w:bottom w:val="single" w:sz="4" w:space="0" w:color="auto"/>
              <w:right w:val="single" w:sz="4" w:space="0" w:color="auto"/>
            </w:tcBorders>
            <w:shd w:val="clear" w:color="auto" w:fill="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15"/>
            </w:tblGrid>
            <w:tr w:rsidR="00371B8B" w:rsidRPr="00371B8B" w14:paraId="670A115D" w14:textId="77777777" w:rsidTr="00371B8B">
              <w:trPr>
                <w:tblCellSpacing w:w="15" w:type="dxa"/>
              </w:trPr>
              <w:tc>
                <w:tcPr>
                  <w:tcW w:w="0" w:type="auto"/>
                  <w:vAlign w:val="center"/>
                  <w:hideMark/>
                </w:tcPr>
                <w:p w14:paraId="67D16484" w14:textId="77777777" w:rsidR="00371B8B" w:rsidRPr="00371B8B" w:rsidRDefault="00371B8B" w:rsidP="00371B8B">
                  <w:pPr>
                    <w:spacing w:line="240" w:lineRule="auto"/>
                    <w:jc w:val="left"/>
                    <w:rPr>
                      <w:rFonts w:ascii="Arial Narrow" w:eastAsia="Times New Roman" w:hAnsi="Arial Narrow" w:cs="Times New Roman"/>
                      <w:b/>
                      <w:lang w:eastAsia="pl-PL"/>
                    </w:rPr>
                  </w:pPr>
                  <w:r w:rsidRPr="00371B8B">
                    <w:rPr>
                      <w:rFonts w:ascii="Arial Narrow" w:eastAsia="Times New Roman" w:hAnsi="Arial Narrow" w:cs="Times New Roman"/>
                      <w:b/>
                      <w:lang w:eastAsia="pl-PL"/>
                    </w:rPr>
                    <w:t>Civil Engineering, Geodesy and Transport</w:t>
                  </w:r>
                </w:p>
              </w:tc>
            </w:tr>
          </w:tbl>
          <w:p w14:paraId="08490ED4" w14:textId="77777777" w:rsidR="00371B8B" w:rsidRPr="00371B8B" w:rsidRDefault="00371B8B" w:rsidP="00371B8B">
            <w:pPr>
              <w:spacing w:line="240" w:lineRule="auto"/>
              <w:jc w:val="left"/>
              <w:rPr>
                <w:rFonts w:ascii="Arial Narrow" w:eastAsia="Times New Roman" w:hAnsi="Arial Narrow" w:cs="Times New Roman"/>
                <w:b/>
                <w:vanish/>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71B8B" w:rsidRPr="00371B8B" w14:paraId="7969EB2E" w14:textId="77777777" w:rsidTr="00371B8B">
              <w:trPr>
                <w:tblCellSpacing w:w="15" w:type="dxa"/>
              </w:trPr>
              <w:tc>
                <w:tcPr>
                  <w:tcW w:w="0" w:type="auto"/>
                  <w:vAlign w:val="center"/>
                  <w:hideMark/>
                </w:tcPr>
                <w:p w14:paraId="75CAA006" w14:textId="77777777" w:rsidR="00371B8B" w:rsidRPr="00371B8B" w:rsidRDefault="00371B8B" w:rsidP="00371B8B">
                  <w:pPr>
                    <w:spacing w:line="240" w:lineRule="auto"/>
                    <w:jc w:val="left"/>
                    <w:rPr>
                      <w:rFonts w:ascii="Arial Narrow" w:eastAsia="Times New Roman" w:hAnsi="Arial Narrow" w:cs="Times New Roman"/>
                      <w:b/>
                      <w:lang w:eastAsia="pl-PL"/>
                    </w:rPr>
                  </w:pPr>
                </w:p>
              </w:tc>
            </w:tr>
          </w:tbl>
          <w:p w14:paraId="545C84D5" w14:textId="7ED90CEA" w:rsidR="000C5CBD" w:rsidRPr="003B2482" w:rsidRDefault="000C5CBD" w:rsidP="00FD7B6D">
            <w:pPr>
              <w:spacing w:line="240" w:lineRule="auto"/>
              <w:jc w:val="left"/>
              <w:rPr>
                <w:rFonts w:ascii="Arial Narrow" w:eastAsia="Times New Roman" w:hAnsi="Arial Narrow" w:cs="Times New Roman"/>
                <w:b/>
                <w:lang w:val="en-GB" w:eastAsia="pl-PL"/>
              </w:rPr>
            </w:pPr>
          </w:p>
        </w:tc>
        <w:tc>
          <w:tcPr>
            <w:tcW w:w="1142" w:type="pct"/>
            <w:tcBorders>
              <w:top w:val="nil"/>
              <w:left w:val="nil"/>
              <w:bottom w:val="single" w:sz="4" w:space="0" w:color="auto"/>
              <w:right w:val="single" w:sz="4" w:space="0" w:color="auto"/>
            </w:tcBorders>
            <w:shd w:val="clear" w:color="auto" w:fill="auto"/>
            <w:vAlign w:val="center"/>
            <w:hideMark/>
          </w:tcPr>
          <w:p w14:paraId="7C60CEB8" w14:textId="19D6DD7F" w:rsidR="000C5CBD" w:rsidRPr="003B2482" w:rsidRDefault="00371B8B" w:rsidP="004C61E8">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25</w:t>
            </w:r>
          </w:p>
        </w:tc>
        <w:tc>
          <w:tcPr>
            <w:tcW w:w="887" w:type="pct"/>
            <w:tcBorders>
              <w:top w:val="nil"/>
              <w:left w:val="nil"/>
              <w:bottom w:val="single" w:sz="4" w:space="0" w:color="auto"/>
              <w:right w:val="single" w:sz="4" w:space="0" w:color="auto"/>
            </w:tcBorders>
            <w:shd w:val="clear" w:color="auto" w:fill="auto"/>
            <w:vAlign w:val="center"/>
            <w:hideMark/>
          </w:tcPr>
          <w:p w14:paraId="28E765E7" w14:textId="75D90284" w:rsidR="000C5CBD" w:rsidRPr="003B2482" w:rsidRDefault="00371B8B" w:rsidP="004C61E8">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11</w:t>
            </w:r>
          </w:p>
        </w:tc>
        <w:tc>
          <w:tcPr>
            <w:tcW w:w="1009" w:type="pct"/>
            <w:tcBorders>
              <w:top w:val="nil"/>
              <w:left w:val="nil"/>
              <w:bottom w:val="single" w:sz="4" w:space="0" w:color="auto"/>
              <w:right w:val="single" w:sz="4" w:space="0" w:color="auto"/>
            </w:tcBorders>
            <w:shd w:val="clear" w:color="auto" w:fill="auto"/>
            <w:vAlign w:val="center"/>
            <w:hideMark/>
          </w:tcPr>
          <w:p w14:paraId="503D088A" w14:textId="4BA515DE" w:rsidR="000C5CBD" w:rsidRPr="003B2482" w:rsidRDefault="00371B8B" w:rsidP="004C61E8">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31</w:t>
            </w:r>
            <w:r w:rsidR="000C5CBD" w:rsidRPr="003B2482">
              <w:rPr>
                <w:rFonts w:ascii="Arial Narrow" w:eastAsia="Times New Roman" w:hAnsi="Arial Narrow" w:cs="Times New Roman"/>
                <w:lang w:val="en-GB" w:eastAsia="pl-PL"/>
              </w:rPr>
              <w:t>%</w:t>
            </w:r>
          </w:p>
        </w:tc>
      </w:tr>
    </w:tbl>
    <w:p w14:paraId="771AD626" w14:textId="4892891C" w:rsidR="00057F0B" w:rsidRPr="003B2482" w:rsidRDefault="00371B8B" w:rsidP="002476F8">
      <w:pPr>
        <w:pStyle w:val="Legenda"/>
        <w:spacing w:after="0"/>
        <w:jc w:val="left"/>
        <w:rPr>
          <w:rFonts w:ascii="Arial Narrow" w:hAnsi="Arial Narrow"/>
          <w:color w:val="auto"/>
          <w:lang w:val="en-GB"/>
        </w:rPr>
      </w:pPr>
      <w:r>
        <w:rPr>
          <w:noProof/>
        </w:rPr>
        <w:drawing>
          <wp:inline distT="0" distB="0" distL="0" distR="0" wp14:anchorId="38A2E3AB" wp14:editId="297C5046">
            <wp:extent cx="5734050" cy="2743200"/>
            <wp:effectExtent l="0" t="0" r="0" b="0"/>
            <wp:docPr id="1626479577" name="Wykres 1">
              <a:extLst xmlns:a="http://schemas.openxmlformats.org/drawingml/2006/main">
                <a:ext uri="{FF2B5EF4-FFF2-40B4-BE49-F238E27FC236}">
                  <a16:creationId xmlns:a16="http://schemas.microsoft.com/office/drawing/2014/main" id="{346B283A-A6B8-D71F-F97B-8C839BCA92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295E61" w14:textId="51B32B79" w:rsidR="00057F0B" w:rsidRDefault="00540270" w:rsidP="00944C15">
      <w:pPr>
        <w:pStyle w:val="Legenda"/>
        <w:spacing w:after="0"/>
        <w:rPr>
          <w:rFonts w:ascii="Arial Narrow" w:hAnsi="Arial Narrow"/>
          <w:color w:val="auto"/>
          <w:lang w:val="en-GB"/>
        </w:rPr>
      </w:pPr>
      <w:bookmarkStart w:id="14" w:name="_Toc188613340"/>
      <w:bookmarkStart w:id="15" w:name="_Toc190117121"/>
      <w:r>
        <w:rPr>
          <w:rFonts w:ascii="Arial Narrow" w:hAnsi="Arial Narrow"/>
          <w:color w:val="auto"/>
          <w:lang w:val="en-GB"/>
        </w:rPr>
        <w:t xml:space="preserve">Figure </w:t>
      </w:r>
      <w:r w:rsidR="00057F0B" w:rsidRPr="003B2482">
        <w:rPr>
          <w:rFonts w:ascii="Arial Narrow" w:hAnsi="Arial Narrow"/>
          <w:color w:val="auto"/>
          <w:lang w:val="en-GB"/>
        </w:rPr>
        <w:fldChar w:fldCharType="begin"/>
      </w:r>
      <w:r w:rsidR="00057F0B" w:rsidRPr="003B2482">
        <w:rPr>
          <w:rFonts w:ascii="Arial Narrow" w:hAnsi="Arial Narrow"/>
          <w:color w:val="auto"/>
          <w:lang w:val="en-GB"/>
        </w:rPr>
        <w:instrText xml:space="preserve"> SEQ Wykres_ \* ARABIC </w:instrText>
      </w:r>
      <w:r w:rsidR="00057F0B" w:rsidRPr="003B2482">
        <w:rPr>
          <w:rFonts w:ascii="Arial Narrow" w:hAnsi="Arial Narrow"/>
          <w:color w:val="auto"/>
          <w:lang w:val="en-GB"/>
        </w:rPr>
        <w:fldChar w:fldCharType="separate"/>
      </w:r>
      <w:r w:rsidR="00E0237C" w:rsidRPr="003B2482">
        <w:rPr>
          <w:rFonts w:ascii="Arial Narrow" w:hAnsi="Arial Narrow"/>
          <w:noProof/>
          <w:color w:val="auto"/>
          <w:lang w:val="en-GB"/>
        </w:rPr>
        <w:t>2</w:t>
      </w:r>
      <w:r w:rsidR="00057F0B" w:rsidRPr="003B2482">
        <w:rPr>
          <w:rFonts w:ascii="Arial Narrow" w:hAnsi="Arial Narrow"/>
          <w:color w:val="auto"/>
          <w:lang w:val="en-GB"/>
        </w:rPr>
        <w:fldChar w:fldCharType="end"/>
      </w:r>
      <w:r w:rsidR="00057F0B" w:rsidRPr="003B2482">
        <w:rPr>
          <w:rFonts w:ascii="Arial Narrow" w:hAnsi="Arial Narrow"/>
          <w:color w:val="auto"/>
          <w:lang w:val="en-GB"/>
        </w:rPr>
        <w:t xml:space="preserve">. </w:t>
      </w:r>
      <w:r>
        <w:rPr>
          <w:rFonts w:ascii="Arial Narrow" w:hAnsi="Arial Narrow"/>
          <w:color w:val="auto"/>
          <w:lang w:val="en-GB"/>
        </w:rPr>
        <w:t xml:space="preserve">Discipline </w:t>
      </w:r>
      <w:r w:rsidR="00517299">
        <w:rPr>
          <w:rFonts w:ascii="Arial Narrow" w:hAnsi="Arial Narrow"/>
          <w:color w:val="auto"/>
          <w:lang w:val="en-GB"/>
        </w:rPr>
        <w:t>b</w:t>
      </w:r>
      <w:r>
        <w:rPr>
          <w:rFonts w:ascii="Arial Narrow" w:hAnsi="Arial Narrow"/>
          <w:color w:val="auto"/>
          <w:lang w:val="en-GB"/>
        </w:rPr>
        <w:t>oards</w:t>
      </w:r>
      <w:bookmarkEnd w:id="14"/>
      <w:r>
        <w:rPr>
          <w:rFonts w:ascii="Arial Narrow" w:hAnsi="Arial Narrow"/>
          <w:color w:val="auto"/>
          <w:lang w:val="en-GB"/>
        </w:rPr>
        <w:t>.</w:t>
      </w:r>
      <w:bookmarkEnd w:id="15"/>
    </w:p>
    <w:p w14:paraId="47289EE0" w14:textId="22A9396F" w:rsidR="00057F0B" w:rsidRPr="003B2482" w:rsidRDefault="001C7ADB" w:rsidP="005E6DE1">
      <w:pPr>
        <w:spacing w:after="160" w:line="259" w:lineRule="auto"/>
        <w:jc w:val="left"/>
        <w:rPr>
          <w:rFonts w:ascii="Arial Narrow" w:hAnsi="Arial Narrow"/>
          <w:i/>
          <w:sz w:val="18"/>
          <w:szCs w:val="18"/>
          <w:lang w:val="en-GB"/>
        </w:rPr>
      </w:pPr>
      <w:r w:rsidRPr="003B2482">
        <w:rPr>
          <w:rFonts w:ascii="Arial Narrow" w:hAnsi="Arial Narrow"/>
          <w:lang w:val="en-GB"/>
        </w:rPr>
        <w:br w:type="page"/>
      </w:r>
    </w:p>
    <w:p w14:paraId="4F394A8A" w14:textId="37F86B06" w:rsidR="009F7978" w:rsidRPr="003B2482" w:rsidRDefault="00540270" w:rsidP="00151180">
      <w:pPr>
        <w:pStyle w:val="Nagwek3"/>
        <w:rPr>
          <w:rFonts w:ascii="Arial Narrow" w:hAnsi="Arial Narrow"/>
          <w:bCs/>
          <w:color w:val="auto"/>
          <w:sz w:val="32"/>
          <w:szCs w:val="32"/>
          <w:lang w:val="en-GB"/>
        </w:rPr>
      </w:pPr>
      <w:bookmarkStart w:id="16" w:name="_Toc190117152"/>
      <w:bookmarkStart w:id="17" w:name="_Toc189129788"/>
      <w:r>
        <w:rPr>
          <w:rFonts w:ascii="Arial Narrow" w:hAnsi="Arial Narrow"/>
          <w:bCs/>
          <w:color w:val="auto"/>
          <w:sz w:val="32"/>
          <w:szCs w:val="32"/>
          <w:lang w:val="en-GB"/>
        </w:rPr>
        <w:lastRenderedPageBreak/>
        <w:t xml:space="preserve">University </w:t>
      </w:r>
      <w:r w:rsidR="00556E64">
        <w:rPr>
          <w:rFonts w:ascii="Arial Narrow" w:hAnsi="Arial Narrow"/>
          <w:bCs/>
          <w:color w:val="auto"/>
          <w:sz w:val="32"/>
          <w:szCs w:val="32"/>
          <w:lang w:val="en-GB"/>
        </w:rPr>
        <w:t>B</w:t>
      </w:r>
      <w:r>
        <w:rPr>
          <w:rFonts w:ascii="Arial Narrow" w:hAnsi="Arial Narrow"/>
          <w:bCs/>
          <w:color w:val="auto"/>
          <w:sz w:val="32"/>
          <w:szCs w:val="32"/>
          <w:lang w:val="en-GB"/>
        </w:rPr>
        <w:t>oard</w:t>
      </w:r>
      <w:bookmarkEnd w:id="16"/>
      <w:r>
        <w:rPr>
          <w:rFonts w:ascii="Arial Narrow" w:hAnsi="Arial Narrow"/>
          <w:bCs/>
          <w:color w:val="auto"/>
          <w:sz w:val="32"/>
          <w:szCs w:val="32"/>
          <w:lang w:val="en-GB"/>
        </w:rPr>
        <w:t xml:space="preserve"> </w:t>
      </w:r>
      <w:bookmarkEnd w:id="17"/>
    </w:p>
    <w:p w14:paraId="63ED8026" w14:textId="40917DC0" w:rsidR="009F7978" w:rsidRPr="003B2482" w:rsidRDefault="00540270" w:rsidP="00282172">
      <w:pPr>
        <w:jc w:val="left"/>
        <w:rPr>
          <w:rFonts w:ascii="Arial Narrow" w:hAnsi="Arial Narrow"/>
          <w:sz w:val="24"/>
          <w:szCs w:val="24"/>
          <w:lang w:val="en-GB"/>
        </w:rPr>
      </w:pPr>
      <w:r>
        <w:rPr>
          <w:rFonts w:ascii="Arial Narrow" w:hAnsi="Arial Narrow"/>
          <w:sz w:val="24"/>
          <w:szCs w:val="24"/>
          <w:lang w:val="en-GB"/>
        </w:rPr>
        <w:t xml:space="preserve">Chairperson </w:t>
      </w:r>
      <w:r w:rsidR="009F7978" w:rsidRPr="003B2482">
        <w:rPr>
          <w:rFonts w:ascii="Arial Narrow" w:hAnsi="Arial Narrow"/>
          <w:sz w:val="24"/>
          <w:szCs w:val="24"/>
          <w:lang w:val="en-GB"/>
        </w:rPr>
        <w:t>– m</w:t>
      </w:r>
      <w:r>
        <w:rPr>
          <w:rFonts w:ascii="Arial Narrow" w:hAnsi="Arial Narrow"/>
          <w:sz w:val="24"/>
          <w:szCs w:val="24"/>
          <w:lang w:val="en-GB"/>
        </w:rPr>
        <w:t>ale</w:t>
      </w:r>
    </w:p>
    <w:p w14:paraId="295A20DA" w14:textId="13883069" w:rsidR="009F7978" w:rsidRPr="003B2482" w:rsidRDefault="00540270" w:rsidP="00282172">
      <w:pPr>
        <w:jc w:val="left"/>
        <w:rPr>
          <w:rFonts w:ascii="Arial Narrow" w:hAnsi="Arial Narrow"/>
          <w:sz w:val="24"/>
          <w:szCs w:val="24"/>
          <w:lang w:val="en-GB"/>
        </w:rPr>
      </w:pPr>
      <w:r>
        <w:rPr>
          <w:rFonts w:ascii="Arial Narrow" w:hAnsi="Arial Narrow"/>
          <w:sz w:val="24"/>
          <w:szCs w:val="24"/>
          <w:lang w:val="en-GB"/>
        </w:rPr>
        <w:t xml:space="preserve">Other members </w:t>
      </w:r>
      <w:r w:rsidR="009F7978" w:rsidRPr="003B2482">
        <w:rPr>
          <w:rFonts w:ascii="Arial Narrow" w:hAnsi="Arial Narrow"/>
          <w:sz w:val="24"/>
          <w:szCs w:val="24"/>
          <w:lang w:val="en-GB"/>
        </w:rPr>
        <w:t>– 4 m</w:t>
      </w:r>
      <w:r>
        <w:rPr>
          <w:rFonts w:ascii="Arial Narrow" w:hAnsi="Arial Narrow"/>
          <w:sz w:val="24"/>
          <w:szCs w:val="24"/>
          <w:lang w:val="en-GB"/>
        </w:rPr>
        <w:t>en, 2 women</w:t>
      </w:r>
    </w:p>
    <w:p w14:paraId="5E90C082" w14:textId="2DCC5F0E" w:rsidR="00427480" w:rsidRPr="003B2482" w:rsidRDefault="00540270" w:rsidP="009516C3">
      <w:pPr>
        <w:spacing w:after="240"/>
        <w:jc w:val="left"/>
        <w:rPr>
          <w:rFonts w:ascii="Arial Narrow" w:hAnsi="Arial Narrow"/>
          <w:lang w:val="en-GB"/>
        </w:rPr>
      </w:pPr>
      <w:r>
        <w:rPr>
          <w:rFonts w:ascii="Arial Narrow" w:hAnsi="Arial Narrow"/>
          <w:sz w:val="24"/>
          <w:szCs w:val="24"/>
          <w:lang w:val="en-GB"/>
        </w:rPr>
        <w:t>In total,</w:t>
      </w:r>
      <w:r w:rsidR="00517299">
        <w:rPr>
          <w:rFonts w:ascii="Arial Narrow" w:hAnsi="Arial Narrow"/>
          <w:sz w:val="24"/>
          <w:szCs w:val="24"/>
          <w:lang w:val="en-GB"/>
        </w:rPr>
        <w:t xml:space="preserve"> there are 5 men and 2 women on the University B</w:t>
      </w:r>
      <w:r>
        <w:rPr>
          <w:rFonts w:ascii="Arial Narrow" w:hAnsi="Arial Narrow"/>
          <w:sz w:val="24"/>
          <w:szCs w:val="24"/>
          <w:lang w:val="en-GB"/>
        </w:rPr>
        <w:t>oard.</w:t>
      </w:r>
    </w:p>
    <w:p w14:paraId="6D9A6A21" w14:textId="1FC1E0CD" w:rsidR="00192F2F" w:rsidRDefault="00205DA2" w:rsidP="00331E8A">
      <w:pPr>
        <w:pStyle w:val="Legenda"/>
        <w:jc w:val="left"/>
        <w:rPr>
          <w:rFonts w:ascii="Arial Narrow" w:hAnsi="Arial Narrow"/>
          <w:color w:val="auto"/>
          <w:lang w:val="en-GB"/>
        </w:rPr>
      </w:pPr>
      <w:bookmarkStart w:id="18" w:name="_Toc190117122"/>
      <w:bookmarkStart w:id="19" w:name="_Toc188613341"/>
      <w:r>
        <w:rPr>
          <w:noProof/>
        </w:rPr>
        <w:drawing>
          <wp:inline distT="0" distB="0" distL="0" distR="0" wp14:anchorId="4849FC12" wp14:editId="213C8E9A">
            <wp:extent cx="5695950" cy="2743200"/>
            <wp:effectExtent l="0" t="0" r="0" b="0"/>
            <wp:docPr id="1861648147" name="Wykres 1" descr="Figure 3: University council showing the composition of the university council by gender, 5 men and 2 women">
              <a:extLst xmlns:a="http://schemas.openxmlformats.org/drawingml/2006/main">
                <a:ext uri="{FF2B5EF4-FFF2-40B4-BE49-F238E27FC236}">
                  <a16:creationId xmlns:a16="http://schemas.microsoft.com/office/drawing/2014/main" id="{31C0A10A-BB29-1FC9-66FF-B4DF9D51AE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Arial Narrow" w:hAnsi="Arial Narrow"/>
          <w:color w:val="auto"/>
          <w:lang w:val="en-GB"/>
        </w:rPr>
        <w:br/>
      </w:r>
      <w:r w:rsidR="00540270">
        <w:rPr>
          <w:rFonts w:ascii="Arial Narrow" w:hAnsi="Arial Narrow"/>
          <w:color w:val="auto"/>
          <w:lang w:val="en-GB"/>
        </w:rPr>
        <w:t xml:space="preserve">Figure </w:t>
      </w:r>
      <w:r w:rsidR="00192F2F" w:rsidRPr="003B2482">
        <w:rPr>
          <w:rFonts w:ascii="Arial Narrow" w:hAnsi="Arial Narrow"/>
          <w:color w:val="auto"/>
          <w:lang w:val="en-GB"/>
        </w:rPr>
        <w:fldChar w:fldCharType="begin"/>
      </w:r>
      <w:r w:rsidR="00192F2F" w:rsidRPr="003B2482">
        <w:rPr>
          <w:rFonts w:ascii="Arial Narrow" w:hAnsi="Arial Narrow"/>
          <w:color w:val="auto"/>
          <w:lang w:val="en-GB"/>
        </w:rPr>
        <w:instrText xml:space="preserve"> SEQ Wykres_ \* ARABIC </w:instrText>
      </w:r>
      <w:r w:rsidR="00192F2F" w:rsidRPr="003B2482">
        <w:rPr>
          <w:rFonts w:ascii="Arial Narrow" w:hAnsi="Arial Narrow"/>
          <w:color w:val="auto"/>
          <w:lang w:val="en-GB"/>
        </w:rPr>
        <w:fldChar w:fldCharType="separate"/>
      </w:r>
      <w:r w:rsidR="00E0237C" w:rsidRPr="003B2482">
        <w:rPr>
          <w:rFonts w:ascii="Arial Narrow" w:hAnsi="Arial Narrow"/>
          <w:noProof/>
          <w:color w:val="auto"/>
          <w:lang w:val="en-GB"/>
        </w:rPr>
        <w:t>3</w:t>
      </w:r>
      <w:r w:rsidR="00192F2F" w:rsidRPr="003B2482">
        <w:rPr>
          <w:rFonts w:ascii="Arial Narrow" w:hAnsi="Arial Narrow"/>
          <w:color w:val="auto"/>
          <w:lang w:val="en-GB"/>
        </w:rPr>
        <w:fldChar w:fldCharType="end"/>
      </w:r>
      <w:r w:rsidR="00192F2F" w:rsidRPr="003B2482">
        <w:rPr>
          <w:rFonts w:ascii="Arial Narrow" w:hAnsi="Arial Narrow"/>
          <w:color w:val="auto"/>
          <w:lang w:val="en-GB"/>
        </w:rPr>
        <w:t xml:space="preserve">. </w:t>
      </w:r>
      <w:r w:rsidR="00540270">
        <w:rPr>
          <w:rFonts w:ascii="Arial Narrow" w:hAnsi="Arial Narrow"/>
          <w:color w:val="auto"/>
          <w:lang w:val="en-GB"/>
        </w:rPr>
        <w:t>University Board.</w:t>
      </w:r>
      <w:bookmarkEnd w:id="18"/>
      <w:bookmarkEnd w:id="19"/>
    </w:p>
    <w:p w14:paraId="6C9481EE" w14:textId="5B498F89" w:rsidR="0016709F" w:rsidRPr="003B2482" w:rsidRDefault="005C27BD" w:rsidP="00151180">
      <w:pPr>
        <w:pStyle w:val="Nagwek3"/>
        <w:rPr>
          <w:rFonts w:ascii="Arial Narrow" w:hAnsi="Arial Narrow"/>
          <w:bCs/>
          <w:color w:val="auto"/>
          <w:sz w:val="32"/>
          <w:szCs w:val="32"/>
          <w:lang w:val="en-GB"/>
        </w:rPr>
      </w:pPr>
      <w:bookmarkStart w:id="20" w:name="_Toc189129789"/>
      <w:bookmarkStart w:id="21" w:name="_Toc190117153"/>
      <w:r w:rsidRPr="003B2482">
        <w:rPr>
          <w:rFonts w:ascii="Arial Narrow" w:hAnsi="Arial Narrow"/>
          <w:bCs/>
          <w:color w:val="auto"/>
          <w:sz w:val="32"/>
          <w:szCs w:val="32"/>
          <w:lang w:val="en-GB"/>
        </w:rPr>
        <w:t>Senat</w:t>
      </w:r>
      <w:bookmarkEnd w:id="20"/>
      <w:r w:rsidR="00540270">
        <w:rPr>
          <w:rFonts w:ascii="Arial Narrow" w:hAnsi="Arial Narrow"/>
          <w:bCs/>
          <w:color w:val="auto"/>
          <w:sz w:val="32"/>
          <w:szCs w:val="32"/>
          <w:lang w:val="en-GB"/>
        </w:rPr>
        <w:t>e</w:t>
      </w:r>
      <w:bookmarkEnd w:id="21"/>
    </w:p>
    <w:p w14:paraId="2884283B" w14:textId="77777777" w:rsidR="00371B8B" w:rsidRPr="00371B8B" w:rsidRDefault="00371B8B" w:rsidP="00371B8B">
      <w:pPr>
        <w:jc w:val="left"/>
        <w:rPr>
          <w:rFonts w:ascii="Arial Narrow" w:hAnsi="Arial Narrow"/>
          <w:sz w:val="24"/>
          <w:szCs w:val="24"/>
        </w:rPr>
      </w:pPr>
      <w:r w:rsidRPr="00371B8B">
        <w:rPr>
          <w:rFonts w:ascii="Arial Narrow" w:hAnsi="Arial Narrow"/>
          <w:sz w:val="24"/>
          <w:szCs w:val="24"/>
        </w:rPr>
        <w:t xml:space="preserve">The 20 men and 10 women who make up the Senate for the 2024-2028 term are listed below. </w:t>
      </w:r>
    </w:p>
    <w:p w14:paraId="71081E85" w14:textId="77777777" w:rsidR="00371B8B" w:rsidRDefault="00371B8B" w:rsidP="00371B8B">
      <w:pPr>
        <w:jc w:val="left"/>
        <w:rPr>
          <w:rFonts w:ascii="Arial Narrow" w:hAnsi="Arial Narrow"/>
          <w:sz w:val="24"/>
          <w:szCs w:val="24"/>
        </w:rPr>
      </w:pPr>
      <w:r w:rsidRPr="00371B8B">
        <w:rPr>
          <w:rFonts w:ascii="Arial Narrow" w:hAnsi="Arial Narrow"/>
          <w:sz w:val="24"/>
          <w:szCs w:val="24"/>
        </w:rPr>
        <w:t>The Rector of the University is a man. There are 12 men and 3 women working as professors and university professors. The other academic staff in the Senate are four men and two women. Among non-academic staff employed in the faculties, there is one woman, while the representative of non-academic staff employed outside the faculties is a man. The group of students holding a seat on the Senate includes three women and two men, and there is one woman among doctoral students.</w:t>
      </w:r>
    </w:p>
    <w:p w14:paraId="4E3BB36B" w14:textId="77777777" w:rsidR="003D2AB8" w:rsidRPr="00371B8B" w:rsidRDefault="003D2AB8" w:rsidP="00371B8B">
      <w:pPr>
        <w:jc w:val="left"/>
        <w:rPr>
          <w:rFonts w:ascii="Arial Narrow" w:hAnsi="Arial Narrow"/>
          <w:sz w:val="24"/>
          <w:szCs w:val="24"/>
        </w:rPr>
      </w:pPr>
    </w:p>
    <w:p w14:paraId="39B8DB48" w14:textId="2A82EC69" w:rsidR="00371B8B" w:rsidRPr="003D2AB8" w:rsidRDefault="003D2AB8" w:rsidP="003D2AB8">
      <w:pPr>
        <w:pStyle w:val="Legenda"/>
        <w:rPr>
          <w:rFonts w:ascii="Arial Narrow" w:hAnsi="Arial Narrow"/>
          <w:color w:val="auto"/>
          <w:lang w:val="en-GB"/>
        </w:rPr>
      </w:pPr>
      <w:bookmarkStart w:id="22" w:name="_Toc188869771"/>
      <w:bookmarkStart w:id="23" w:name="_Toc190117136"/>
      <w:r w:rsidRPr="003B2482">
        <w:rPr>
          <w:rFonts w:ascii="Arial Narrow" w:hAnsi="Arial Narrow"/>
          <w:color w:val="auto"/>
          <w:lang w:val="en-GB"/>
        </w:rPr>
        <w:t>Tab</w:t>
      </w:r>
      <w:r>
        <w:rPr>
          <w:rFonts w:ascii="Arial Narrow" w:hAnsi="Arial Narrow"/>
          <w:color w:val="auto"/>
          <w:lang w:val="en-GB"/>
        </w:rPr>
        <w:t>le</w:t>
      </w:r>
      <w:r w:rsidRPr="003B2482">
        <w:rPr>
          <w:rFonts w:ascii="Arial Narrow" w:hAnsi="Arial Narrow"/>
          <w:color w:val="auto"/>
          <w:lang w:val="en-GB"/>
        </w:rPr>
        <w:t xml:space="preserve"> </w:t>
      </w:r>
      <w:r w:rsidRPr="003B2482">
        <w:rPr>
          <w:rFonts w:ascii="Arial Narrow" w:hAnsi="Arial Narrow"/>
          <w:color w:val="auto"/>
          <w:lang w:val="en-GB"/>
        </w:rPr>
        <w:fldChar w:fldCharType="begin"/>
      </w:r>
      <w:r w:rsidRPr="003B2482">
        <w:rPr>
          <w:rFonts w:ascii="Arial Narrow" w:hAnsi="Arial Narrow"/>
          <w:color w:val="auto"/>
          <w:lang w:val="en-GB"/>
        </w:rPr>
        <w:instrText xml:space="preserve"> SEQ Tabela \* ARABIC </w:instrText>
      </w:r>
      <w:r w:rsidRPr="003B2482">
        <w:rPr>
          <w:rFonts w:ascii="Arial Narrow" w:hAnsi="Arial Narrow"/>
          <w:color w:val="auto"/>
          <w:lang w:val="en-GB"/>
        </w:rPr>
        <w:fldChar w:fldCharType="separate"/>
      </w:r>
      <w:r w:rsidRPr="003B2482">
        <w:rPr>
          <w:rFonts w:ascii="Arial Narrow" w:hAnsi="Arial Narrow"/>
          <w:noProof/>
          <w:color w:val="auto"/>
          <w:lang w:val="en-GB"/>
        </w:rPr>
        <w:t>3</w:t>
      </w:r>
      <w:r w:rsidRPr="003B2482">
        <w:rPr>
          <w:rFonts w:ascii="Arial Narrow" w:hAnsi="Arial Narrow"/>
          <w:color w:val="auto"/>
          <w:lang w:val="en-GB"/>
        </w:rPr>
        <w:fldChar w:fldCharType="end"/>
      </w:r>
      <w:r w:rsidRPr="003B2482">
        <w:rPr>
          <w:rFonts w:ascii="Arial Narrow" w:hAnsi="Arial Narrow"/>
          <w:color w:val="auto"/>
          <w:lang w:val="en-GB"/>
        </w:rPr>
        <w:t>. Senat</w:t>
      </w:r>
      <w:bookmarkEnd w:id="22"/>
      <w:r>
        <w:rPr>
          <w:rFonts w:ascii="Arial Narrow" w:hAnsi="Arial Narrow"/>
          <w:color w:val="auto"/>
          <w:lang w:val="en-GB"/>
        </w:rPr>
        <w:t>e.</w:t>
      </w:r>
      <w:bookmarkEnd w:id="23"/>
    </w:p>
    <w:tbl>
      <w:tblPr>
        <w:tblW w:w="5000" w:type="pct"/>
        <w:tblCellMar>
          <w:left w:w="70" w:type="dxa"/>
          <w:right w:w="70" w:type="dxa"/>
        </w:tblCellMar>
        <w:tblLook w:val="04A0" w:firstRow="1" w:lastRow="0" w:firstColumn="1" w:lastColumn="0" w:noHBand="0" w:noVBand="1"/>
        <w:tblCaption w:val="Tabela 3: Senat PM"/>
        <w:tblDescription w:val="Tabela przedstawia liczbę mężczyzn i kobiet w Senacie PM w poszczegółnych grupach przedstawicieli społęczności akademickiej oraz procentowy udział kobiet w tych grupach"/>
      </w:tblPr>
      <w:tblGrid>
        <w:gridCol w:w="4925"/>
        <w:gridCol w:w="1022"/>
        <w:gridCol w:w="1165"/>
        <w:gridCol w:w="1950"/>
      </w:tblGrid>
      <w:tr w:rsidR="00F4383B" w:rsidRPr="003B2482" w14:paraId="35C51615" w14:textId="77777777" w:rsidTr="00317AFF">
        <w:trPr>
          <w:trHeight w:val="510"/>
          <w:tblHeader/>
        </w:trPr>
        <w:tc>
          <w:tcPr>
            <w:tcW w:w="27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4E53A" w14:textId="064074C6" w:rsidR="00CC5A37" w:rsidRPr="003B2482" w:rsidRDefault="006012CE" w:rsidP="0014442C">
            <w:pPr>
              <w:spacing w:line="240" w:lineRule="auto"/>
              <w:jc w:val="center"/>
              <w:rPr>
                <w:rFonts w:ascii="Arial Narrow" w:eastAsia="Times New Roman" w:hAnsi="Arial Narrow" w:cs="Times New Roman"/>
                <w:b/>
                <w:sz w:val="24"/>
                <w:szCs w:val="24"/>
                <w:lang w:val="en-GB" w:eastAsia="pl-PL"/>
              </w:rPr>
            </w:pPr>
            <w:r w:rsidRPr="003B2482">
              <w:rPr>
                <w:rFonts w:ascii="Arial Narrow" w:hAnsi="Arial Narrow"/>
                <w:lang w:val="en-GB"/>
              </w:rPr>
              <w:br w:type="column"/>
            </w:r>
            <w:r w:rsidR="0014442C">
              <w:rPr>
                <w:rFonts w:ascii="Arial Narrow" w:eastAsia="Times New Roman" w:hAnsi="Arial Narrow" w:cs="Times New Roman"/>
                <w:b/>
                <w:sz w:val="24"/>
                <w:szCs w:val="24"/>
                <w:lang w:val="en-GB" w:eastAsia="pl-PL"/>
              </w:rPr>
              <w:t>Role</w:t>
            </w:r>
          </w:p>
        </w:tc>
        <w:tc>
          <w:tcPr>
            <w:tcW w:w="564" w:type="pct"/>
            <w:tcBorders>
              <w:top w:val="single" w:sz="4" w:space="0" w:color="auto"/>
              <w:left w:val="nil"/>
              <w:bottom w:val="single" w:sz="4" w:space="0" w:color="auto"/>
              <w:right w:val="single" w:sz="4" w:space="0" w:color="auto"/>
            </w:tcBorders>
            <w:shd w:val="clear" w:color="auto" w:fill="auto"/>
            <w:noWrap/>
            <w:vAlign w:val="center"/>
            <w:hideMark/>
          </w:tcPr>
          <w:p w14:paraId="0E8AB29F" w14:textId="2E290A1C" w:rsidR="00CC5A37" w:rsidRPr="003B2482" w:rsidRDefault="00CC5A37" w:rsidP="0014442C">
            <w:pPr>
              <w:spacing w:line="240" w:lineRule="auto"/>
              <w:jc w:val="center"/>
              <w:rPr>
                <w:rFonts w:ascii="Arial Narrow" w:eastAsia="Times New Roman" w:hAnsi="Arial Narrow" w:cs="Times New Roman"/>
                <w:b/>
                <w:sz w:val="24"/>
                <w:szCs w:val="24"/>
                <w:lang w:val="en-GB" w:eastAsia="pl-PL"/>
              </w:rPr>
            </w:pPr>
            <w:r w:rsidRPr="003B2482">
              <w:rPr>
                <w:rFonts w:ascii="Arial Narrow" w:eastAsia="Times New Roman" w:hAnsi="Arial Narrow" w:cs="Times New Roman"/>
                <w:b/>
                <w:sz w:val="24"/>
                <w:szCs w:val="24"/>
                <w:lang w:val="en-GB" w:eastAsia="pl-PL"/>
              </w:rPr>
              <w:t>M</w:t>
            </w:r>
            <w:r w:rsidR="0014442C">
              <w:rPr>
                <w:rFonts w:ascii="Arial Narrow" w:eastAsia="Times New Roman" w:hAnsi="Arial Narrow" w:cs="Times New Roman"/>
                <w:b/>
                <w:sz w:val="24"/>
                <w:szCs w:val="24"/>
                <w:lang w:val="en-GB" w:eastAsia="pl-PL"/>
              </w:rPr>
              <w:t>en</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14:paraId="79F33B59" w14:textId="0510990F" w:rsidR="00CC5A37" w:rsidRPr="003B2482" w:rsidRDefault="0014442C" w:rsidP="0014442C">
            <w:pPr>
              <w:spacing w:line="240" w:lineRule="auto"/>
              <w:jc w:val="center"/>
              <w:rPr>
                <w:rFonts w:ascii="Arial Narrow" w:eastAsia="Times New Roman" w:hAnsi="Arial Narrow" w:cs="Times New Roman"/>
                <w:b/>
                <w:sz w:val="24"/>
                <w:szCs w:val="24"/>
                <w:lang w:val="en-GB" w:eastAsia="pl-PL"/>
              </w:rPr>
            </w:pPr>
            <w:r>
              <w:rPr>
                <w:rFonts w:ascii="Arial Narrow" w:eastAsia="Times New Roman" w:hAnsi="Arial Narrow" w:cs="Times New Roman"/>
                <w:b/>
                <w:sz w:val="24"/>
                <w:szCs w:val="24"/>
                <w:lang w:val="en-GB" w:eastAsia="pl-PL"/>
              </w:rPr>
              <w:t>Women</w:t>
            </w:r>
          </w:p>
        </w:tc>
        <w:tc>
          <w:tcPr>
            <w:tcW w:w="1076" w:type="pct"/>
            <w:tcBorders>
              <w:top w:val="single" w:sz="4" w:space="0" w:color="auto"/>
              <w:left w:val="nil"/>
              <w:bottom w:val="single" w:sz="4" w:space="0" w:color="auto"/>
              <w:right w:val="single" w:sz="4" w:space="0" w:color="auto"/>
            </w:tcBorders>
            <w:shd w:val="clear" w:color="auto" w:fill="auto"/>
            <w:noWrap/>
            <w:vAlign w:val="center"/>
            <w:hideMark/>
          </w:tcPr>
          <w:p w14:paraId="0338D161" w14:textId="3DAC577E" w:rsidR="00CC5A37" w:rsidRPr="003B2482" w:rsidRDefault="00542DA2" w:rsidP="0014442C">
            <w:pPr>
              <w:spacing w:line="240" w:lineRule="auto"/>
              <w:jc w:val="center"/>
              <w:rPr>
                <w:rFonts w:ascii="Arial Narrow" w:eastAsia="Times New Roman" w:hAnsi="Arial Narrow" w:cs="Times New Roman"/>
                <w:b/>
                <w:lang w:val="en-GB" w:eastAsia="pl-PL"/>
              </w:rPr>
            </w:pPr>
            <w:r>
              <w:rPr>
                <w:rFonts w:ascii="Arial Narrow" w:eastAsia="Times New Roman" w:hAnsi="Arial Narrow" w:cs="Times New Roman"/>
                <w:b/>
                <w:lang w:val="en-GB" w:eastAsia="pl-PL"/>
              </w:rPr>
              <w:t>Share</w:t>
            </w:r>
            <w:r w:rsidR="0014442C">
              <w:rPr>
                <w:rFonts w:ascii="Arial Narrow" w:eastAsia="Times New Roman" w:hAnsi="Arial Narrow" w:cs="Times New Roman"/>
                <w:b/>
                <w:lang w:val="en-GB" w:eastAsia="pl-PL"/>
              </w:rPr>
              <w:t xml:space="preserve"> of women</w:t>
            </w:r>
          </w:p>
        </w:tc>
      </w:tr>
      <w:tr w:rsidR="00F4383B" w:rsidRPr="003B2482" w14:paraId="1CC68C0F" w14:textId="77777777" w:rsidTr="00317AFF">
        <w:trPr>
          <w:trHeight w:val="454"/>
        </w:trPr>
        <w:tc>
          <w:tcPr>
            <w:tcW w:w="2717" w:type="pct"/>
            <w:tcBorders>
              <w:top w:val="nil"/>
              <w:left w:val="single" w:sz="4" w:space="0" w:color="auto"/>
              <w:bottom w:val="single" w:sz="4" w:space="0" w:color="auto"/>
              <w:right w:val="single" w:sz="4" w:space="0" w:color="auto"/>
            </w:tcBorders>
            <w:shd w:val="clear" w:color="auto" w:fill="auto"/>
            <w:noWrap/>
            <w:vAlign w:val="center"/>
            <w:hideMark/>
          </w:tcPr>
          <w:p w14:paraId="64ED0509" w14:textId="557401D0" w:rsidR="00CC5A37" w:rsidRPr="003B2482" w:rsidRDefault="00CC5A37" w:rsidP="00CC5A37">
            <w:pPr>
              <w:spacing w:line="240" w:lineRule="auto"/>
              <w:jc w:val="left"/>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R</w:t>
            </w:r>
            <w:r w:rsidR="0014442C">
              <w:rPr>
                <w:rFonts w:ascii="Arial Narrow" w:eastAsia="Times New Roman" w:hAnsi="Arial Narrow" w:cs="Times New Roman"/>
                <w:lang w:val="en-GB" w:eastAsia="pl-PL"/>
              </w:rPr>
              <w:t>ec</w:t>
            </w:r>
            <w:r w:rsidRPr="003B2482">
              <w:rPr>
                <w:rFonts w:ascii="Arial Narrow" w:eastAsia="Times New Roman" w:hAnsi="Arial Narrow" w:cs="Times New Roman"/>
                <w:lang w:val="en-GB" w:eastAsia="pl-PL"/>
              </w:rPr>
              <w:t>tor</w:t>
            </w:r>
          </w:p>
        </w:tc>
        <w:tc>
          <w:tcPr>
            <w:tcW w:w="564" w:type="pct"/>
            <w:tcBorders>
              <w:top w:val="nil"/>
              <w:left w:val="nil"/>
              <w:bottom w:val="single" w:sz="4" w:space="0" w:color="auto"/>
              <w:right w:val="single" w:sz="4" w:space="0" w:color="auto"/>
            </w:tcBorders>
            <w:shd w:val="clear" w:color="auto" w:fill="auto"/>
            <w:noWrap/>
            <w:vAlign w:val="center"/>
            <w:hideMark/>
          </w:tcPr>
          <w:p w14:paraId="73E72034" w14:textId="77777777" w:rsidR="00CC5A37" w:rsidRPr="003B2482" w:rsidRDefault="00CC5A37"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1</w:t>
            </w:r>
          </w:p>
        </w:tc>
        <w:tc>
          <w:tcPr>
            <w:tcW w:w="643" w:type="pct"/>
            <w:tcBorders>
              <w:top w:val="nil"/>
              <w:left w:val="nil"/>
              <w:bottom w:val="single" w:sz="4" w:space="0" w:color="auto"/>
              <w:right w:val="single" w:sz="4" w:space="0" w:color="auto"/>
            </w:tcBorders>
            <w:shd w:val="clear" w:color="auto" w:fill="auto"/>
            <w:noWrap/>
            <w:vAlign w:val="center"/>
            <w:hideMark/>
          </w:tcPr>
          <w:p w14:paraId="04CB675A" w14:textId="77777777" w:rsidR="00CC5A37" w:rsidRPr="003B2482" w:rsidRDefault="00CC5A37"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0</w:t>
            </w:r>
          </w:p>
        </w:tc>
        <w:tc>
          <w:tcPr>
            <w:tcW w:w="1076" w:type="pct"/>
            <w:tcBorders>
              <w:top w:val="nil"/>
              <w:left w:val="nil"/>
              <w:bottom w:val="single" w:sz="4" w:space="0" w:color="auto"/>
              <w:right w:val="single" w:sz="4" w:space="0" w:color="auto"/>
            </w:tcBorders>
            <w:shd w:val="clear" w:color="auto" w:fill="auto"/>
            <w:noWrap/>
            <w:vAlign w:val="center"/>
            <w:hideMark/>
          </w:tcPr>
          <w:p w14:paraId="0A488FEF" w14:textId="77777777" w:rsidR="00CC5A37" w:rsidRPr="003B2482" w:rsidRDefault="00CC5A37"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0%</w:t>
            </w:r>
          </w:p>
        </w:tc>
      </w:tr>
      <w:tr w:rsidR="00F4383B" w:rsidRPr="003B2482" w14:paraId="3AB15860" w14:textId="77777777" w:rsidTr="00317AFF">
        <w:trPr>
          <w:trHeight w:val="454"/>
        </w:trPr>
        <w:tc>
          <w:tcPr>
            <w:tcW w:w="2717" w:type="pct"/>
            <w:tcBorders>
              <w:top w:val="nil"/>
              <w:left w:val="single" w:sz="4" w:space="0" w:color="auto"/>
              <w:bottom w:val="single" w:sz="4" w:space="0" w:color="auto"/>
              <w:right w:val="single" w:sz="4" w:space="0" w:color="auto"/>
            </w:tcBorders>
            <w:shd w:val="clear" w:color="auto" w:fill="auto"/>
            <w:noWrap/>
            <w:vAlign w:val="center"/>
            <w:hideMark/>
          </w:tcPr>
          <w:p w14:paraId="07F7D2D3" w14:textId="03E26D61" w:rsidR="00CC5A37" w:rsidRPr="003B2482" w:rsidRDefault="00BE6E08" w:rsidP="00BE6E08">
            <w:pPr>
              <w:spacing w:line="240" w:lineRule="auto"/>
              <w:jc w:val="left"/>
              <w:rPr>
                <w:rFonts w:ascii="Arial Narrow" w:eastAsia="Times New Roman" w:hAnsi="Arial Narrow" w:cs="Times New Roman"/>
                <w:lang w:val="en-GB" w:eastAsia="pl-PL"/>
              </w:rPr>
            </w:pPr>
            <w:r>
              <w:rPr>
                <w:rFonts w:ascii="Arial Narrow" w:eastAsia="Times New Roman" w:hAnsi="Arial Narrow" w:cs="Times New Roman"/>
                <w:lang w:val="en-GB" w:eastAsia="pl-PL"/>
              </w:rPr>
              <w:t>Deputy R</w:t>
            </w:r>
            <w:r w:rsidR="0014442C">
              <w:rPr>
                <w:rFonts w:ascii="Arial Narrow" w:eastAsia="Times New Roman" w:hAnsi="Arial Narrow" w:cs="Times New Roman"/>
                <w:lang w:val="en-GB" w:eastAsia="pl-PL"/>
              </w:rPr>
              <w:t>ectors</w:t>
            </w:r>
          </w:p>
        </w:tc>
        <w:tc>
          <w:tcPr>
            <w:tcW w:w="564" w:type="pct"/>
            <w:tcBorders>
              <w:top w:val="nil"/>
              <w:left w:val="nil"/>
              <w:bottom w:val="single" w:sz="4" w:space="0" w:color="auto"/>
              <w:right w:val="single" w:sz="4" w:space="0" w:color="auto"/>
            </w:tcBorders>
            <w:shd w:val="clear" w:color="auto" w:fill="auto"/>
            <w:noWrap/>
            <w:vAlign w:val="center"/>
            <w:hideMark/>
          </w:tcPr>
          <w:p w14:paraId="495FA50B" w14:textId="77777777" w:rsidR="00CC5A37" w:rsidRPr="003B2482" w:rsidRDefault="00CC5A37"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2</w:t>
            </w:r>
          </w:p>
        </w:tc>
        <w:tc>
          <w:tcPr>
            <w:tcW w:w="643" w:type="pct"/>
            <w:tcBorders>
              <w:top w:val="nil"/>
              <w:left w:val="nil"/>
              <w:bottom w:val="single" w:sz="4" w:space="0" w:color="auto"/>
              <w:right w:val="single" w:sz="4" w:space="0" w:color="auto"/>
            </w:tcBorders>
            <w:shd w:val="clear" w:color="auto" w:fill="auto"/>
            <w:noWrap/>
            <w:vAlign w:val="center"/>
            <w:hideMark/>
          </w:tcPr>
          <w:p w14:paraId="754B8044" w14:textId="77777777" w:rsidR="00CC5A37" w:rsidRPr="003B2482" w:rsidRDefault="00CC5A37"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0</w:t>
            </w:r>
          </w:p>
        </w:tc>
        <w:tc>
          <w:tcPr>
            <w:tcW w:w="1076" w:type="pct"/>
            <w:tcBorders>
              <w:top w:val="nil"/>
              <w:left w:val="nil"/>
              <w:bottom w:val="single" w:sz="4" w:space="0" w:color="auto"/>
              <w:right w:val="single" w:sz="4" w:space="0" w:color="auto"/>
            </w:tcBorders>
            <w:shd w:val="clear" w:color="auto" w:fill="auto"/>
            <w:noWrap/>
            <w:vAlign w:val="center"/>
            <w:hideMark/>
          </w:tcPr>
          <w:p w14:paraId="6C84B8C5" w14:textId="77777777" w:rsidR="00CC5A37" w:rsidRPr="003B2482" w:rsidRDefault="00CC5A37"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0%</w:t>
            </w:r>
          </w:p>
        </w:tc>
      </w:tr>
      <w:tr w:rsidR="00F4383B" w:rsidRPr="003B2482" w14:paraId="5F30767D" w14:textId="77777777" w:rsidTr="00317AFF">
        <w:trPr>
          <w:trHeight w:val="454"/>
        </w:trPr>
        <w:tc>
          <w:tcPr>
            <w:tcW w:w="2717" w:type="pct"/>
            <w:tcBorders>
              <w:top w:val="nil"/>
              <w:left w:val="single" w:sz="4" w:space="0" w:color="auto"/>
              <w:bottom w:val="single" w:sz="4" w:space="0" w:color="auto"/>
              <w:right w:val="single" w:sz="4" w:space="0" w:color="auto"/>
            </w:tcBorders>
            <w:shd w:val="clear" w:color="auto" w:fill="auto"/>
            <w:noWrap/>
            <w:vAlign w:val="center"/>
            <w:hideMark/>
          </w:tcPr>
          <w:p w14:paraId="409829A0" w14:textId="7189B1C9" w:rsidR="00CC5A37" w:rsidRPr="003B2482" w:rsidRDefault="00CC5A37" w:rsidP="0014442C">
            <w:pPr>
              <w:spacing w:line="240" w:lineRule="auto"/>
              <w:jc w:val="left"/>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D</w:t>
            </w:r>
            <w:r w:rsidR="0014442C">
              <w:rPr>
                <w:rFonts w:ascii="Arial Narrow" w:eastAsia="Times New Roman" w:hAnsi="Arial Narrow" w:cs="Times New Roman"/>
                <w:lang w:val="en-GB" w:eastAsia="pl-PL"/>
              </w:rPr>
              <w:t>eans</w:t>
            </w:r>
          </w:p>
        </w:tc>
        <w:tc>
          <w:tcPr>
            <w:tcW w:w="564" w:type="pct"/>
            <w:tcBorders>
              <w:top w:val="nil"/>
              <w:left w:val="nil"/>
              <w:bottom w:val="single" w:sz="4" w:space="0" w:color="auto"/>
              <w:right w:val="single" w:sz="4" w:space="0" w:color="auto"/>
            </w:tcBorders>
            <w:shd w:val="clear" w:color="auto" w:fill="auto"/>
            <w:noWrap/>
            <w:vAlign w:val="center"/>
            <w:hideMark/>
          </w:tcPr>
          <w:p w14:paraId="2881B54B" w14:textId="77777777" w:rsidR="00CC5A37" w:rsidRPr="003B2482" w:rsidRDefault="00CC5A37"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4</w:t>
            </w:r>
          </w:p>
        </w:tc>
        <w:tc>
          <w:tcPr>
            <w:tcW w:w="643" w:type="pct"/>
            <w:tcBorders>
              <w:top w:val="nil"/>
              <w:left w:val="nil"/>
              <w:bottom w:val="single" w:sz="4" w:space="0" w:color="auto"/>
              <w:right w:val="single" w:sz="4" w:space="0" w:color="auto"/>
            </w:tcBorders>
            <w:shd w:val="clear" w:color="auto" w:fill="auto"/>
            <w:noWrap/>
            <w:vAlign w:val="center"/>
            <w:hideMark/>
          </w:tcPr>
          <w:p w14:paraId="1314D3BE" w14:textId="77777777" w:rsidR="00CC5A37" w:rsidRPr="003B2482" w:rsidRDefault="00CC5A37"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1</w:t>
            </w:r>
          </w:p>
        </w:tc>
        <w:tc>
          <w:tcPr>
            <w:tcW w:w="1076" w:type="pct"/>
            <w:tcBorders>
              <w:top w:val="nil"/>
              <w:left w:val="nil"/>
              <w:bottom w:val="single" w:sz="4" w:space="0" w:color="auto"/>
              <w:right w:val="single" w:sz="4" w:space="0" w:color="auto"/>
            </w:tcBorders>
            <w:shd w:val="clear" w:color="auto" w:fill="auto"/>
            <w:noWrap/>
            <w:vAlign w:val="center"/>
            <w:hideMark/>
          </w:tcPr>
          <w:p w14:paraId="210BDD2B" w14:textId="77777777" w:rsidR="00CC5A37" w:rsidRPr="003B2482" w:rsidRDefault="00CC5A37"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20%</w:t>
            </w:r>
          </w:p>
        </w:tc>
      </w:tr>
      <w:tr w:rsidR="00F4383B" w:rsidRPr="003B2482" w14:paraId="68C783AB" w14:textId="77777777" w:rsidTr="00317AFF">
        <w:trPr>
          <w:trHeight w:val="454"/>
        </w:trPr>
        <w:tc>
          <w:tcPr>
            <w:tcW w:w="2717" w:type="pct"/>
            <w:tcBorders>
              <w:top w:val="nil"/>
              <w:left w:val="single" w:sz="4" w:space="0" w:color="auto"/>
              <w:bottom w:val="single" w:sz="4" w:space="0" w:color="auto"/>
              <w:right w:val="single" w:sz="4" w:space="0" w:color="auto"/>
            </w:tcBorders>
            <w:shd w:val="clear" w:color="auto" w:fill="auto"/>
            <w:noWrap/>
            <w:vAlign w:val="center"/>
            <w:hideMark/>
          </w:tcPr>
          <w:p w14:paraId="613E7845" w14:textId="2729E05C" w:rsidR="00CC5A37" w:rsidRPr="003B2482" w:rsidRDefault="0014442C" w:rsidP="00BE6E08">
            <w:pPr>
              <w:spacing w:line="240" w:lineRule="auto"/>
              <w:jc w:val="left"/>
              <w:rPr>
                <w:rFonts w:ascii="Arial Narrow" w:eastAsia="Times New Roman" w:hAnsi="Arial Narrow" w:cs="Times New Roman"/>
                <w:lang w:val="en-GB" w:eastAsia="pl-PL"/>
              </w:rPr>
            </w:pPr>
            <w:r>
              <w:rPr>
                <w:rFonts w:ascii="Arial Narrow" w:eastAsia="Times New Roman" w:hAnsi="Arial Narrow" w:cs="Times New Roman"/>
                <w:lang w:val="en-GB" w:eastAsia="pl-PL"/>
              </w:rPr>
              <w:t xml:space="preserve">Representatives of </w:t>
            </w:r>
            <w:r w:rsidRPr="00BE6E08">
              <w:rPr>
                <w:rFonts w:ascii="Arial Narrow" w:eastAsia="Times New Roman" w:hAnsi="Arial Narrow" w:cs="Times New Roman"/>
                <w:lang w:val="en-GB" w:eastAsia="pl-PL"/>
              </w:rPr>
              <w:t>teachers</w:t>
            </w:r>
          </w:p>
        </w:tc>
        <w:tc>
          <w:tcPr>
            <w:tcW w:w="564" w:type="pct"/>
            <w:tcBorders>
              <w:top w:val="nil"/>
              <w:left w:val="nil"/>
              <w:bottom w:val="single" w:sz="4" w:space="0" w:color="auto"/>
              <w:right w:val="single" w:sz="4" w:space="0" w:color="auto"/>
            </w:tcBorders>
            <w:shd w:val="clear" w:color="auto" w:fill="auto"/>
            <w:noWrap/>
            <w:vAlign w:val="center"/>
            <w:hideMark/>
          </w:tcPr>
          <w:p w14:paraId="3498C742" w14:textId="2E20A216" w:rsidR="00CC5A37" w:rsidRPr="003B2482" w:rsidRDefault="00317AFF" w:rsidP="005823D6">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9</w:t>
            </w:r>
          </w:p>
        </w:tc>
        <w:tc>
          <w:tcPr>
            <w:tcW w:w="643" w:type="pct"/>
            <w:tcBorders>
              <w:top w:val="nil"/>
              <w:left w:val="nil"/>
              <w:bottom w:val="single" w:sz="4" w:space="0" w:color="auto"/>
              <w:right w:val="single" w:sz="4" w:space="0" w:color="auto"/>
            </w:tcBorders>
            <w:shd w:val="clear" w:color="auto" w:fill="auto"/>
            <w:noWrap/>
            <w:vAlign w:val="center"/>
            <w:hideMark/>
          </w:tcPr>
          <w:p w14:paraId="642100CC" w14:textId="03459A1B" w:rsidR="00CC5A37" w:rsidRPr="003B2482" w:rsidRDefault="00317AFF" w:rsidP="005823D6">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3</w:t>
            </w:r>
          </w:p>
        </w:tc>
        <w:tc>
          <w:tcPr>
            <w:tcW w:w="1076" w:type="pct"/>
            <w:tcBorders>
              <w:top w:val="nil"/>
              <w:left w:val="nil"/>
              <w:bottom w:val="single" w:sz="4" w:space="0" w:color="auto"/>
              <w:right w:val="single" w:sz="4" w:space="0" w:color="auto"/>
            </w:tcBorders>
            <w:shd w:val="clear" w:color="auto" w:fill="auto"/>
            <w:noWrap/>
            <w:vAlign w:val="center"/>
            <w:hideMark/>
          </w:tcPr>
          <w:p w14:paraId="6128796F" w14:textId="4CF0A892" w:rsidR="00CC5A37" w:rsidRPr="003B2482" w:rsidRDefault="00317AFF" w:rsidP="005823D6">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25</w:t>
            </w:r>
            <w:r w:rsidR="001814B9" w:rsidRPr="003B2482">
              <w:rPr>
                <w:rFonts w:ascii="Arial Narrow" w:eastAsia="Times New Roman" w:hAnsi="Arial Narrow" w:cs="Times New Roman"/>
                <w:lang w:val="en-GB" w:eastAsia="pl-PL"/>
              </w:rPr>
              <w:t>%</w:t>
            </w:r>
          </w:p>
        </w:tc>
      </w:tr>
      <w:tr w:rsidR="00F4383B" w:rsidRPr="003B2482" w14:paraId="38ACE279" w14:textId="77777777" w:rsidTr="00317AFF">
        <w:trPr>
          <w:trHeight w:val="454"/>
        </w:trPr>
        <w:tc>
          <w:tcPr>
            <w:tcW w:w="2717" w:type="pct"/>
            <w:tcBorders>
              <w:top w:val="nil"/>
              <w:left w:val="single" w:sz="4" w:space="0" w:color="auto"/>
              <w:bottom w:val="single" w:sz="4" w:space="0" w:color="auto"/>
              <w:right w:val="single" w:sz="4" w:space="0" w:color="auto"/>
            </w:tcBorders>
            <w:shd w:val="clear" w:color="auto" w:fill="auto"/>
            <w:noWrap/>
            <w:vAlign w:val="center"/>
            <w:hideMark/>
          </w:tcPr>
          <w:p w14:paraId="655D0589" w14:textId="0E4B5F14" w:rsidR="00CC5A37" w:rsidRPr="003B2482" w:rsidRDefault="00F4383B" w:rsidP="00F4383B">
            <w:pPr>
              <w:spacing w:line="240" w:lineRule="auto"/>
              <w:jc w:val="left"/>
              <w:rPr>
                <w:rFonts w:ascii="Arial Narrow" w:eastAsia="Times New Roman" w:hAnsi="Arial Narrow" w:cs="Times New Roman"/>
                <w:lang w:val="en-GB" w:eastAsia="pl-PL"/>
              </w:rPr>
            </w:pPr>
            <w:r>
              <w:rPr>
                <w:rFonts w:ascii="Arial Narrow" w:eastAsia="Times New Roman" w:hAnsi="Arial Narrow" w:cs="Times New Roman"/>
                <w:lang w:val="en-GB" w:eastAsia="pl-PL"/>
              </w:rPr>
              <w:t>Representatives of students</w:t>
            </w:r>
          </w:p>
        </w:tc>
        <w:tc>
          <w:tcPr>
            <w:tcW w:w="564" w:type="pct"/>
            <w:tcBorders>
              <w:top w:val="nil"/>
              <w:left w:val="nil"/>
              <w:bottom w:val="single" w:sz="4" w:space="0" w:color="auto"/>
              <w:right w:val="single" w:sz="4" w:space="0" w:color="auto"/>
            </w:tcBorders>
            <w:shd w:val="clear" w:color="auto" w:fill="auto"/>
            <w:noWrap/>
            <w:vAlign w:val="center"/>
            <w:hideMark/>
          </w:tcPr>
          <w:p w14:paraId="3CAA53CD" w14:textId="39553A4D" w:rsidR="00CC5A37" w:rsidRPr="003B2482" w:rsidRDefault="00177AE9"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3</w:t>
            </w:r>
          </w:p>
        </w:tc>
        <w:tc>
          <w:tcPr>
            <w:tcW w:w="643" w:type="pct"/>
            <w:tcBorders>
              <w:top w:val="nil"/>
              <w:left w:val="nil"/>
              <w:bottom w:val="single" w:sz="4" w:space="0" w:color="auto"/>
              <w:right w:val="single" w:sz="4" w:space="0" w:color="auto"/>
            </w:tcBorders>
            <w:shd w:val="clear" w:color="auto" w:fill="auto"/>
            <w:noWrap/>
            <w:vAlign w:val="center"/>
            <w:hideMark/>
          </w:tcPr>
          <w:p w14:paraId="6D5DC30D" w14:textId="4EB2D7D5" w:rsidR="00CC5A37" w:rsidRPr="003B2482" w:rsidRDefault="00177AE9"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1</w:t>
            </w:r>
          </w:p>
        </w:tc>
        <w:tc>
          <w:tcPr>
            <w:tcW w:w="1076" w:type="pct"/>
            <w:tcBorders>
              <w:top w:val="nil"/>
              <w:left w:val="nil"/>
              <w:bottom w:val="single" w:sz="4" w:space="0" w:color="auto"/>
              <w:right w:val="single" w:sz="4" w:space="0" w:color="auto"/>
            </w:tcBorders>
            <w:shd w:val="clear" w:color="auto" w:fill="auto"/>
            <w:noWrap/>
            <w:vAlign w:val="center"/>
            <w:hideMark/>
          </w:tcPr>
          <w:p w14:paraId="4110B2EC" w14:textId="09C1003F" w:rsidR="00CC5A37" w:rsidRPr="003B2482" w:rsidRDefault="00751519"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25%</w:t>
            </w:r>
          </w:p>
        </w:tc>
      </w:tr>
      <w:tr w:rsidR="00F4383B" w:rsidRPr="003B2482" w14:paraId="54C5E10C" w14:textId="77777777" w:rsidTr="00317AFF">
        <w:trPr>
          <w:trHeight w:val="454"/>
        </w:trPr>
        <w:tc>
          <w:tcPr>
            <w:tcW w:w="2717" w:type="pct"/>
            <w:tcBorders>
              <w:top w:val="nil"/>
              <w:left w:val="single" w:sz="4" w:space="0" w:color="auto"/>
              <w:bottom w:val="single" w:sz="4" w:space="0" w:color="auto"/>
              <w:right w:val="single" w:sz="4" w:space="0" w:color="auto"/>
            </w:tcBorders>
            <w:shd w:val="clear" w:color="auto" w:fill="auto"/>
            <w:noWrap/>
            <w:vAlign w:val="center"/>
            <w:hideMark/>
          </w:tcPr>
          <w:p w14:paraId="5B791485" w14:textId="5B4EE7ED" w:rsidR="00CC5A37" w:rsidRPr="003B2482" w:rsidRDefault="00F4383B" w:rsidP="00F4383B">
            <w:pPr>
              <w:spacing w:line="240" w:lineRule="auto"/>
              <w:jc w:val="left"/>
              <w:rPr>
                <w:rFonts w:ascii="Arial Narrow" w:eastAsia="Times New Roman" w:hAnsi="Arial Narrow" w:cs="Times New Roman"/>
                <w:lang w:val="en-GB" w:eastAsia="pl-PL"/>
              </w:rPr>
            </w:pPr>
            <w:r>
              <w:rPr>
                <w:rFonts w:ascii="Arial Narrow" w:eastAsia="Times New Roman" w:hAnsi="Arial Narrow" w:cs="Times New Roman"/>
                <w:lang w:val="en-GB" w:eastAsia="pl-PL"/>
              </w:rPr>
              <w:t>Representatives of doctoral students</w:t>
            </w:r>
          </w:p>
        </w:tc>
        <w:tc>
          <w:tcPr>
            <w:tcW w:w="564" w:type="pct"/>
            <w:tcBorders>
              <w:top w:val="nil"/>
              <w:left w:val="nil"/>
              <w:bottom w:val="single" w:sz="4" w:space="0" w:color="auto"/>
              <w:right w:val="single" w:sz="4" w:space="0" w:color="auto"/>
            </w:tcBorders>
            <w:shd w:val="clear" w:color="auto" w:fill="auto"/>
            <w:noWrap/>
            <w:vAlign w:val="center"/>
            <w:hideMark/>
          </w:tcPr>
          <w:p w14:paraId="4F1526FB" w14:textId="1C507FD4" w:rsidR="00CC5A37" w:rsidRPr="003B2482" w:rsidRDefault="00A7693D"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0</w:t>
            </w:r>
          </w:p>
        </w:tc>
        <w:tc>
          <w:tcPr>
            <w:tcW w:w="643" w:type="pct"/>
            <w:tcBorders>
              <w:top w:val="nil"/>
              <w:left w:val="nil"/>
              <w:bottom w:val="single" w:sz="4" w:space="0" w:color="auto"/>
              <w:right w:val="single" w:sz="4" w:space="0" w:color="auto"/>
            </w:tcBorders>
            <w:shd w:val="clear" w:color="auto" w:fill="auto"/>
            <w:noWrap/>
            <w:vAlign w:val="center"/>
            <w:hideMark/>
          </w:tcPr>
          <w:p w14:paraId="79853DE7" w14:textId="1BD43FB0" w:rsidR="00CC5A37" w:rsidRPr="003B2482" w:rsidRDefault="00A7693D"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1</w:t>
            </w:r>
          </w:p>
        </w:tc>
        <w:tc>
          <w:tcPr>
            <w:tcW w:w="1076" w:type="pct"/>
            <w:tcBorders>
              <w:top w:val="nil"/>
              <w:left w:val="nil"/>
              <w:bottom w:val="single" w:sz="4" w:space="0" w:color="auto"/>
              <w:right w:val="single" w:sz="4" w:space="0" w:color="auto"/>
            </w:tcBorders>
            <w:shd w:val="clear" w:color="auto" w:fill="auto"/>
            <w:noWrap/>
            <w:vAlign w:val="center"/>
            <w:hideMark/>
          </w:tcPr>
          <w:p w14:paraId="07A4B524" w14:textId="0993FA40" w:rsidR="00CC5A37" w:rsidRPr="003B2482" w:rsidRDefault="00F75090"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100%</w:t>
            </w:r>
          </w:p>
        </w:tc>
      </w:tr>
      <w:tr w:rsidR="00F4383B" w:rsidRPr="003B2482" w14:paraId="58C0C81C" w14:textId="77777777" w:rsidTr="00317AFF">
        <w:trPr>
          <w:trHeight w:val="454"/>
        </w:trPr>
        <w:tc>
          <w:tcPr>
            <w:tcW w:w="2717" w:type="pct"/>
            <w:tcBorders>
              <w:top w:val="nil"/>
              <w:left w:val="single" w:sz="4" w:space="0" w:color="auto"/>
              <w:bottom w:val="single" w:sz="4" w:space="0" w:color="auto"/>
              <w:right w:val="single" w:sz="4" w:space="0" w:color="auto"/>
            </w:tcBorders>
            <w:shd w:val="clear" w:color="auto" w:fill="auto"/>
            <w:noWrap/>
            <w:vAlign w:val="center"/>
            <w:hideMark/>
          </w:tcPr>
          <w:p w14:paraId="46576153" w14:textId="35C9D0F6" w:rsidR="00CC5A37" w:rsidRPr="003B2482" w:rsidRDefault="00F4383B" w:rsidP="00F4383B">
            <w:pPr>
              <w:spacing w:line="240" w:lineRule="auto"/>
              <w:jc w:val="left"/>
              <w:rPr>
                <w:rFonts w:ascii="Arial Narrow" w:eastAsia="Times New Roman" w:hAnsi="Arial Narrow" w:cs="Times New Roman"/>
                <w:lang w:val="en-GB" w:eastAsia="pl-PL"/>
              </w:rPr>
            </w:pPr>
            <w:r>
              <w:rPr>
                <w:rFonts w:ascii="Arial Narrow" w:eastAsia="Times New Roman" w:hAnsi="Arial Narrow" w:cs="Times New Roman"/>
                <w:lang w:val="en-GB" w:eastAsia="pl-PL"/>
              </w:rPr>
              <w:t>Representatives of the MUS employees</w:t>
            </w:r>
            <w:r w:rsidR="007A2D3E">
              <w:rPr>
                <w:rFonts w:ascii="Arial Narrow" w:eastAsia="Times New Roman" w:hAnsi="Arial Narrow" w:cs="Times New Roman"/>
                <w:lang w:val="en-GB" w:eastAsia="pl-PL"/>
              </w:rPr>
              <w:t xml:space="preserve"> other than teachers</w:t>
            </w:r>
          </w:p>
        </w:tc>
        <w:tc>
          <w:tcPr>
            <w:tcW w:w="564" w:type="pct"/>
            <w:tcBorders>
              <w:top w:val="nil"/>
              <w:left w:val="nil"/>
              <w:bottom w:val="single" w:sz="4" w:space="0" w:color="auto"/>
              <w:right w:val="single" w:sz="4" w:space="0" w:color="auto"/>
            </w:tcBorders>
            <w:shd w:val="clear" w:color="auto" w:fill="auto"/>
            <w:noWrap/>
            <w:vAlign w:val="center"/>
            <w:hideMark/>
          </w:tcPr>
          <w:p w14:paraId="213D906F" w14:textId="1EF4CABE" w:rsidR="00CC5A37" w:rsidRPr="003B2482" w:rsidRDefault="00981ADC"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1</w:t>
            </w:r>
          </w:p>
        </w:tc>
        <w:tc>
          <w:tcPr>
            <w:tcW w:w="643" w:type="pct"/>
            <w:tcBorders>
              <w:top w:val="nil"/>
              <w:left w:val="nil"/>
              <w:bottom w:val="single" w:sz="4" w:space="0" w:color="auto"/>
              <w:right w:val="single" w:sz="4" w:space="0" w:color="auto"/>
            </w:tcBorders>
            <w:shd w:val="clear" w:color="auto" w:fill="auto"/>
            <w:noWrap/>
            <w:vAlign w:val="center"/>
            <w:hideMark/>
          </w:tcPr>
          <w:p w14:paraId="51DABFA6" w14:textId="46F0191C" w:rsidR="00CC5A37" w:rsidRPr="003B2482" w:rsidRDefault="00981ADC"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1</w:t>
            </w:r>
          </w:p>
        </w:tc>
        <w:tc>
          <w:tcPr>
            <w:tcW w:w="1076" w:type="pct"/>
            <w:tcBorders>
              <w:top w:val="nil"/>
              <w:left w:val="nil"/>
              <w:bottom w:val="single" w:sz="4" w:space="0" w:color="auto"/>
              <w:right w:val="single" w:sz="4" w:space="0" w:color="auto"/>
            </w:tcBorders>
            <w:shd w:val="clear" w:color="auto" w:fill="auto"/>
            <w:noWrap/>
            <w:vAlign w:val="center"/>
            <w:hideMark/>
          </w:tcPr>
          <w:p w14:paraId="4FF72E87" w14:textId="71A4B1FF" w:rsidR="00CC5A37" w:rsidRPr="003B2482" w:rsidRDefault="00817986"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50%</w:t>
            </w:r>
          </w:p>
        </w:tc>
      </w:tr>
      <w:tr w:rsidR="00F4383B" w:rsidRPr="003B2482" w14:paraId="6DAA14B1" w14:textId="77777777" w:rsidTr="00317AFF">
        <w:trPr>
          <w:trHeight w:val="454"/>
        </w:trPr>
        <w:tc>
          <w:tcPr>
            <w:tcW w:w="2717" w:type="pct"/>
            <w:tcBorders>
              <w:top w:val="nil"/>
              <w:left w:val="single" w:sz="4" w:space="0" w:color="auto"/>
              <w:bottom w:val="single" w:sz="4" w:space="0" w:color="auto"/>
              <w:right w:val="single" w:sz="4" w:space="0" w:color="auto"/>
            </w:tcBorders>
            <w:shd w:val="clear" w:color="auto" w:fill="auto"/>
            <w:noWrap/>
            <w:vAlign w:val="center"/>
            <w:hideMark/>
          </w:tcPr>
          <w:p w14:paraId="76C9B68E" w14:textId="449038A9" w:rsidR="00CC5A37" w:rsidRPr="003B2482" w:rsidRDefault="00F4383B" w:rsidP="00F4383B">
            <w:pPr>
              <w:spacing w:line="240" w:lineRule="auto"/>
              <w:jc w:val="left"/>
              <w:rPr>
                <w:rFonts w:ascii="Arial Narrow" w:eastAsia="Times New Roman" w:hAnsi="Arial Narrow" w:cs="Times New Roman"/>
                <w:lang w:val="en-GB" w:eastAsia="pl-PL"/>
              </w:rPr>
            </w:pPr>
            <w:r>
              <w:rPr>
                <w:rFonts w:ascii="Arial Narrow" w:eastAsia="Times New Roman" w:hAnsi="Arial Narrow" w:cs="Times New Roman"/>
                <w:lang w:val="en-GB" w:eastAsia="pl-PL"/>
              </w:rPr>
              <w:t>Members in an advisory capacity</w:t>
            </w:r>
          </w:p>
        </w:tc>
        <w:tc>
          <w:tcPr>
            <w:tcW w:w="564" w:type="pct"/>
            <w:tcBorders>
              <w:top w:val="nil"/>
              <w:left w:val="nil"/>
              <w:bottom w:val="single" w:sz="4" w:space="0" w:color="auto"/>
              <w:right w:val="single" w:sz="4" w:space="0" w:color="auto"/>
            </w:tcBorders>
            <w:shd w:val="clear" w:color="auto" w:fill="auto"/>
            <w:noWrap/>
            <w:vAlign w:val="center"/>
            <w:hideMark/>
          </w:tcPr>
          <w:p w14:paraId="336D645E" w14:textId="3C62E235" w:rsidR="00CC5A37" w:rsidRPr="003B2482" w:rsidRDefault="00AD7FE1"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2</w:t>
            </w:r>
          </w:p>
        </w:tc>
        <w:tc>
          <w:tcPr>
            <w:tcW w:w="643" w:type="pct"/>
            <w:tcBorders>
              <w:top w:val="nil"/>
              <w:left w:val="nil"/>
              <w:bottom w:val="single" w:sz="4" w:space="0" w:color="auto"/>
              <w:right w:val="single" w:sz="4" w:space="0" w:color="auto"/>
            </w:tcBorders>
            <w:shd w:val="clear" w:color="auto" w:fill="auto"/>
            <w:noWrap/>
            <w:vAlign w:val="center"/>
            <w:hideMark/>
          </w:tcPr>
          <w:p w14:paraId="06B02A84" w14:textId="27F5EC23" w:rsidR="00CC5A37" w:rsidRPr="003B2482" w:rsidRDefault="00AD7FE1"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4</w:t>
            </w:r>
          </w:p>
        </w:tc>
        <w:tc>
          <w:tcPr>
            <w:tcW w:w="1076" w:type="pct"/>
            <w:tcBorders>
              <w:top w:val="nil"/>
              <w:left w:val="nil"/>
              <w:bottom w:val="single" w:sz="4" w:space="0" w:color="auto"/>
              <w:right w:val="single" w:sz="4" w:space="0" w:color="auto"/>
            </w:tcBorders>
            <w:shd w:val="clear" w:color="auto" w:fill="auto"/>
            <w:noWrap/>
            <w:vAlign w:val="center"/>
            <w:hideMark/>
          </w:tcPr>
          <w:p w14:paraId="2F5BBE8E" w14:textId="31A3CE50" w:rsidR="00CC5A37" w:rsidRPr="003B2482" w:rsidRDefault="00817986"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67%</w:t>
            </w:r>
          </w:p>
        </w:tc>
      </w:tr>
      <w:tr w:rsidR="00F4383B" w:rsidRPr="003B2482" w14:paraId="1E0F2A4F" w14:textId="77777777" w:rsidTr="00317AFF">
        <w:trPr>
          <w:trHeight w:val="454"/>
        </w:trPr>
        <w:tc>
          <w:tcPr>
            <w:tcW w:w="2717" w:type="pct"/>
            <w:tcBorders>
              <w:top w:val="nil"/>
              <w:left w:val="single" w:sz="4" w:space="0" w:color="auto"/>
              <w:bottom w:val="single" w:sz="4" w:space="0" w:color="auto"/>
              <w:right w:val="single" w:sz="4" w:space="0" w:color="auto"/>
            </w:tcBorders>
            <w:shd w:val="clear" w:color="auto" w:fill="auto"/>
            <w:noWrap/>
            <w:vAlign w:val="center"/>
            <w:hideMark/>
          </w:tcPr>
          <w:p w14:paraId="30E8B29A" w14:textId="5C6FC7AC" w:rsidR="00CC5A37" w:rsidRPr="003B2482" w:rsidRDefault="00F4383B" w:rsidP="00F4383B">
            <w:pPr>
              <w:spacing w:line="240" w:lineRule="auto"/>
              <w:jc w:val="left"/>
              <w:rPr>
                <w:rFonts w:ascii="Arial Narrow" w:eastAsia="Times New Roman" w:hAnsi="Arial Narrow" w:cs="Times New Roman"/>
                <w:lang w:val="en-GB" w:eastAsia="pl-PL"/>
              </w:rPr>
            </w:pPr>
            <w:r>
              <w:rPr>
                <w:rFonts w:ascii="Arial Narrow" w:eastAsia="Times New Roman" w:hAnsi="Arial Narrow" w:cs="Times New Roman"/>
                <w:lang w:val="en-GB" w:eastAsia="pl-PL"/>
              </w:rPr>
              <w:lastRenderedPageBreak/>
              <w:t>Total</w:t>
            </w:r>
          </w:p>
        </w:tc>
        <w:tc>
          <w:tcPr>
            <w:tcW w:w="564" w:type="pct"/>
            <w:tcBorders>
              <w:top w:val="nil"/>
              <w:left w:val="nil"/>
              <w:bottom w:val="single" w:sz="4" w:space="0" w:color="auto"/>
              <w:right w:val="single" w:sz="4" w:space="0" w:color="auto"/>
            </w:tcBorders>
            <w:shd w:val="clear" w:color="auto" w:fill="auto"/>
            <w:noWrap/>
            <w:vAlign w:val="center"/>
            <w:hideMark/>
          </w:tcPr>
          <w:p w14:paraId="6A1891CA" w14:textId="5E929957" w:rsidR="00CC5A37" w:rsidRPr="003B2482" w:rsidRDefault="00A70B11"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22</w:t>
            </w:r>
          </w:p>
        </w:tc>
        <w:tc>
          <w:tcPr>
            <w:tcW w:w="643" w:type="pct"/>
            <w:tcBorders>
              <w:top w:val="nil"/>
              <w:left w:val="nil"/>
              <w:bottom w:val="single" w:sz="4" w:space="0" w:color="auto"/>
              <w:right w:val="single" w:sz="4" w:space="0" w:color="auto"/>
            </w:tcBorders>
            <w:shd w:val="clear" w:color="auto" w:fill="auto"/>
            <w:noWrap/>
            <w:vAlign w:val="center"/>
            <w:hideMark/>
          </w:tcPr>
          <w:p w14:paraId="4B9DD609" w14:textId="2E00E584" w:rsidR="00CC5A37" w:rsidRPr="003B2482" w:rsidRDefault="00A70B11"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11</w:t>
            </w:r>
          </w:p>
        </w:tc>
        <w:tc>
          <w:tcPr>
            <w:tcW w:w="1076" w:type="pct"/>
            <w:tcBorders>
              <w:top w:val="nil"/>
              <w:left w:val="nil"/>
              <w:bottom w:val="single" w:sz="4" w:space="0" w:color="auto"/>
              <w:right w:val="single" w:sz="4" w:space="0" w:color="auto"/>
            </w:tcBorders>
            <w:shd w:val="clear" w:color="auto" w:fill="auto"/>
            <w:noWrap/>
            <w:vAlign w:val="center"/>
            <w:hideMark/>
          </w:tcPr>
          <w:p w14:paraId="01290771" w14:textId="21D271D3" w:rsidR="00CC5A37" w:rsidRPr="003B2482" w:rsidRDefault="00817986" w:rsidP="005823D6">
            <w:pPr>
              <w:spacing w:line="240" w:lineRule="auto"/>
              <w:jc w:val="center"/>
              <w:rPr>
                <w:rFonts w:ascii="Arial Narrow" w:eastAsia="Times New Roman" w:hAnsi="Arial Narrow" w:cs="Times New Roman"/>
                <w:lang w:val="en-GB" w:eastAsia="pl-PL"/>
              </w:rPr>
            </w:pPr>
            <w:r w:rsidRPr="003B2482">
              <w:rPr>
                <w:rFonts w:ascii="Arial Narrow" w:eastAsia="Times New Roman" w:hAnsi="Arial Narrow" w:cs="Times New Roman"/>
                <w:lang w:val="en-GB" w:eastAsia="pl-PL"/>
              </w:rPr>
              <w:t>33%</w:t>
            </w:r>
          </w:p>
        </w:tc>
      </w:tr>
    </w:tbl>
    <w:p w14:paraId="0FCAC521" w14:textId="77777777" w:rsidR="003F3A05" w:rsidRDefault="003F3A05" w:rsidP="003F3A05">
      <w:pPr>
        <w:rPr>
          <w:lang w:val="en-GB"/>
        </w:rPr>
      </w:pPr>
      <w:bookmarkStart w:id="24" w:name="_Toc188613342"/>
    </w:p>
    <w:p w14:paraId="235228EA" w14:textId="1D6E7E90" w:rsidR="003F3A05" w:rsidRDefault="003F3A05" w:rsidP="003F3A05">
      <w:pPr>
        <w:rPr>
          <w:lang w:val="en-GB"/>
        </w:rPr>
      </w:pPr>
      <w:r>
        <w:rPr>
          <w:noProof/>
        </w:rPr>
        <w:drawing>
          <wp:inline distT="0" distB="0" distL="0" distR="0" wp14:anchorId="32FA1F19" wp14:editId="4ECB1494">
            <wp:extent cx="5724525" cy="2743200"/>
            <wp:effectExtent l="0" t="0" r="9525" b="0"/>
            <wp:docPr id="927953652" name="Wykres 1">
              <a:extLst xmlns:a="http://schemas.openxmlformats.org/drawingml/2006/main">
                <a:ext uri="{FF2B5EF4-FFF2-40B4-BE49-F238E27FC236}">
                  <a16:creationId xmlns:a16="http://schemas.microsoft.com/office/drawing/2014/main" id="{B2C1535B-BF2D-F23E-6BC5-2481421AC5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BF6F3F" w14:textId="77777777" w:rsidR="003F3A05" w:rsidRDefault="003F3A05" w:rsidP="003F3A05">
      <w:pPr>
        <w:rPr>
          <w:lang w:val="en-GB"/>
        </w:rPr>
      </w:pPr>
    </w:p>
    <w:p w14:paraId="4A001B92" w14:textId="77777777" w:rsidR="003F3A05" w:rsidRPr="003F3A05" w:rsidRDefault="003F3A05" w:rsidP="003F3A05">
      <w:pPr>
        <w:rPr>
          <w:lang w:val="en-GB"/>
        </w:rPr>
      </w:pPr>
    </w:p>
    <w:p w14:paraId="31C668CA" w14:textId="0C01FC03" w:rsidR="00581017" w:rsidRPr="00744FD0" w:rsidRDefault="00371B8B" w:rsidP="00744FD0">
      <w:pPr>
        <w:rPr>
          <w:lang w:val="en-GB"/>
        </w:rPr>
      </w:pPr>
      <w:r>
        <w:rPr>
          <w:noProof/>
        </w:rPr>
        <w:drawing>
          <wp:inline distT="0" distB="0" distL="0" distR="0" wp14:anchorId="432DC6DB" wp14:editId="7FAFAEB5">
            <wp:extent cx="5724525" cy="3014345"/>
            <wp:effectExtent l="0" t="0" r="9525" b="14605"/>
            <wp:docPr id="109265206" name="Wykres 1">
              <a:extLst xmlns:a="http://schemas.openxmlformats.org/drawingml/2006/main">
                <a:ext uri="{FF2B5EF4-FFF2-40B4-BE49-F238E27FC236}">
                  <a16:creationId xmlns:a16="http://schemas.microsoft.com/office/drawing/2014/main" id="{9D0660B1-2455-C9DE-952E-51B751B7CD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C80CF8" w14:textId="21D8FDAA" w:rsidR="00764B8C" w:rsidRDefault="00F4383B" w:rsidP="003C1FB1">
      <w:pPr>
        <w:pStyle w:val="Legenda"/>
        <w:jc w:val="left"/>
        <w:rPr>
          <w:rFonts w:ascii="Arial Narrow" w:hAnsi="Arial Narrow"/>
          <w:color w:val="auto"/>
          <w:lang w:val="en-GB"/>
        </w:rPr>
      </w:pPr>
      <w:bookmarkStart w:id="25" w:name="_Toc190117123"/>
      <w:r>
        <w:rPr>
          <w:rFonts w:ascii="Arial Narrow" w:hAnsi="Arial Narrow"/>
          <w:color w:val="auto"/>
          <w:lang w:val="en-GB"/>
        </w:rPr>
        <w:t xml:space="preserve">Figure </w:t>
      </w:r>
      <w:r w:rsidR="007510E1" w:rsidRPr="003B2482">
        <w:rPr>
          <w:rFonts w:ascii="Arial Narrow" w:hAnsi="Arial Narrow"/>
          <w:color w:val="auto"/>
          <w:lang w:val="en-GB"/>
        </w:rPr>
        <w:fldChar w:fldCharType="begin"/>
      </w:r>
      <w:r w:rsidR="007510E1" w:rsidRPr="003B2482">
        <w:rPr>
          <w:rFonts w:ascii="Arial Narrow" w:hAnsi="Arial Narrow"/>
          <w:color w:val="auto"/>
          <w:lang w:val="en-GB"/>
        </w:rPr>
        <w:instrText xml:space="preserve"> SEQ Wykres_ \* ARABIC </w:instrText>
      </w:r>
      <w:r w:rsidR="007510E1" w:rsidRPr="003B2482">
        <w:rPr>
          <w:rFonts w:ascii="Arial Narrow" w:hAnsi="Arial Narrow"/>
          <w:color w:val="auto"/>
          <w:lang w:val="en-GB"/>
        </w:rPr>
        <w:fldChar w:fldCharType="separate"/>
      </w:r>
      <w:r w:rsidR="00E0237C" w:rsidRPr="003B2482">
        <w:rPr>
          <w:rFonts w:ascii="Arial Narrow" w:hAnsi="Arial Narrow"/>
          <w:noProof/>
          <w:color w:val="auto"/>
          <w:lang w:val="en-GB"/>
        </w:rPr>
        <w:t>4</w:t>
      </w:r>
      <w:r w:rsidR="007510E1" w:rsidRPr="003B2482">
        <w:rPr>
          <w:rFonts w:ascii="Arial Narrow" w:hAnsi="Arial Narrow"/>
          <w:color w:val="auto"/>
          <w:lang w:val="en-GB"/>
        </w:rPr>
        <w:fldChar w:fldCharType="end"/>
      </w:r>
      <w:r w:rsidR="007510E1" w:rsidRPr="003B2482">
        <w:rPr>
          <w:rFonts w:ascii="Arial Narrow" w:hAnsi="Arial Narrow"/>
          <w:color w:val="auto"/>
          <w:lang w:val="en-GB"/>
        </w:rPr>
        <w:t>. Sena</w:t>
      </w:r>
      <w:r w:rsidR="001B31AE" w:rsidRPr="003B2482">
        <w:rPr>
          <w:rFonts w:ascii="Arial Narrow" w:hAnsi="Arial Narrow"/>
          <w:color w:val="auto"/>
          <w:lang w:val="en-GB"/>
        </w:rPr>
        <w:t>t</w:t>
      </w:r>
      <w:bookmarkEnd w:id="24"/>
      <w:r>
        <w:rPr>
          <w:rFonts w:ascii="Arial Narrow" w:hAnsi="Arial Narrow"/>
          <w:color w:val="auto"/>
          <w:lang w:val="en-GB"/>
        </w:rPr>
        <w:t>e.</w:t>
      </w:r>
      <w:bookmarkEnd w:id="25"/>
    </w:p>
    <w:p w14:paraId="0E2CA9C3" w14:textId="43A01B9F" w:rsidR="009F7978" w:rsidRPr="003B2482" w:rsidRDefault="006D3C94" w:rsidP="00764B8C">
      <w:pPr>
        <w:pStyle w:val="Nagwek3"/>
        <w:rPr>
          <w:rFonts w:ascii="Arial Narrow" w:hAnsi="Arial Narrow"/>
          <w:bCs/>
          <w:color w:val="auto"/>
          <w:sz w:val="32"/>
          <w:szCs w:val="32"/>
          <w:lang w:val="en-GB"/>
        </w:rPr>
      </w:pPr>
      <w:bookmarkStart w:id="26" w:name="_Toc190117154"/>
      <w:bookmarkStart w:id="27" w:name="_Toc189129790"/>
      <w:r>
        <w:rPr>
          <w:rFonts w:ascii="Arial Narrow" w:hAnsi="Arial Narrow"/>
          <w:bCs/>
          <w:color w:val="auto"/>
          <w:sz w:val="32"/>
          <w:szCs w:val="32"/>
          <w:lang w:val="en-GB"/>
        </w:rPr>
        <w:t xml:space="preserve">Teaching and research </w:t>
      </w:r>
      <w:r w:rsidR="0016094F">
        <w:rPr>
          <w:rFonts w:ascii="Arial Narrow" w:hAnsi="Arial Narrow"/>
          <w:bCs/>
          <w:color w:val="auto"/>
          <w:sz w:val="32"/>
          <w:szCs w:val="32"/>
          <w:lang w:val="en-GB"/>
        </w:rPr>
        <w:t>staff</w:t>
      </w:r>
      <w:bookmarkEnd w:id="26"/>
      <w:r>
        <w:rPr>
          <w:rFonts w:ascii="Arial Narrow" w:hAnsi="Arial Narrow"/>
          <w:bCs/>
          <w:color w:val="auto"/>
          <w:sz w:val="32"/>
          <w:szCs w:val="32"/>
          <w:lang w:val="en-GB"/>
        </w:rPr>
        <w:t xml:space="preserve"> </w:t>
      </w:r>
      <w:bookmarkEnd w:id="27"/>
    </w:p>
    <w:p w14:paraId="36EC1169" w14:textId="4A282962" w:rsidR="004518E9" w:rsidRPr="003B2482" w:rsidRDefault="006D3C94" w:rsidP="00284721">
      <w:pPr>
        <w:spacing w:after="120"/>
        <w:jc w:val="left"/>
        <w:rPr>
          <w:rFonts w:ascii="Arial Narrow" w:hAnsi="Arial Narrow"/>
          <w:sz w:val="24"/>
          <w:szCs w:val="24"/>
          <w:lang w:val="en-GB"/>
        </w:rPr>
      </w:pPr>
      <w:r>
        <w:rPr>
          <w:rFonts w:ascii="Arial Narrow" w:hAnsi="Arial Narrow"/>
          <w:sz w:val="24"/>
          <w:szCs w:val="24"/>
          <w:lang w:val="en-GB"/>
        </w:rPr>
        <w:t xml:space="preserve">The table </w:t>
      </w:r>
      <w:r w:rsidR="007A2D3E">
        <w:rPr>
          <w:rFonts w:ascii="Arial Narrow" w:hAnsi="Arial Narrow"/>
          <w:sz w:val="24"/>
          <w:szCs w:val="24"/>
          <w:lang w:val="en-GB"/>
        </w:rPr>
        <w:t>below includes an analysis of the p</w:t>
      </w:r>
      <w:r>
        <w:rPr>
          <w:rFonts w:ascii="Arial Narrow" w:hAnsi="Arial Narrow"/>
          <w:sz w:val="24"/>
          <w:szCs w:val="24"/>
          <w:lang w:val="en-GB"/>
        </w:rPr>
        <w:t xml:space="preserve">rofile of teaching and research </w:t>
      </w:r>
      <w:r w:rsidR="0016094F">
        <w:rPr>
          <w:rFonts w:ascii="Arial Narrow" w:hAnsi="Arial Narrow"/>
          <w:sz w:val="24"/>
          <w:szCs w:val="24"/>
          <w:lang w:val="en-GB"/>
        </w:rPr>
        <w:t xml:space="preserve">staff, by faculties and </w:t>
      </w:r>
      <w:r>
        <w:rPr>
          <w:rFonts w:ascii="Arial Narrow" w:hAnsi="Arial Narrow"/>
          <w:sz w:val="24"/>
          <w:szCs w:val="24"/>
          <w:lang w:val="en-GB"/>
        </w:rPr>
        <w:t>departments</w:t>
      </w:r>
      <w:r w:rsidR="004518E9" w:rsidRPr="003B2482">
        <w:rPr>
          <w:rFonts w:ascii="Arial Narrow" w:hAnsi="Arial Narrow"/>
          <w:sz w:val="24"/>
          <w:szCs w:val="24"/>
          <w:lang w:val="en-GB"/>
        </w:rPr>
        <w:t xml:space="preserve">. </w:t>
      </w:r>
    </w:p>
    <w:p w14:paraId="124C4338" w14:textId="0349593D" w:rsidR="004518E9" w:rsidRPr="003B2482" w:rsidRDefault="006D3C94" w:rsidP="00284721">
      <w:pPr>
        <w:spacing w:after="120"/>
        <w:jc w:val="left"/>
        <w:rPr>
          <w:rFonts w:ascii="Arial Narrow" w:hAnsi="Arial Narrow"/>
          <w:sz w:val="24"/>
          <w:szCs w:val="24"/>
          <w:lang w:val="en-GB"/>
        </w:rPr>
      </w:pPr>
      <w:r>
        <w:rPr>
          <w:rFonts w:ascii="Arial Narrow" w:hAnsi="Arial Narrow"/>
          <w:sz w:val="24"/>
          <w:szCs w:val="24"/>
          <w:lang w:val="en-GB"/>
        </w:rPr>
        <w:t xml:space="preserve">The Faculty of Navigation employs 36 men and 20 women, i.e., </w:t>
      </w:r>
      <w:r w:rsidR="007A2D3E">
        <w:rPr>
          <w:rFonts w:ascii="Arial Narrow" w:hAnsi="Arial Narrow"/>
          <w:sz w:val="24"/>
          <w:szCs w:val="24"/>
          <w:lang w:val="en-GB"/>
        </w:rPr>
        <w:t xml:space="preserve">women constitute </w:t>
      </w:r>
      <w:r>
        <w:rPr>
          <w:rFonts w:ascii="Arial Narrow" w:hAnsi="Arial Narrow"/>
          <w:sz w:val="24"/>
          <w:szCs w:val="24"/>
          <w:lang w:val="en-GB"/>
        </w:rPr>
        <w:t xml:space="preserve">35.7% (rounded up to 36%) of </w:t>
      </w:r>
      <w:r w:rsidR="007A2D3E">
        <w:rPr>
          <w:rFonts w:ascii="Arial Narrow" w:hAnsi="Arial Narrow"/>
          <w:sz w:val="24"/>
          <w:szCs w:val="24"/>
          <w:lang w:val="en-GB"/>
        </w:rPr>
        <w:t>all the Faculty employees.</w:t>
      </w:r>
      <w:r>
        <w:rPr>
          <w:rFonts w:ascii="Arial Narrow" w:hAnsi="Arial Narrow"/>
          <w:sz w:val="24"/>
          <w:szCs w:val="24"/>
          <w:lang w:val="en-GB"/>
        </w:rPr>
        <w:t xml:space="preserve"> The gender distribution across departments is as follows: there are 4 men and 2 women employed at the Department of Marine Navigation, 3 men and 4 women at the </w:t>
      </w:r>
      <w:r>
        <w:rPr>
          <w:rFonts w:ascii="Arial Narrow" w:hAnsi="Arial Narrow"/>
          <w:sz w:val="24"/>
          <w:szCs w:val="24"/>
          <w:lang w:val="en-GB"/>
        </w:rPr>
        <w:lastRenderedPageBreak/>
        <w:t xml:space="preserve">Department of Marine Traffic Engineering, 7 men and 2 women at the </w:t>
      </w:r>
      <w:r w:rsidR="00D54120">
        <w:rPr>
          <w:rFonts w:ascii="Arial Narrow" w:hAnsi="Arial Narrow"/>
          <w:sz w:val="24"/>
          <w:szCs w:val="24"/>
          <w:lang w:val="en-GB"/>
        </w:rPr>
        <w:t xml:space="preserve">Department of Marine Simulations, 4 men and 5 women at the Department of </w:t>
      </w:r>
      <w:r w:rsidR="00DE282B">
        <w:rPr>
          <w:rFonts w:ascii="Arial Narrow" w:hAnsi="Arial Narrow"/>
          <w:sz w:val="24"/>
          <w:szCs w:val="24"/>
          <w:lang w:val="en-GB"/>
        </w:rPr>
        <w:t xml:space="preserve">Marine </w:t>
      </w:r>
      <w:r w:rsidR="001D4507">
        <w:rPr>
          <w:rFonts w:ascii="Arial Narrow" w:hAnsi="Arial Narrow"/>
          <w:sz w:val="24"/>
          <w:szCs w:val="24"/>
          <w:lang w:val="en-GB"/>
        </w:rPr>
        <w:t xml:space="preserve">Rescue and Risk Management, 7 men and 2 women at the Department of Ocean Engineering and Shipbuilding, 4 men and 1 woman at the Department of Geoinformatics and Hydrography, 5 men and no women at the Department of Geodesy and Offshore </w:t>
      </w:r>
      <w:r w:rsidR="00DE282B">
        <w:rPr>
          <w:rFonts w:ascii="Arial Narrow" w:hAnsi="Arial Narrow"/>
          <w:sz w:val="24"/>
          <w:szCs w:val="24"/>
          <w:lang w:val="en-GB"/>
        </w:rPr>
        <w:t>Surveying</w:t>
      </w:r>
      <w:r w:rsidR="001D4507">
        <w:rPr>
          <w:rFonts w:ascii="Arial Narrow" w:hAnsi="Arial Narrow"/>
          <w:sz w:val="24"/>
          <w:szCs w:val="24"/>
          <w:lang w:val="en-GB"/>
        </w:rPr>
        <w:t>, and 2 men and 4 women at the Department of Hydrography and Analyses.</w:t>
      </w:r>
      <w:r w:rsidR="005A738A" w:rsidRPr="003B2482">
        <w:rPr>
          <w:rFonts w:ascii="Arial Narrow" w:hAnsi="Arial Narrow"/>
          <w:sz w:val="24"/>
          <w:szCs w:val="24"/>
          <w:lang w:val="en-GB"/>
        </w:rPr>
        <w:t> </w:t>
      </w:r>
    </w:p>
    <w:p w14:paraId="05A3264B" w14:textId="353EFFE2" w:rsidR="004518E9" w:rsidRPr="003B2482" w:rsidRDefault="00F117A9" w:rsidP="00284721">
      <w:pPr>
        <w:spacing w:after="120"/>
        <w:jc w:val="left"/>
        <w:rPr>
          <w:rFonts w:ascii="Arial Narrow" w:hAnsi="Arial Narrow"/>
          <w:sz w:val="24"/>
          <w:szCs w:val="24"/>
          <w:lang w:val="en-GB"/>
        </w:rPr>
      </w:pPr>
      <w:r>
        <w:rPr>
          <w:rFonts w:ascii="Arial Narrow" w:hAnsi="Arial Narrow"/>
          <w:sz w:val="24"/>
          <w:szCs w:val="24"/>
          <w:lang w:val="en-GB"/>
        </w:rPr>
        <w:t xml:space="preserve">The </w:t>
      </w:r>
      <w:r w:rsidR="00EB27D9">
        <w:rPr>
          <w:rFonts w:ascii="Arial Narrow" w:hAnsi="Arial Narrow"/>
          <w:sz w:val="24"/>
          <w:szCs w:val="24"/>
          <w:lang w:val="en-GB"/>
        </w:rPr>
        <w:t xml:space="preserve">Faculty of Marine Engineering </w:t>
      </w:r>
      <w:r>
        <w:rPr>
          <w:rFonts w:ascii="Arial Narrow" w:hAnsi="Arial Narrow"/>
          <w:sz w:val="24"/>
          <w:szCs w:val="24"/>
          <w:lang w:val="en-GB"/>
        </w:rPr>
        <w:t xml:space="preserve">employs </w:t>
      </w:r>
      <w:r w:rsidR="00EB27D9">
        <w:rPr>
          <w:rFonts w:ascii="Arial Narrow" w:hAnsi="Arial Narrow"/>
          <w:sz w:val="24"/>
          <w:szCs w:val="24"/>
          <w:lang w:val="en-GB"/>
        </w:rPr>
        <w:t>28 m</w:t>
      </w:r>
      <w:r>
        <w:rPr>
          <w:rFonts w:ascii="Arial Narrow" w:hAnsi="Arial Narrow"/>
          <w:sz w:val="24"/>
          <w:szCs w:val="24"/>
          <w:lang w:val="en-GB"/>
        </w:rPr>
        <w:t xml:space="preserve">ale </w:t>
      </w:r>
      <w:r w:rsidR="00EB27D9">
        <w:rPr>
          <w:rFonts w:ascii="Arial Narrow" w:hAnsi="Arial Narrow"/>
          <w:sz w:val="24"/>
          <w:szCs w:val="24"/>
          <w:lang w:val="en-GB"/>
        </w:rPr>
        <w:t xml:space="preserve">and 3 </w:t>
      </w:r>
      <w:r>
        <w:rPr>
          <w:rFonts w:ascii="Arial Narrow" w:hAnsi="Arial Narrow"/>
          <w:sz w:val="24"/>
          <w:szCs w:val="24"/>
          <w:lang w:val="en-GB"/>
        </w:rPr>
        <w:t xml:space="preserve">female teaching and research professors, i.e., the share of women amounts </w:t>
      </w:r>
      <w:r w:rsidR="00FB4FBD">
        <w:rPr>
          <w:rFonts w:ascii="Arial Narrow" w:hAnsi="Arial Narrow"/>
          <w:sz w:val="24"/>
          <w:szCs w:val="24"/>
          <w:lang w:val="en-GB"/>
        </w:rPr>
        <w:t>to 9.7</w:t>
      </w:r>
      <w:r w:rsidR="004518E9" w:rsidRPr="003B2482">
        <w:rPr>
          <w:rFonts w:ascii="Arial Narrow" w:hAnsi="Arial Narrow"/>
          <w:sz w:val="24"/>
          <w:szCs w:val="24"/>
          <w:lang w:val="en-GB"/>
        </w:rPr>
        <w:t>%</w:t>
      </w:r>
      <w:r w:rsidR="00987A77" w:rsidRPr="003B2482">
        <w:rPr>
          <w:rFonts w:ascii="Arial Narrow" w:hAnsi="Arial Narrow"/>
          <w:sz w:val="24"/>
          <w:szCs w:val="24"/>
          <w:lang w:val="en-GB"/>
        </w:rPr>
        <w:t xml:space="preserve"> (</w:t>
      </w:r>
      <w:r>
        <w:rPr>
          <w:rFonts w:ascii="Arial Narrow" w:hAnsi="Arial Narrow"/>
          <w:sz w:val="24"/>
          <w:szCs w:val="24"/>
          <w:lang w:val="en-GB"/>
        </w:rPr>
        <w:t>rounded up to 1</w:t>
      </w:r>
      <w:r w:rsidR="00987A77" w:rsidRPr="003B2482">
        <w:rPr>
          <w:rFonts w:ascii="Arial Narrow" w:hAnsi="Arial Narrow"/>
          <w:sz w:val="24"/>
          <w:szCs w:val="24"/>
          <w:lang w:val="en-GB"/>
        </w:rPr>
        <w:t>0%)</w:t>
      </w:r>
      <w:r>
        <w:rPr>
          <w:rFonts w:ascii="Arial Narrow" w:hAnsi="Arial Narrow"/>
          <w:sz w:val="24"/>
          <w:szCs w:val="24"/>
          <w:lang w:val="en-GB"/>
        </w:rPr>
        <w:t xml:space="preserve">. The Department of </w:t>
      </w:r>
      <w:r w:rsidR="00DE282B">
        <w:rPr>
          <w:rFonts w:ascii="Arial Narrow" w:hAnsi="Arial Narrow"/>
          <w:sz w:val="24"/>
          <w:szCs w:val="24"/>
          <w:lang w:val="en-GB"/>
        </w:rPr>
        <w:t xml:space="preserve">Basics of Engineering and </w:t>
      </w:r>
      <w:r>
        <w:rPr>
          <w:rFonts w:ascii="Arial Narrow" w:hAnsi="Arial Narrow"/>
          <w:sz w:val="24"/>
          <w:szCs w:val="24"/>
          <w:lang w:val="en-GB"/>
        </w:rPr>
        <w:t xml:space="preserve">Materials </w:t>
      </w:r>
      <w:r w:rsidR="00DE282B">
        <w:rPr>
          <w:rFonts w:ascii="Arial Narrow" w:hAnsi="Arial Narrow"/>
          <w:sz w:val="24"/>
          <w:szCs w:val="24"/>
          <w:lang w:val="en-GB"/>
        </w:rPr>
        <w:t>Science</w:t>
      </w:r>
      <w:r>
        <w:rPr>
          <w:rFonts w:ascii="Arial Narrow" w:hAnsi="Arial Narrow"/>
          <w:sz w:val="24"/>
          <w:szCs w:val="24"/>
          <w:lang w:val="en-GB"/>
        </w:rPr>
        <w:t xml:space="preserve"> employs 6 men and no women, the </w:t>
      </w:r>
      <w:r w:rsidRPr="00872316">
        <w:rPr>
          <w:rFonts w:ascii="Arial Narrow" w:hAnsi="Arial Narrow"/>
          <w:sz w:val="24"/>
          <w:szCs w:val="24"/>
          <w:lang w:val="en-GB"/>
        </w:rPr>
        <w:t xml:space="preserve">Department of </w:t>
      </w:r>
      <w:r w:rsidR="00872316" w:rsidRPr="00872316">
        <w:rPr>
          <w:rFonts w:ascii="Arial Narrow" w:hAnsi="Arial Narrow"/>
          <w:sz w:val="24"/>
          <w:szCs w:val="24"/>
          <w:lang w:val="en-GB"/>
        </w:rPr>
        <w:t>Diagnostics and Repair</w:t>
      </w:r>
      <w:r w:rsidR="00872316">
        <w:rPr>
          <w:rFonts w:ascii="Arial Narrow" w:hAnsi="Arial Narrow"/>
          <w:sz w:val="24"/>
          <w:szCs w:val="24"/>
          <w:lang w:val="en-GB"/>
        </w:rPr>
        <w:t>s</w:t>
      </w:r>
      <w:r w:rsidR="00DE282B">
        <w:rPr>
          <w:rFonts w:ascii="Arial Narrow" w:hAnsi="Arial Narrow"/>
          <w:sz w:val="24"/>
          <w:szCs w:val="24"/>
          <w:lang w:val="en-GB"/>
        </w:rPr>
        <w:t xml:space="preserve"> of Marine Machinery and Equipment</w:t>
      </w:r>
      <w:r w:rsidR="00872316" w:rsidRPr="00872316">
        <w:rPr>
          <w:rFonts w:ascii="Arial Narrow" w:hAnsi="Arial Narrow"/>
          <w:sz w:val="24"/>
          <w:szCs w:val="24"/>
          <w:lang w:val="en-GB"/>
        </w:rPr>
        <w:t xml:space="preserve"> – 6 men and no women, the Department of</w:t>
      </w:r>
      <w:r w:rsidR="00872316">
        <w:rPr>
          <w:rFonts w:ascii="Arial Narrow" w:hAnsi="Arial Narrow"/>
          <w:sz w:val="24"/>
          <w:szCs w:val="24"/>
          <w:lang w:val="en-GB"/>
        </w:rPr>
        <w:t xml:space="preserve"> Marine Power Plants – 7 men and no women, the Department of </w:t>
      </w:r>
      <w:r w:rsidR="00DE282B" w:rsidRPr="00DE282B">
        <w:rPr>
          <w:rFonts w:ascii="Arial Narrow" w:hAnsi="Arial Narrow"/>
          <w:sz w:val="24"/>
          <w:szCs w:val="24"/>
          <w:lang w:val="en-GB"/>
        </w:rPr>
        <w:t>Power Generation</w:t>
      </w:r>
      <w:r w:rsidR="00DE282B">
        <w:rPr>
          <w:rFonts w:ascii="Arial Narrow" w:hAnsi="Arial Narrow"/>
          <w:sz w:val="24"/>
          <w:szCs w:val="24"/>
          <w:lang w:val="en-GB"/>
        </w:rPr>
        <w:t xml:space="preserve"> </w:t>
      </w:r>
      <w:r w:rsidR="00872316">
        <w:rPr>
          <w:rFonts w:ascii="Arial Narrow" w:hAnsi="Arial Narrow"/>
          <w:sz w:val="24"/>
          <w:szCs w:val="24"/>
          <w:lang w:val="en-GB"/>
        </w:rPr>
        <w:t xml:space="preserve">– 6 men and 1 woman, and the Department of Materials Technology and Manufacturing Techniques – 3 men and 2 women.  </w:t>
      </w:r>
      <w:r w:rsidR="00872316">
        <w:rPr>
          <w:rFonts w:ascii="Arial Narrow" w:hAnsi="Arial Narrow"/>
          <w:sz w:val="24"/>
          <w:szCs w:val="24"/>
        </w:rPr>
        <w:t xml:space="preserve">  </w:t>
      </w:r>
    </w:p>
    <w:p w14:paraId="0BECFE7A" w14:textId="661C72ED" w:rsidR="008E08C9" w:rsidRPr="008E08C9" w:rsidRDefault="007A2D3E" w:rsidP="008E08C9">
      <w:pPr>
        <w:spacing w:after="120"/>
        <w:jc w:val="left"/>
        <w:rPr>
          <w:rFonts w:ascii="Arial Narrow" w:hAnsi="Arial Narrow"/>
          <w:sz w:val="24"/>
          <w:szCs w:val="24"/>
          <w:lang w:val="en-GB"/>
        </w:rPr>
      </w:pPr>
      <w:r>
        <w:rPr>
          <w:rFonts w:ascii="Arial Narrow" w:hAnsi="Arial Narrow"/>
          <w:sz w:val="24"/>
          <w:szCs w:val="24"/>
          <w:lang w:val="en-GB"/>
        </w:rPr>
        <w:t>T</w:t>
      </w:r>
      <w:r w:rsidRPr="008E08C9">
        <w:rPr>
          <w:rFonts w:ascii="Arial Narrow" w:hAnsi="Arial Narrow"/>
          <w:sz w:val="24"/>
          <w:szCs w:val="24"/>
          <w:lang w:val="en-GB"/>
        </w:rPr>
        <w:t xml:space="preserve">he Faculty of Engineering and Economics of Transport </w:t>
      </w:r>
      <w:r>
        <w:rPr>
          <w:rFonts w:ascii="Arial Narrow" w:hAnsi="Arial Narrow"/>
          <w:sz w:val="24"/>
          <w:szCs w:val="24"/>
          <w:lang w:val="en-GB"/>
        </w:rPr>
        <w:t xml:space="preserve">has </w:t>
      </w:r>
      <w:r w:rsidR="008E08C9" w:rsidRPr="008E08C9">
        <w:rPr>
          <w:rFonts w:ascii="Arial Narrow" w:hAnsi="Arial Narrow"/>
          <w:sz w:val="24"/>
          <w:szCs w:val="24"/>
          <w:lang w:val="en-GB"/>
        </w:rPr>
        <w:t>21 m</w:t>
      </w:r>
      <w:r>
        <w:rPr>
          <w:rFonts w:ascii="Arial Narrow" w:hAnsi="Arial Narrow"/>
          <w:sz w:val="24"/>
          <w:szCs w:val="24"/>
          <w:lang w:val="en-GB"/>
        </w:rPr>
        <w:t xml:space="preserve">ale </w:t>
      </w:r>
      <w:r w:rsidR="008E08C9" w:rsidRPr="008E08C9">
        <w:rPr>
          <w:rFonts w:ascii="Arial Narrow" w:hAnsi="Arial Narrow"/>
          <w:sz w:val="24"/>
          <w:szCs w:val="24"/>
          <w:lang w:val="en-GB"/>
        </w:rPr>
        <w:t xml:space="preserve">and 30 </w:t>
      </w:r>
      <w:r>
        <w:rPr>
          <w:rFonts w:ascii="Arial Narrow" w:hAnsi="Arial Narrow"/>
          <w:sz w:val="24"/>
          <w:szCs w:val="24"/>
          <w:lang w:val="en-GB"/>
        </w:rPr>
        <w:t>female employees</w:t>
      </w:r>
      <w:r w:rsidR="00E87C9A">
        <w:rPr>
          <w:rFonts w:ascii="Arial Narrow" w:hAnsi="Arial Narrow"/>
          <w:sz w:val="24"/>
          <w:szCs w:val="24"/>
          <w:lang w:val="en-GB"/>
        </w:rPr>
        <w:t xml:space="preserve">. The share of women amounts to 59% and is </w:t>
      </w:r>
      <w:r w:rsidR="00241D33">
        <w:rPr>
          <w:rFonts w:ascii="Arial Narrow" w:hAnsi="Arial Narrow"/>
          <w:sz w:val="24"/>
          <w:szCs w:val="24"/>
          <w:lang w:val="en-GB"/>
        </w:rPr>
        <w:t>record high in this report.</w:t>
      </w:r>
      <w:r w:rsidR="008E08C9" w:rsidRPr="008E08C9">
        <w:rPr>
          <w:rFonts w:ascii="Arial Narrow" w:hAnsi="Arial Narrow"/>
          <w:sz w:val="24"/>
          <w:szCs w:val="24"/>
          <w:lang w:val="en-GB"/>
        </w:rPr>
        <w:t xml:space="preserve"> The Department of Management and Logistics has </w:t>
      </w:r>
      <w:r w:rsidR="00241D33">
        <w:rPr>
          <w:rFonts w:ascii="Arial Narrow" w:hAnsi="Arial Narrow"/>
          <w:sz w:val="24"/>
          <w:szCs w:val="24"/>
          <w:lang w:val="en-GB"/>
        </w:rPr>
        <w:t xml:space="preserve">8 male and 8 female teachers, </w:t>
      </w:r>
      <w:r w:rsidR="00DE282B">
        <w:rPr>
          <w:rFonts w:ascii="Arial Narrow" w:hAnsi="Arial Narrow"/>
          <w:sz w:val="24"/>
          <w:szCs w:val="24"/>
          <w:lang w:val="en-GB"/>
        </w:rPr>
        <w:t xml:space="preserve">the Department of Marine </w:t>
      </w:r>
      <w:r w:rsidR="008E08C9">
        <w:rPr>
          <w:rFonts w:ascii="Arial Narrow" w:hAnsi="Arial Narrow"/>
          <w:sz w:val="24"/>
          <w:szCs w:val="24"/>
          <w:lang w:val="en-GB"/>
        </w:rPr>
        <w:t xml:space="preserve">Economy </w:t>
      </w:r>
      <w:r w:rsidR="008E08C9" w:rsidRPr="008E08C9">
        <w:rPr>
          <w:rFonts w:ascii="Arial Narrow" w:hAnsi="Arial Narrow"/>
          <w:sz w:val="24"/>
          <w:szCs w:val="24"/>
          <w:lang w:val="en-GB"/>
        </w:rPr>
        <w:t>and Transport Systems has 6 men and 10 women, the Department of Technological Processes has 6 men and 6 women, and the Department of Environmental Protection and Commodit</w:t>
      </w:r>
      <w:r w:rsidR="00DE282B">
        <w:rPr>
          <w:rFonts w:ascii="Arial Narrow" w:hAnsi="Arial Narrow"/>
          <w:sz w:val="24"/>
          <w:szCs w:val="24"/>
          <w:lang w:val="en-GB"/>
        </w:rPr>
        <w:t xml:space="preserve">y Science </w:t>
      </w:r>
      <w:r w:rsidR="008E08C9" w:rsidRPr="008E08C9">
        <w:rPr>
          <w:rFonts w:ascii="Arial Narrow" w:hAnsi="Arial Narrow"/>
          <w:sz w:val="24"/>
          <w:szCs w:val="24"/>
          <w:lang w:val="en-GB"/>
        </w:rPr>
        <w:t>has 1 man and 6 women.</w:t>
      </w:r>
    </w:p>
    <w:p w14:paraId="72247853" w14:textId="1798E4F2" w:rsidR="008E08C9" w:rsidRDefault="008E08C9" w:rsidP="008E08C9">
      <w:pPr>
        <w:spacing w:after="120"/>
        <w:jc w:val="left"/>
        <w:rPr>
          <w:rFonts w:ascii="Arial Narrow" w:hAnsi="Arial Narrow"/>
          <w:sz w:val="24"/>
          <w:szCs w:val="24"/>
          <w:lang w:val="en-GB"/>
        </w:rPr>
      </w:pPr>
      <w:r w:rsidRPr="008E08C9">
        <w:rPr>
          <w:rFonts w:ascii="Arial Narrow" w:hAnsi="Arial Narrow"/>
          <w:sz w:val="24"/>
          <w:szCs w:val="24"/>
          <w:lang w:val="en-GB"/>
        </w:rPr>
        <w:t>There are 19 men and 3 women employed at the Faculty of Mechatronics and Electrical Engineering,</w:t>
      </w:r>
      <w:r w:rsidR="00241D33">
        <w:rPr>
          <w:rFonts w:ascii="Arial Narrow" w:hAnsi="Arial Narrow"/>
          <w:sz w:val="24"/>
          <w:szCs w:val="24"/>
          <w:lang w:val="en-GB"/>
        </w:rPr>
        <w:t xml:space="preserve"> i.e., the share of women in the total number of teachers amounts to 13.7%.</w:t>
      </w:r>
      <w:r w:rsidRPr="008E08C9">
        <w:rPr>
          <w:rFonts w:ascii="Arial Narrow" w:hAnsi="Arial Narrow"/>
          <w:sz w:val="24"/>
          <w:szCs w:val="24"/>
          <w:lang w:val="en-GB"/>
        </w:rPr>
        <w:t xml:space="preserve"> The Department of Electr</w:t>
      </w:r>
      <w:r w:rsidR="00DE282B">
        <w:rPr>
          <w:rFonts w:ascii="Arial Narrow" w:hAnsi="Arial Narrow"/>
          <w:sz w:val="24"/>
          <w:szCs w:val="24"/>
          <w:lang w:val="en-GB"/>
        </w:rPr>
        <w:t xml:space="preserve">onic </w:t>
      </w:r>
      <w:r>
        <w:rPr>
          <w:rFonts w:ascii="Arial Narrow" w:hAnsi="Arial Narrow"/>
          <w:sz w:val="24"/>
          <w:szCs w:val="24"/>
          <w:lang w:val="en-GB"/>
        </w:rPr>
        <w:t xml:space="preserve">Engineering </w:t>
      </w:r>
      <w:r w:rsidRPr="008E08C9">
        <w:rPr>
          <w:rFonts w:ascii="Arial Narrow" w:hAnsi="Arial Narrow"/>
          <w:sz w:val="24"/>
          <w:szCs w:val="24"/>
          <w:lang w:val="en-GB"/>
        </w:rPr>
        <w:t xml:space="preserve">and Power Electronics employs 5 men and 2 women, the Department of Ship Automation </w:t>
      </w:r>
      <w:r w:rsidR="00241D33">
        <w:rPr>
          <w:rFonts w:ascii="Arial Narrow" w:hAnsi="Arial Narrow"/>
          <w:sz w:val="24"/>
          <w:szCs w:val="24"/>
          <w:lang w:val="en-GB"/>
        </w:rPr>
        <w:t xml:space="preserve">– </w:t>
      </w:r>
      <w:r w:rsidRPr="008E08C9">
        <w:rPr>
          <w:rFonts w:ascii="Arial Narrow" w:hAnsi="Arial Narrow"/>
          <w:sz w:val="24"/>
          <w:szCs w:val="24"/>
          <w:lang w:val="en-GB"/>
        </w:rPr>
        <w:t>10</w:t>
      </w:r>
      <w:r w:rsidR="00241D33">
        <w:rPr>
          <w:rFonts w:ascii="Arial Narrow" w:hAnsi="Arial Narrow"/>
          <w:sz w:val="24"/>
          <w:szCs w:val="24"/>
          <w:lang w:val="en-GB"/>
        </w:rPr>
        <w:t xml:space="preserve"> </w:t>
      </w:r>
      <w:r w:rsidRPr="008E08C9">
        <w:rPr>
          <w:rFonts w:ascii="Arial Narrow" w:hAnsi="Arial Narrow"/>
          <w:sz w:val="24"/>
          <w:szCs w:val="24"/>
          <w:lang w:val="en-GB"/>
        </w:rPr>
        <w:t xml:space="preserve">men and 1 woman, and the Department of Robotics and Control </w:t>
      </w:r>
      <w:r w:rsidR="00241D33">
        <w:rPr>
          <w:rFonts w:ascii="Arial Narrow" w:hAnsi="Arial Narrow"/>
          <w:sz w:val="24"/>
          <w:szCs w:val="24"/>
          <w:lang w:val="en-GB"/>
        </w:rPr>
        <w:t xml:space="preserve">– </w:t>
      </w:r>
      <w:r w:rsidRPr="008E08C9">
        <w:rPr>
          <w:rFonts w:ascii="Arial Narrow" w:hAnsi="Arial Narrow"/>
          <w:sz w:val="24"/>
          <w:szCs w:val="24"/>
          <w:lang w:val="en-GB"/>
        </w:rPr>
        <w:t>4</w:t>
      </w:r>
      <w:r w:rsidR="00241D33">
        <w:rPr>
          <w:rFonts w:ascii="Arial Narrow" w:hAnsi="Arial Narrow"/>
          <w:sz w:val="24"/>
          <w:szCs w:val="24"/>
          <w:lang w:val="en-GB"/>
        </w:rPr>
        <w:t xml:space="preserve"> </w:t>
      </w:r>
      <w:r>
        <w:rPr>
          <w:rFonts w:ascii="Arial Narrow" w:hAnsi="Arial Narrow"/>
          <w:sz w:val="24"/>
          <w:szCs w:val="24"/>
          <w:lang w:val="en-GB"/>
        </w:rPr>
        <w:t xml:space="preserve">men </w:t>
      </w:r>
      <w:r w:rsidRPr="008E08C9">
        <w:rPr>
          <w:rFonts w:ascii="Arial Narrow" w:hAnsi="Arial Narrow"/>
          <w:sz w:val="24"/>
          <w:szCs w:val="24"/>
          <w:lang w:val="en-GB"/>
        </w:rPr>
        <w:t xml:space="preserve">and no women. </w:t>
      </w:r>
    </w:p>
    <w:p w14:paraId="4E559D8B" w14:textId="34E4FFC8" w:rsidR="008E08C9" w:rsidRPr="008E08C9" w:rsidRDefault="008E08C9" w:rsidP="008E08C9">
      <w:pPr>
        <w:spacing w:after="120"/>
        <w:jc w:val="left"/>
        <w:rPr>
          <w:rFonts w:ascii="Arial Narrow" w:hAnsi="Arial Narrow"/>
          <w:sz w:val="24"/>
          <w:szCs w:val="24"/>
          <w:lang w:val="en-GB"/>
        </w:rPr>
      </w:pPr>
      <w:r w:rsidRPr="008E08C9">
        <w:rPr>
          <w:rFonts w:ascii="Arial Narrow" w:hAnsi="Arial Narrow"/>
          <w:sz w:val="24"/>
          <w:szCs w:val="24"/>
          <w:lang w:val="en-GB"/>
        </w:rPr>
        <w:t xml:space="preserve">The </w:t>
      </w:r>
      <w:r>
        <w:rPr>
          <w:rFonts w:ascii="Arial Narrow" w:hAnsi="Arial Narrow"/>
          <w:sz w:val="24"/>
          <w:szCs w:val="24"/>
          <w:lang w:val="en-GB"/>
        </w:rPr>
        <w:t xml:space="preserve">Faculty of </w:t>
      </w:r>
      <w:r w:rsidRPr="008E08C9">
        <w:rPr>
          <w:rFonts w:ascii="Arial Narrow" w:hAnsi="Arial Narrow"/>
          <w:sz w:val="24"/>
          <w:szCs w:val="24"/>
          <w:lang w:val="en-GB"/>
        </w:rPr>
        <w:t>Computer Science and Telecommunications also employs 19 men and 3 women</w:t>
      </w:r>
      <w:r w:rsidR="003D136C">
        <w:rPr>
          <w:rFonts w:ascii="Arial Narrow" w:hAnsi="Arial Narrow"/>
          <w:sz w:val="24"/>
          <w:szCs w:val="24"/>
          <w:lang w:val="en-GB"/>
        </w:rPr>
        <w:t xml:space="preserve"> (</w:t>
      </w:r>
      <w:r w:rsidRPr="008E08C9">
        <w:rPr>
          <w:rFonts w:ascii="Arial Narrow" w:hAnsi="Arial Narrow"/>
          <w:sz w:val="24"/>
          <w:szCs w:val="24"/>
          <w:lang w:val="en-GB"/>
        </w:rPr>
        <w:t>13.7%</w:t>
      </w:r>
      <w:r w:rsidR="003D136C">
        <w:rPr>
          <w:rFonts w:ascii="Arial Narrow" w:hAnsi="Arial Narrow"/>
          <w:sz w:val="24"/>
          <w:szCs w:val="24"/>
          <w:lang w:val="en-GB"/>
        </w:rPr>
        <w:t>).</w:t>
      </w:r>
      <w:r w:rsidRPr="008E08C9">
        <w:rPr>
          <w:rFonts w:ascii="Arial Narrow" w:hAnsi="Arial Narrow"/>
          <w:sz w:val="24"/>
          <w:szCs w:val="24"/>
          <w:lang w:val="en-GB"/>
        </w:rPr>
        <w:t xml:space="preserve"> The Department of Computer Science has 11 men and 3 women, and the Department of Electronics and Telecommunications has 8 men.</w:t>
      </w:r>
    </w:p>
    <w:p w14:paraId="2C07C287" w14:textId="08DFDD50" w:rsidR="00744035" w:rsidRPr="006E3FC6" w:rsidRDefault="00744035" w:rsidP="00744035">
      <w:pPr>
        <w:jc w:val="left"/>
        <w:rPr>
          <w:rFonts w:ascii="Arial Narrow" w:hAnsi="Arial Narrow"/>
          <w:sz w:val="24"/>
          <w:szCs w:val="24"/>
          <w:lang w:val="en-GB"/>
        </w:rPr>
      </w:pPr>
      <w:r w:rsidRPr="006E3FC6">
        <w:rPr>
          <w:rFonts w:ascii="Arial Narrow" w:hAnsi="Arial Narrow"/>
          <w:sz w:val="24"/>
          <w:szCs w:val="24"/>
          <w:lang w:val="en-GB"/>
        </w:rPr>
        <w:t xml:space="preserve">The table below summarises the gender variation across faculties, indicating differences in staffing patterns. </w:t>
      </w:r>
      <w:r w:rsidR="00542DA2" w:rsidRPr="003D136C">
        <w:rPr>
          <w:rFonts w:ascii="Arial Narrow" w:hAnsi="Arial Narrow"/>
          <w:sz w:val="24"/>
          <w:szCs w:val="24"/>
          <w:lang w:val="en-GB"/>
        </w:rPr>
        <w:t xml:space="preserve">The Faculty of Engineering and Economics of Transport has the </w:t>
      </w:r>
      <w:r w:rsidRPr="003D136C">
        <w:rPr>
          <w:rFonts w:ascii="Arial Narrow" w:hAnsi="Arial Narrow"/>
          <w:sz w:val="24"/>
          <w:szCs w:val="24"/>
          <w:lang w:val="en-GB"/>
        </w:rPr>
        <w:t>highest share of women</w:t>
      </w:r>
      <w:r w:rsidR="00542DA2" w:rsidRPr="003D136C">
        <w:rPr>
          <w:rFonts w:ascii="Arial Narrow" w:hAnsi="Arial Narrow"/>
          <w:sz w:val="24"/>
          <w:szCs w:val="24"/>
          <w:lang w:val="en-GB"/>
        </w:rPr>
        <w:t xml:space="preserve">, </w:t>
      </w:r>
      <w:r w:rsidR="003D136C" w:rsidRPr="003D136C">
        <w:rPr>
          <w:rFonts w:ascii="Arial Narrow" w:hAnsi="Arial Narrow"/>
          <w:sz w:val="24"/>
          <w:szCs w:val="24"/>
          <w:lang w:val="en-GB"/>
        </w:rPr>
        <w:t xml:space="preserve">and the </w:t>
      </w:r>
      <w:r w:rsidR="006E3FC6" w:rsidRPr="003D136C">
        <w:rPr>
          <w:rFonts w:ascii="Arial Narrow" w:hAnsi="Arial Narrow"/>
          <w:sz w:val="24"/>
          <w:szCs w:val="24"/>
          <w:lang w:val="en-GB"/>
        </w:rPr>
        <w:t xml:space="preserve">Faculty of Marine Engineering </w:t>
      </w:r>
      <w:r w:rsidR="003D136C" w:rsidRPr="003D136C">
        <w:rPr>
          <w:rFonts w:ascii="Arial Narrow" w:hAnsi="Arial Narrow"/>
          <w:sz w:val="24"/>
          <w:szCs w:val="24"/>
          <w:lang w:val="en-GB"/>
        </w:rPr>
        <w:t xml:space="preserve">is </w:t>
      </w:r>
      <w:r w:rsidR="00542DA2" w:rsidRPr="003D136C">
        <w:rPr>
          <w:rFonts w:ascii="Arial Narrow" w:hAnsi="Arial Narrow"/>
          <w:sz w:val="24"/>
          <w:szCs w:val="24"/>
          <w:lang w:val="en-GB"/>
        </w:rPr>
        <w:t>at the other end of the scale.</w:t>
      </w:r>
      <w:r w:rsidR="00542DA2">
        <w:rPr>
          <w:rFonts w:ascii="Arial Narrow" w:hAnsi="Arial Narrow"/>
          <w:sz w:val="24"/>
          <w:szCs w:val="24"/>
          <w:lang w:val="en-GB"/>
        </w:rPr>
        <w:t xml:space="preserve"> </w:t>
      </w:r>
      <w:r w:rsidR="006E3FC6" w:rsidRPr="006E3FC6">
        <w:rPr>
          <w:rFonts w:ascii="Arial Narrow" w:hAnsi="Arial Narrow"/>
          <w:sz w:val="24"/>
          <w:szCs w:val="24"/>
          <w:lang w:val="en-GB"/>
        </w:rPr>
        <w:t xml:space="preserve"> </w:t>
      </w:r>
    </w:p>
    <w:tbl>
      <w:tblPr>
        <w:tblStyle w:val="Tabela-Siatka"/>
        <w:tblpPr w:leftFromText="141" w:rightFromText="141" w:vertAnchor="text" w:tblpY="810"/>
        <w:tblW w:w="5003" w:type="pct"/>
        <w:tblLayout w:type="fixed"/>
        <w:tblLook w:val="04A0" w:firstRow="1" w:lastRow="0" w:firstColumn="1" w:lastColumn="0" w:noHBand="0" w:noVBand="1"/>
        <w:tblCaption w:val="Tabela 4. Pracownicy badawczo – dydaktyczni i badawczy"/>
        <w:tblDescription w:val="tabela przedstawia liczbę mężczyzn i kobiet zatrudnionych na poszczegołnych wydziałach PM i w poszczegołnych katedrach"/>
      </w:tblPr>
      <w:tblGrid>
        <w:gridCol w:w="1558"/>
        <w:gridCol w:w="3828"/>
        <w:gridCol w:w="1133"/>
        <w:gridCol w:w="1135"/>
        <w:gridCol w:w="1413"/>
      </w:tblGrid>
      <w:tr w:rsidR="00153B2F" w:rsidRPr="003B2482" w14:paraId="04423523" w14:textId="165A969D" w:rsidTr="006E3FC6">
        <w:trPr>
          <w:trHeight w:val="397"/>
        </w:trPr>
        <w:tc>
          <w:tcPr>
            <w:tcW w:w="859" w:type="pct"/>
            <w:noWrap/>
            <w:vAlign w:val="center"/>
            <w:hideMark/>
          </w:tcPr>
          <w:p w14:paraId="600386A9" w14:textId="120F4AC6" w:rsidR="00460CC6" w:rsidRPr="003B2482" w:rsidRDefault="00460CC6" w:rsidP="006E3FC6">
            <w:pPr>
              <w:jc w:val="center"/>
              <w:rPr>
                <w:rFonts w:ascii="Arial Narrow" w:hAnsi="Arial Narrow"/>
                <w:b/>
                <w:bCs/>
                <w:lang w:val="en-GB"/>
              </w:rPr>
            </w:pPr>
            <w:r w:rsidRPr="003B2482">
              <w:rPr>
                <w:rFonts w:ascii="Arial Narrow" w:hAnsi="Arial Narrow"/>
                <w:b/>
                <w:bCs/>
                <w:lang w:val="en-GB"/>
              </w:rPr>
              <w:br w:type="column"/>
            </w:r>
            <w:r w:rsidR="006E3FC6">
              <w:rPr>
                <w:rFonts w:ascii="Arial Narrow" w:hAnsi="Arial Narrow"/>
                <w:b/>
                <w:bCs/>
                <w:lang w:val="en-GB"/>
              </w:rPr>
              <w:t>Faculty</w:t>
            </w:r>
          </w:p>
        </w:tc>
        <w:tc>
          <w:tcPr>
            <w:tcW w:w="2111" w:type="pct"/>
            <w:noWrap/>
            <w:vAlign w:val="center"/>
            <w:hideMark/>
          </w:tcPr>
          <w:p w14:paraId="0251E4FA" w14:textId="34F19CFB" w:rsidR="00460CC6" w:rsidRPr="003B2482" w:rsidRDefault="006E3FC6" w:rsidP="006E3FC6">
            <w:pPr>
              <w:jc w:val="center"/>
              <w:rPr>
                <w:rFonts w:ascii="Arial Narrow" w:hAnsi="Arial Narrow"/>
                <w:b/>
                <w:bCs/>
                <w:lang w:val="en-GB"/>
              </w:rPr>
            </w:pPr>
            <w:r>
              <w:rPr>
                <w:rFonts w:ascii="Arial Narrow" w:hAnsi="Arial Narrow"/>
                <w:b/>
                <w:bCs/>
                <w:lang w:val="en-GB"/>
              </w:rPr>
              <w:t>Department</w:t>
            </w:r>
          </w:p>
        </w:tc>
        <w:tc>
          <w:tcPr>
            <w:tcW w:w="625" w:type="pct"/>
            <w:noWrap/>
            <w:vAlign w:val="center"/>
            <w:hideMark/>
          </w:tcPr>
          <w:p w14:paraId="1ACA0DA9" w14:textId="083CA56F" w:rsidR="00460CC6" w:rsidRPr="003B2482" w:rsidRDefault="006E3FC6" w:rsidP="006E3FC6">
            <w:pPr>
              <w:jc w:val="center"/>
              <w:rPr>
                <w:rFonts w:ascii="Arial Narrow" w:hAnsi="Arial Narrow"/>
                <w:b/>
                <w:bCs/>
                <w:lang w:val="en-GB"/>
              </w:rPr>
            </w:pPr>
            <w:r>
              <w:rPr>
                <w:rFonts w:ascii="Arial Narrow" w:hAnsi="Arial Narrow"/>
                <w:b/>
                <w:bCs/>
                <w:lang w:val="en-GB"/>
              </w:rPr>
              <w:t>Men</w:t>
            </w:r>
          </w:p>
        </w:tc>
        <w:tc>
          <w:tcPr>
            <w:tcW w:w="626" w:type="pct"/>
            <w:noWrap/>
            <w:vAlign w:val="center"/>
            <w:hideMark/>
          </w:tcPr>
          <w:p w14:paraId="547AC0C5" w14:textId="23C8CD64" w:rsidR="00460CC6" w:rsidRPr="003B2482" w:rsidRDefault="006E3FC6" w:rsidP="006E3FC6">
            <w:pPr>
              <w:jc w:val="center"/>
              <w:rPr>
                <w:rFonts w:ascii="Arial Narrow" w:hAnsi="Arial Narrow"/>
                <w:b/>
                <w:bCs/>
                <w:lang w:val="en-GB"/>
              </w:rPr>
            </w:pPr>
            <w:r>
              <w:rPr>
                <w:rFonts w:ascii="Arial Narrow" w:hAnsi="Arial Narrow"/>
                <w:b/>
                <w:bCs/>
                <w:lang w:val="en-GB"/>
              </w:rPr>
              <w:t>Women</w:t>
            </w:r>
          </w:p>
        </w:tc>
        <w:tc>
          <w:tcPr>
            <w:tcW w:w="779" w:type="pct"/>
            <w:vAlign w:val="center"/>
          </w:tcPr>
          <w:p w14:paraId="24E2FFFE" w14:textId="7F105ACB" w:rsidR="003418E9" w:rsidRPr="003B2482" w:rsidRDefault="00542DA2" w:rsidP="006E3FC6">
            <w:pPr>
              <w:jc w:val="center"/>
              <w:rPr>
                <w:rFonts w:ascii="Arial Narrow" w:hAnsi="Arial Narrow"/>
                <w:b/>
                <w:lang w:val="en-GB"/>
              </w:rPr>
            </w:pPr>
            <w:r>
              <w:rPr>
                <w:rFonts w:ascii="Arial Narrow" w:hAnsi="Arial Narrow"/>
                <w:b/>
                <w:lang w:val="en-GB"/>
              </w:rPr>
              <w:t>Share</w:t>
            </w:r>
            <w:r w:rsidR="006E3FC6">
              <w:rPr>
                <w:rFonts w:ascii="Arial Narrow" w:hAnsi="Arial Narrow"/>
                <w:b/>
                <w:lang w:val="en-GB"/>
              </w:rPr>
              <w:t xml:space="preserve"> of women</w:t>
            </w:r>
          </w:p>
        </w:tc>
      </w:tr>
      <w:tr w:rsidR="00D91873" w:rsidRPr="003B2482" w14:paraId="10719D0C" w14:textId="2EF02449" w:rsidTr="006E3FC6">
        <w:trPr>
          <w:trHeight w:val="397"/>
        </w:trPr>
        <w:tc>
          <w:tcPr>
            <w:tcW w:w="859" w:type="pct"/>
            <w:vMerge w:val="restart"/>
            <w:noWrap/>
            <w:vAlign w:val="center"/>
            <w:hideMark/>
          </w:tcPr>
          <w:p w14:paraId="7AFD44F2" w14:textId="3B175F2C" w:rsidR="00460CC6" w:rsidRPr="003B2482" w:rsidRDefault="006E3FC6" w:rsidP="006E3FC6">
            <w:pPr>
              <w:jc w:val="left"/>
              <w:rPr>
                <w:rFonts w:ascii="Arial Narrow" w:hAnsi="Arial Narrow"/>
                <w:lang w:val="en-GB"/>
              </w:rPr>
            </w:pPr>
            <w:r>
              <w:rPr>
                <w:rFonts w:ascii="Arial Narrow" w:hAnsi="Arial Narrow"/>
                <w:lang w:val="en-GB"/>
              </w:rPr>
              <w:t xml:space="preserve">Navigation </w:t>
            </w:r>
          </w:p>
        </w:tc>
        <w:tc>
          <w:tcPr>
            <w:tcW w:w="2111" w:type="pct"/>
            <w:noWrap/>
            <w:vAlign w:val="center"/>
            <w:hideMark/>
          </w:tcPr>
          <w:p w14:paraId="614AF1D2" w14:textId="159FC86A" w:rsidR="00460CC6" w:rsidRPr="006E3FC6" w:rsidRDefault="006D3C94" w:rsidP="006D3C94">
            <w:pPr>
              <w:jc w:val="left"/>
              <w:rPr>
                <w:rFonts w:ascii="Arial Narrow" w:hAnsi="Arial Narrow"/>
                <w:lang w:val="en-GB"/>
              </w:rPr>
            </w:pPr>
            <w:r w:rsidRPr="006E3FC6">
              <w:rPr>
                <w:rFonts w:ascii="Arial Narrow" w:hAnsi="Arial Narrow"/>
                <w:lang w:val="en-GB"/>
              </w:rPr>
              <w:t xml:space="preserve">Marine Navigation </w:t>
            </w:r>
          </w:p>
        </w:tc>
        <w:tc>
          <w:tcPr>
            <w:tcW w:w="625" w:type="pct"/>
            <w:noWrap/>
            <w:vAlign w:val="center"/>
            <w:hideMark/>
          </w:tcPr>
          <w:p w14:paraId="132BF383" w14:textId="77777777" w:rsidR="00460CC6" w:rsidRPr="003B2482" w:rsidRDefault="00460CC6" w:rsidP="00375F0F">
            <w:pPr>
              <w:jc w:val="center"/>
              <w:rPr>
                <w:rFonts w:ascii="Arial Narrow" w:hAnsi="Arial Narrow"/>
                <w:lang w:val="en-GB"/>
              </w:rPr>
            </w:pPr>
            <w:r w:rsidRPr="003B2482">
              <w:rPr>
                <w:rFonts w:ascii="Arial Narrow" w:hAnsi="Arial Narrow"/>
                <w:lang w:val="en-GB"/>
              </w:rPr>
              <w:t>4</w:t>
            </w:r>
          </w:p>
        </w:tc>
        <w:tc>
          <w:tcPr>
            <w:tcW w:w="626" w:type="pct"/>
            <w:noWrap/>
            <w:vAlign w:val="center"/>
            <w:hideMark/>
          </w:tcPr>
          <w:p w14:paraId="1829A37C" w14:textId="77777777" w:rsidR="00460CC6" w:rsidRPr="003B2482" w:rsidRDefault="00460CC6" w:rsidP="00375F0F">
            <w:pPr>
              <w:jc w:val="center"/>
              <w:rPr>
                <w:rFonts w:ascii="Arial Narrow" w:hAnsi="Arial Narrow"/>
                <w:lang w:val="en-GB"/>
              </w:rPr>
            </w:pPr>
            <w:r w:rsidRPr="003B2482">
              <w:rPr>
                <w:rFonts w:ascii="Arial Narrow" w:hAnsi="Arial Narrow"/>
                <w:lang w:val="en-GB"/>
              </w:rPr>
              <w:t>2</w:t>
            </w:r>
          </w:p>
        </w:tc>
        <w:tc>
          <w:tcPr>
            <w:tcW w:w="779" w:type="pct"/>
            <w:vAlign w:val="center"/>
          </w:tcPr>
          <w:p w14:paraId="36866C6E" w14:textId="45B8755E" w:rsidR="003418E9" w:rsidRPr="003B2482" w:rsidRDefault="003418E9" w:rsidP="00375F0F">
            <w:pPr>
              <w:jc w:val="center"/>
              <w:rPr>
                <w:rFonts w:ascii="Arial Narrow" w:hAnsi="Arial Narrow"/>
                <w:lang w:val="en-GB"/>
              </w:rPr>
            </w:pPr>
            <w:r w:rsidRPr="003B2482">
              <w:rPr>
                <w:rFonts w:ascii="Arial Narrow" w:hAnsi="Arial Narrow"/>
                <w:lang w:val="en-GB"/>
              </w:rPr>
              <w:t>33%</w:t>
            </w:r>
          </w:p>
        </w:tc>
      </w:tr>
      <w:tr w:rsidR="00D91873" w:rsidRPr="003B2482" w14:paraId="7ED2CF16" w14:textId="51FF301A" w:rsidTr="006E3FC6">
        <w:trPr>
          <w:trHeight w:val="397"/>
        </w:trPr>
        <w:tc>
          <w:tcPr>
            <w:tcW w:w="859" w:type="pct"/>
            <w:vMerge/>
            <w:vAlign w:val="center"/>
            <w:hideMark/>
          </w:tcPr>
          <w:p w14:paraId="71A29665" w14:textId="77777777" w:rsidR="00460CC6" w:rsidRPr="003B2482" w:rsidRDefault="00460CC6" w:rsidP="00375F0F">
            <w:pPr>
              <w:jc w:val="left"/>
              <w:rPr>
                <w:rFonts w:ascii="Arial Narrow" w:hAnsi="Arial Narrow"/>
                <w:lang w:val="en-GB"/>
              </w:rPr>
            </w:pPr>
          </w:p>
        </w:tc>
        <w:tc>
          <w:tcPr>
            <w:tcW w:w="2111" w:type="pct"/>
            <w:noWrap/>
            <w:vAlign w:val="center"/>
            <w:hideMark/>
          </w:tcPr>
          <w:p w14:paraId="05709403" w14:textId="28726CD5" w:rsidR="00460CC6" w:rsidRPr="006E3FC6" w:rsidRDefault="006D3C94" w:rsidP="006D3C94">
            <w:pPr>
              <w:jc w:val="left"/>
              <w:rPr>
                <w:rFonts w:ascii="Arial Narrow" w:hAnsi="Arial Narrow"/>
                <w:lang w:val="en-GB"/>
              </w:rPr>
            </w:pPr>
            <w:r w:rsidRPr="006E3FC6">
              <w:rPr>
                <w:rFonts w:ascii="Arial Narrow" w:hAnsi="Arial Narrow"/>
                <w:lang w:val="en-GB"/>
              </w:rPr>
              <w:t xml:space="preserve">Marine Traffic Engineering </w:t>
            </w:r>
          </w:p>
        </w:tc>
        <w:tc>
          <w:tcPr>
            <w:tcW w:w="625" w:type="pct"/>
            <w:noWrap/>
            <w:vAlign w:val="center"/>
            <w:hideMark/>
          </w:tcPr>
          <w:p w14:paraId="4AEAD92F" w14:textId="77777777" w:rsidR="00460CC6" w:rsidRPr="003B2482" w:rsidRDefault="00460CC6" w:rsidP="00375F0F">
            <w:pPr>
              <w:jc w:val="center"/>
              <w:rPr>
                <w:rFonts w:ascii="Arial Narrow" w:hAnsi="Arial Narrow"/>
                <w:lang w:val="en-GB"/>
              </w:rPr>
            </w:pPr>
            <w:r w:rsidRPr="003B2482">
              <w:rPr>
                <w:rFonts w:ascii="Arial Narrow" w:hAnsi="Arial Narrow"/>
                <w:lang w:val="en-GB"/>
              </w:rPr>
              <w:t>3</w:t>
            </w:r>
          </w:p>
        </w:tc>
        <w:tc>
          <w:tcPr>
            <w:tcW w:w="626" w:type="pct"/>
            <w:noWrap/>
            <w:vAlign w:val="center"/>
            <w:hideMark/>
          </w:tcPr>
          <w:p w14:paraId="2E9AAC5A" w14:textId="77777777" w:rsidR="00460CC6" w:rsidRPr="003B2482" w:rsidRDefault="00460CC6" w:rsidP="00375F0F">
            <w:pPr>
              <w:jc w:val="center"/>
              <w:rPr>
                <w:rFonts w:ascii="Arial Narrow" w:hAnsi="Arial Narrow"/>
                <w:lang w:val="en-GB"/>
              </w:rPr>
            </w:pPr>
            <w:r w:rsidRPr="003B2482">
              <w:rPr>
                <w:rFonts w:ascii="Arial Narrow" w:hAnsi="Arial Narrow"/>
                <w:lang w:val="en-GB"/>
              </w:rPr>
              <w:t>4</w:t>
            </w:r>
          </w:p>
        </w:tc>
        <w:tc>
          <w:tcPr>
            <w:tcW w:w="779" w:type="pct"/>
            <w:vAlign w:val="center"/>
          </w:tcPr>
          <w:p w14:paraId="1A4E4B3E" w14:textId="04B48339" w:rsidR="003418E9" w:rsidRPr="003B2482" w:rsidRDefault="003418E9" w:rsidP="00375F0F">
            <w:pPr>
              <w:jc w:val="center"/>
              <w:rPr>
                <w:rFonts w:ascii="Arial Narrow" w:hAnsi="Arial Narrow"/>
                <w:lang w:val="en-GB"/>
              </w:rPr>
            </w:pPr>
            <w:r w:rsidRPr="003B2482">
              <w:rPr>
                <w:rFonts w:ascii="Arial Narrow" w:hAnsi="Arial Narrow"/>
                <w:lang w:val="en-GB"/>
              </w:rPr>
              <w:t>57%</w:t>
            </w:r>
          </w:p>
        </w:tc>
      </w:tr>
      <w:tr w:rsidR="00D91873" w:rsidRPr="003B2482" w14:paraId="672CBDE6" w14:textId="54C723A7" w:rsidTr="006E3FC6">
        <w:trPr>
          <w:trHeight w:val="397"/>
        </w:trPr>
        <w:tc>
          <w:tcPr>
            <w:tcW w:w="859" w:type="pct"/>
            <w:vMerge/>
            <w:vAlign w:val="center"/>
            <w:hideMark/>
          </w:tcPr>
          <w:p w14:paraId="785F6963" w14:textId="77777777" w:rsidR="00460CC6" w:rsidRPr="003B2482" w:rsidRDefault="00460CC6" w:rsidP="00375F0F">
            <w:pPr>
              <w:jc w:val="left"/>
              <w:rPr>
                <w:rFonts w:ascii="Arial Narrow" w:hAnsi="Arial Narrow"/>
                <w:lang w:val="en-GB"/>
              </w:rPr>
            </w:pPr>
          </w:p>
        </w:tc>
        <w:tc>
          <w:tcPr>
            <w:tcW w:w="2111" w:type="pct"/>
            <w:noWrap/>
            <w:vAlign w:val="center"/>
            <w:hideMark/>
          </w:tcPr>
          <w:p w14:paraId="7F5AF877" w14:textId="46B6C567" w:rsidR="00460CC6" w:rsidRPr="006E3FC6" w:rsidRDefault="006E3FC6" w:rsidP="00375F0F">
            <w:pPr>
              <w:jc w:val="left"/>
              <w:rPr>
                <w:rFonts w:ascii="Arial Narrow" w:hAnsi="Arial Narrow"/>
                <w:lang w:val="en-GB"/>
              </w:rPr>
            </w:pPr>
            <w:r w:rsidRPr="006E3FC6">
              <w:rPr>
                <w:rFonts w:ascii="Arial Narrow" w:hAnsi="Arial Narrow"/>
                <w:lang w:val="en-GB"/>
              </w:rPr>
              <w:t>Marine Simulations</w:t>
            </w:r>
          </w:p>
        </w:tc>
        <w:tc>
          <w:tcPr>
            <w:tcW w:w="625" w:type="pct"/>
            <w:noWrap/>
            <w:vAlign w:val="center"/>
            <w:hideMark/>
          </w:tcPr>
          <w:p w14:paraId="5FFAF706" w14:textId="77777777" w:rsidR="00460CC6" w:rsidRPr="003B2482" w:rsidRDefault="00460CC6" w:rsidP="00375F0F">
            <w:pPr>
              <w:jc w:val="center"/>
              <w:rPr>
                <w:rFonts w:ascii="Arial Narrow" w:hAnsi="Arial Narrow"/>
                <w:lang w:val="en-GB"/>
              </w:rPr>
            </w:pPr>
            <w:r w:rsidRPr="003B2482">
              <w:rPr>
                <w:rFonts w:ascii="Arial Narrow" w:hAnsi="Arial Narrow"/>
                <w:lang w:val="en-GB"/>
              </w:rPr>
              <w:t>7</w:t>
            </w:r>
          </w:p>
        </w:tc>
        <w:tc>
          <w:tcPr>
            <w:tcW w:w="626" w:type="pct"/>
            <w:noWrap/>
            <w:vAlign w:val="center"/>
            <w:hideMark/>
          </w:tcPr>
          <w:p w14:paraId="39E37C85" w14:textId="77777777" w:rsidR="00460CC6" w:rsidRPr="003B2482" w:rsidRDefault="00460CC6" w:rsidP="00375F0F">
            <w:pPr>
              <w:jc w:val="center"/>
              <w:rPr>
                <w:rFonts w:ascii="Arial Narrow" w:hAnsi="Arial Narrow"/>
                <w:lang w:val="en-GB"/>
              </w:rPr>
            </w:pPr>
            <w:r w:rsidRPr="003B2482">
              <w:rPr>
                <w:rFonts w:ascii="Arial Narrow" w:hAnsi="Arial Narrow"/>
                <w:lang w:val="en-GB"/>
              </w:rPr>
              <w:t>2</w:t>
            </w:r>
          </w:p>
        </w:tc>
        <w:tc>
          <w:tcPr>
            <w:tcW w:w="779" w:type="pct"/>
            <w:vAlign w:val="center"/>
          </w:tcPr>
          <w:p w14:paraId="6D592634" w14:textId="3B8C4650" w:rsidR="003418E9" w:rsidRPr="003B2482" w:rsidRDefault="00631B5A" w:rsidP="00375F0F">
            <w:pPr>
              <w:jc w:val="center"/>
              <w:rPr>
                <w:rFonts w:ascii="Arial Narrow" w:hAnsi="Arial Narrow"/>
                <w:lang w:val="en-GB"/>
              </w:rPr>
            </w:pPr>
            <w:r w:rsidRPr="003B2482">
              <w:rPr>
                <w:rFonts w:ascii="Arial Narrow" w:hAnsi="Arial Narrow"/>
                <w:lang w:val="en-GB"/>
              </w:rPr>
              <w:t>22%</w:t>
            </w:r>
          </w:p>
        </w:tc>
      </w:tr>
      <w:tr w:rsidR="00D91873" w:rsidRPr="003B2482" w14:paraId="2A361ED3" w14:textId="0BCECCA8" w:rsidTr="006E3FC6">
        <w:trPr>
          <w:trHeight w:val="397"/>
        </w:trPr>
        <w:tc>
          <w:tcPr>
            <w:tcW w:w="859" w:type="pct"/>
            <w:vMerge/>
            <w:vAlign w:val="center"/>
            <w:hideMark/>
          </w:tcPr>
          <w:p w14:paraId="3A7E1A9D" w14:textId="77777777" w:rsidR="00460CC6" w:rsidRPr="003B2482" w:rsidRDefault="00460CC6" w:rsidP="00375F0F">
            <w:pPr>
              <w:jc w:val="left"/>
              <w:rPr>
                <w:rFonts w:ascii="Arial Narrow" w:hAnsi="Arial Narrow"/>
                <w:lang w:val="en-GB"/>
              </w:rPr>
            </w:pPr>
          </w:p>
        </w:tc>
        <w:tc>
          <w:tcPr>
            <w:tcW w:w="2111" w:type="pct"/>
            <w:noWrap/>
            <w:vAlign w:val="center"/>
            <w:hideMark/>
          </w:tcPr>
          <w:p w14:paraId="12CFCEC2" w14:textId="06EB0112" w:rsidR="00460CC6" w:rsidRPr="006E3FC6" w:rsidRDefault="004B3349" w:rsidP="00375F0F">
            <w:pPr>
              <w:jc w:val="left"/>
              <w:rPr>
                <w:rFonts w:ascii="Arial Narrow" w:hAnsi="Arial Narrow"/>
                <w:lang w:val="en-GB"/>
              </w:rPr>
            </w:pPr>
            <w:r>
              <w:rPr>
                <w:rFonts w:ascii="Arial Narrow" w:hAnsi="Arial Narrow"/>
                <w:lang w:val="en-GB"/>
              </w:rPr>
              <w:t xml:space="preserve">Marine </w:t>
            </w:r>
            <w:r w:rsidR="006E3FC6" w:rsidRPr="006E3FC6">
              <w:rPr>
                <w:rFonts w:ascii="Arial Narrow" w:hAnsi="Arial Narrow"/>
                <w:lang w:val="en-GB"/>
              </w:rPr>
              <w:t>Rescue and Risk Management</w:t>
            </w:r>
          </w:p>
        </w:tc>
        <w:tc>
          <w:tcPr>
            <w:tcW w:w="625" w:type="pct"/>
            <w:noWrap/>
            <w:vAlign w:val="center"/>
            <w:hideMark/>
          </w:tcPr>
          <w:p w14:paraId="493B9429" w14:textId="77777777" w:rsidR="00460CC6" w:rsidRPr="003B2482" w:rsidRDefault="00460CC6" w:rsidP="00375F0F">
            <w:pPr>
              <w:jc w:val="center"/>
              <w:rPr>
                <w:rFonts w:ascii="Arial Narrow" w:hAnsi="Arial Narrow"/>
                <w:lang w:val="en-GB"/>
              </w:rPr>
            </w:pPr>
            <w:r w:rsidRPr="003B2482">
              <w:rPr>
                <w:rFonts w:ascii="Arial Narrow" w:hAnsi="Arial Narrow"/>
                <w:lang w:val="en-GB"/>
              </w:rPr>
              <w:t>4</w:t>
            </w:r>
          </w:p>
        </w:tc>
        <w:tc>
          <w:tcPr>
            <w:tcW w:w="626" w:type="pct"/>
            <w:noWrap/>
            <w:vAlign w:val="center"/>
            <w:hideMark/>
          </w:tcPr>
          <w:p w14:paraId="0DAFBEC4" w14:textId="77777777" w:rsidR="00460CC6" w:rsidRPr="003B2482" w:rsidRDefault="00460CC6" w:rsidP="00375F0F">
            <w:pPr>
              <w:jc w:val="center"/>
              <w:rPr>
                <w:rFonts w:ascii="Arial Narrow" w:hAnsi="Arial Narrow"/>
                <w:lang w:val="en-GB"/>
              </w:rPr>
            </w:pPr>
            <w:r w:rsidRPr="003B2482">
              <w:rPr>
                <w:rFonts w:ascii="Arial Narrow" w:hAnsi="Arial Narrow"/>
                <w:lang w:val="en-GB"/>
              </w:rPr>
              <w:t>5</w:t>
            </w:r>
          </w:p>
        </w:tc>
        <w:tc>
          <w:tcPr>
            <w:tcW w:w="779" w:type="pct"/>
            <w:vAlign w:val="center"/>
          </w:tcPr>
          <w:p w14:paraId="556C3546" w14:textId="590B246F" w:rsidR="003418E9" w:rsidRPr="003B2482" w:rsidRDefault="008064CD" w:rsidP="00375F0F">
            <w:pPr>
              <w:jc w:val="center"/>
              <w:rPr>
                <w:rFonts w:ascii="Arial Narrow" w:hAnsi="Arial Narrow"/>
                <w:lang w:val="en-GB"/>
              </w:rPr>
            </w:pPr>
            <w:r w:rsidRPr="003B2482">
              <w:rPr>
                <w:rFonts w:ascii="Arial Narrow" w:hAnsi="Arial Narrow"/>
                <w:lang w:val="en-GB"/>
              </w:rPr>
              <w:t>56%</w:t>
            </w:r>
          </w:p>
        </w:tc>
      </w:tr>
      <w:tr w:rsidR="00D91873" w:rsidRPr="003B2482" w14:paraId="3EDC6E76" w14:textId="42C292B7" w:rsidTr="006E3FC6">
        <w:trPr>
          <w:trHeight w:val="397"/>
        </w:trPr>
        <w:tc>
          <w:tcPr>
            <w:tcW w:w="859" w:type="pct"/>
            <w:vMerge/>
            <w:vAlign w:val="center"/>
            <w:hideMark/>
          </w:tcPr>
          <w:p w14:paraId="79495246" w14:textId="77777777" w:rsidR="00460CC6" w:rsidRPr="003B2482" w:rsidRDefault="00460CC6" w:rsidP="00375F0F">
            <w:pPr>
              <w:jc w:val="left"/>
              <w:rPr>
                <w:rFonts w:ascii="Arial Narrow" w:hAnsi="Arial Narrow"/>
                <w:lang w:val="en-GB"/>
              </w:rPr>
            </w:pPr>
          </w:p>
        </w:tc>
        <w:tc>
          <w:tcPr>
            <w:tcW w:w="2111" w:type="pct"/>
            <w:noWrap/>
            <w:vAlign w:val="center"/>
            <w:hideMark/>
          </w:tcPr>
          <w:p w14:paraId="0CE64E87" w14:textId="482953E1" w:rsidR="00460CC6" w:rsidRPr="006E3FC6" w:rsidRDefault="006E3FC6" w:rsidP="00375F0F">
            <w:pPr>
              <w:jc w:val="left"/>
              <w:rPr>
                <w:rFonts w:ascii="Arial Narrow" w:hAnsi="Arial Narrow"/>
                <w:lang w:val="en-GB"/>
              </w:rPr>
            </w:pPr>
            <w:r w:rsidRPr="006E3FC6">
              <w:rPr>
                <w:rFonts w:ascii="Arial Narrow" w:hAnsi="Arial Narrow"/>
                <w:lang w:val="en-GB"/>
              </w:rPr>
              <w:t>Ocean Engineering and Shipbuilding</w:t>
            </w:r>
          </w:p>
        </w:tc>
        <w:tc>
          <w:tcPr>
            <w:tcW w:w="625" w:type="pct"/>
            <w:noWrap/>
            <w:vAlign w:val="center"/>
            <w:hideMark/>
          </w:tcPr>
          <w:p w14:paraId="7A5F57B2" w14:textId="77777777" w:rsidR="00460CC6" w:rsidRPr="003B2482" w:rsidRDefault="00460CC6" w:rsidP="00375F0F">
            <w:pPr>
              <w:jc w:val="center"/>
              <w:rPr>
                <w:rFonts w:ascii="Arial Narrow" w:hAnsi="Arial Narrow"/>
                <w:lang w:val="en-GB"/>
              </w:rPr>
            </w:pPr>
            <w:r w:rsidRPr="003B2482">
              <w:rPr>
                <w:rFonts w:ascii="Arial Narrow" w:hAnsi="Arial Narrow"/>
                <w:lang w:val="en-GB"/>
              </w:rPr>
              <w:t>7</w:t>
            </w:r>
          </w:p>
        </w:tc>
        <w:tc>
          <w:tcPr>
            <w:tcW w:w="626" w:type="pct"/>
            <w:noWrap/>
            <w:vAlign w:val="center"/>
            <w:hideMark/>
          </w:tcPr>
          <w:p w14:paraId="36B452E2" w14:textId="77777777" w:rsidR="00460CC6" w:rsidRPr="003B2482" w:rsidRDefault="00460CC6" w:rsidP="00375F0F">
            <w:pPr>
              <w:jc w:val="center"/>
              <w:rPr>
                <w:rFonts w:ascii="Arial Narrow" w:hAnsi="Arial Narrow"/>
                <w:lang w:val="en-GB"/>
              </w:rPr>
            </w:pPr>
            <w:r w:rsidRPr="003B2482">
              <w:rPr>
                <w:rFonts w:ascii="Arial Narrow" w:hAnsi="Arial Narrow"/>
                <w:lang w:val="en-GB"/>
              </w:rPr>
              <w:t>2</w:t>
            </w:r>
          </w:p>
        </w:tc>
        <w:tc>
          <w:tcPr>
            <w:tcW w:w="779" w:type="pct"/>
            <w:vAlign w:val="center"/>
          </w:tcPr>
          <w:p w14:paraId="0D4A8309" w14:textId="6FD4DB04" w:rsidR="003418E9" w:rsidRPr="003B2482" w:rsidRDefault="00BD0FEF" w:rsidP="00375F0F">
            <w:pPr>
              <w:jc w:val="center"/>
              <w:rPr>
                <w:rFonts w:ascii="Arial Narrow" w:hAnsi="Arial Narrow"/>
                <w:lang w:val="en-GB"/>
              </w:rPr>
            </w:pPr>
            <w:r w:rsidRPr="003B2482">
              <w:rPr>
                <w:rFonts w:ascii="Arial Narrow" w:hAnsi="Arial Narrow"/>
                <w:lang w:val="en-GB"/>
              </w:rPr>
              <w:t>22%</w:t>
            </w:r>
          </w:p>
        </w:tc>
      </w:tr>
      <w:tr w:rsidR="00D91873" w:rsidRPr="003B2482" w14:paraId="79DF4971" w14:textId="46237A77" w:rsidTr="006E3FC6">
        <w:trPr>
          <w:trHeight w:val="397"/>
        </w:trPr>
        <w:tc>
          <w:tcPr>
            <w:tcW w:w="859" w:type="pct"/>
            <w:vMerge/>
            <w:vAlign w:val="center"/>
            <w:hideMark/>
          </w:tcPr>
          <w:p w14:paraId="29866DD9" w14:textId="77777777" w:rsidR="00460CC6" w:rsidRPr="003B2482" w:rsidRDefault="00460CC6" w:rsidP="00375F0F">
            <w:pPr>
              <w:jc w:val="left"/>
              <w:rPr>
                <w:rFonts w:ascii="Arial Narrow" w:hAnsi="Arial Narrow"/>
                <w:lang w:val="en-GB"/>
              </w:rPr>
            </w:pPr>
          </w:p>
        </w:tc>
        <w:tc>
          <w:tcPr>
            <w:tcW w:w="2111" w:type="pct"/>
            <w:noWrap/>
            <w:vAlign w:val="center"/>
            <w:hideMark/>
          </w:tcPr>
          <w:p w14:paraId="2530F487" w14:textId="70AD3E8C" w:rsidR="00460CC6" w:rsidRPr="006E3FC6" w:rsidRDefault="006E3FC6" w:rsidP="00375F0F">
            <w:pPr>
              <w:jc w:val="left"/>
              <w:rPr>
                <w:rFonts w:ascii="Arial Narrow" w:hAnsi="Arial Narrow"/>
                <w:lang w:val="en-GB"/>
              </w:rPr>
            </w:pPr>
            <w:r w:rsidRPr="006E3FC6">
              <w:rPr>
                <w:rFonts w:ascii="Arial Narrow" w:hAnsi="Arial Narrow"/>
                <w:lang w:val="en-GB"/>
              </w:rPr>
              <w:t>Geoinformatics and Hydrography</w:t>
            </w:r>
          </w:p>
        </w:tc>
        <w:tc>
          <w:tcPr>
            <w:tcW w:w="625" w:type="pct"/>
            <w:noWrap/>
            <w:vAlign w:val="center"/>
            <w:hideMark/>
          </w:tcPr>
          <w:p w14:paraId="62219896" w14:textId="77777777" w:rsidR="00460CC6" w:rsidRPr="003B2482" w:rsidRDefault="00460CC6" w:rsidP="00375F0F">
            <w:pPr>
              <w:jc w:val="center"/>
              <w:rPr>
                <w:rFonts w:ascii="Arial Narrow" w:hAnsi="Arial Narrow"/>
                <w:lang w:val="en-GB"/>
              </w:rPr>
            </w:pPr>
            <w:r w:rsidRPr="003B2482">
              <w:rPr>
                <w:rFonts w:ascii="Arial Narrow" w:hAnsi="Arial Narrow"/>
                <w:lang w:val="en-GB"/>
              </w:rPr>
              <w:t>4</w:t>
            </w:r>
          </w:p>
        </w:tc>
        <w:tc>
          <w:tcPr>
            <w:tcW w:w="626" w:type="pct"/>
            <w:noWrap/>
            <w:vAlign w:val="center"/>
            <w:hideMark/>
          </w:tcPr>
          <w:p w14:paraId="3DE79F83" w14:textId="77777777" w:rsidR="00460CC6" w:rsidRPr="003B2482" w:rsidRDefault="00460CC6" w:rsidP="00375F0F">
            <w:pPr>
              <w:jc w:val="center"/>
              <w:rPr>
                <w:rFonts w:ascii="Arial Narrow" w:hAnsi="Arial Narrow"/>
                <w:lang w:val="en-GB"/>
              </w:rPr>
            </w:pPr>
            <w:r w:rsidRPr="003B2482">
              <w:rPr>
                <w:rFonts w:ascii="Arial Narrow" w:hAnsi="Arial Narrow"/>
                <w:lang w:val="en-GB"/>
              </w:rPr>
              <w:t>1</w:t>
            </w:r>
          </w:p>
        </w:tc>
        <w:tc>
          <w:tcPr>
            <w:tcW w:w="779" w:type="pct"/>
            <w:vAlign w:val="center"/>
          </w:tcPr>
          <w:p w14:paraId="34E439C3" w14:textId="28086721" w:rsidR="003418E9" w:rsidRPr="003B2482" w:rsidRDefault="00BD0FEF" w:rsidP="00375F0F">
            <w:pPr>
              <w:jc w:val="center"/>
              <w:rPr>
                <w:rFonts w:ascii="Arial Narrow" w:hAnsi="Arial Narrow"/>
                <w:lang w:val="en-GB"/>
              </w:rPr>
            </w:pPr>
            <w:r w:rsidRPr="003B2482">
              <w:rPr>
                <w:rFonts w:ascii="Arial Narrow" w:hAnsi="Arial Narrow"/>
                <w:lang w:val="en-GB"/>
              </w:rPr>
              <w:t>20%</w:t>
            </w:r>
          </w:p>
        </w:tc>
      </w:tr>
      <w:tr w:rsidR="00D91873" w:rsidRPr="003B2482" w14:paraId="15AA444B" w14:textId="3BE660AC" w:rsidTr="006E3FC6">
        <w:trPr>
          <w:trHeight w:val="397"/>
        </w:trPr>
        <w:tc>
          <w:tcPr>
            <w:tcW w:w="859" w:type="pct"/>
            <w:vMerge/>
            <w:vAlign w:val="center"/>
            <w:hideMark/>
          </w:tcPr>
          <w:p w14:paraId="061160A0" w14:textId="77777777" w:rsidR="00460CC6" w:rsidRPr="003B2482" w:rsidRDefault="00460CC6" w:rsidP="00375F0F">
            <w:pPr>
              <w:jc w:val="left"/>
              <w:rPr>
                <w:rFonts w:ascii="Arial Narrow" w:hAnsi="Arial Narrow"/>
                <w:lang w:val="en-GB"/>
              </w:rPr>
            </w:pPr>
          </w:p>
        </w:tc>
        <w:tc>
          <w:tcPr>
            <w:tcW w:w="2111" w:type="pct"/>
            <w:noWrap/>
            <w:vAlign w:val="center"/>
            <w:hideMark/>
          </w:tcPr>
          <w:p w14:paraId="63B4953E" w14:textId="2584C006" w:rsidR="00460CC6" w:rsidRPr="006E3FC6" w:rsidRDefault="006E3FC6" w:rsidP="00DE282B">
            <w:pPr>
              <w:jc w:val="left"/>
              <w:rPr>
                <w:rFonts w:ascii="Arial Narrow" w:hAnsi="Arial Narrow"/>
                <w:lang w:val="en-GB"/>
              </w:rPr>
            </w:pPr>
            <w:r w:rsidRPr="006E3FC6">
              <w:rPr>
                <w:rFonts w:ascii="Arial Narrow" w:hAnsi="Arial Narrow"/>
                <w:lang w:val="en-GB"/>
              </w:rPr>
              <w:t xml:space="preserve">Geodesy and Offshore </w:t>
            </w:r>
            <w:r w:rsidR="00DE282B">
              <w:rPr>
                <w:rFonts w:ascii="Arial Narrow" w:hAnsi="Arial Narrow"/>
                <w:lang w:val="en-GB"/>
              </w:rPr>
              <w:t xml:space="preserve">Surveying </w:t>
            </w:r>
          </w:p>
        </w:tc>
        <w:tc>
          <w:tcPr>
            <w:tcW w:w="625" w:type="pct"/>
            <w:noWrap/>
            <w:vAlign w:val="center"/>
            <w:hideMark/>
          </w:tcPr>
          <w:p w14:paraId="21CE516E" w14:textId="77777777" w:rsidR="00460CC6" w:rsidRPr="003B2482" w:rsidRDefault="00460CC6" w:rsidP="00375F0F">
            <w:pPr>
              <w:jc w:val="center"/>
              <w:rPr>
                <w:rFonts w:ascii="Arial Narrow" w:hAnsi="Arial Narrow"/>
                <w:lang w:val="en-GB"/>
              </w:rPr>
            </w:pPr>
            <w:r w:rsidRPr="003B2482">
              <w:rPr>
                <w:rFonts w:ascii="Arial Narrow" w:hAnsi="Arial Narrow"/>
                <w:lang w:val="en-GB"/>
              </w:rPr>
              <w:t>5</w:t>
            </w:r>
          </w:p>
        </w:tc>
        <w:tc>
          <w:tcPr>
            <w:tcW w:w="626" w:type="pct"/>
            <w:noWrap/>
            <w:vAlign w:val="center"/>
            <w:hideMark/>
          </w:tcPr>
          <w:p w14:paraId="03169DA4" w14:textId="77777777" w:rsidR="00460CC6" w:rsidRPr="003B2482" w:rsidRDefault="00460CC6" w:rsidP="00375F0F">
            <w:pPr>
              <w:jc w:val="center"/>
              <w:rPr>
                <w:rFonts w:ascii="Arial Narrow" w:hAnsi="Arial Narrow"/>
                <w:lang w:val="en-GB"/>
              </w:rPr>
            </w:pPr>
            <w:r w:rsidRPr="003B2482">
              <w:rPr>
                <w:rFonts w:ascii="Arial Narrow" w:hAnsi="Arial Narrow"/>
                <w:lang w:val="en-GB"/>
              </w:rPr>
              <w:t>0</w:t>
            </w:r>
          </w:p>
        </w:tc>
        <w:tc>
          <w:tcPr>
            <w:tcW w:w="779" w:type="pct"/>
            <w:vAlign w:val="center"/>
          </w:tcPr>
          <w:p w14:paraId="7CB74C3E" w14:textId="2C3C264A" w:rsidR="003418E9" w:rsidRPr="003B2482" w:rsidRDefault="00BD0FEF" w:rsidP="00375F0F">
            <w:pPr>
              <w:jc w:val="center"/>
              <w:rPr>
                <w:rFonts w:ascii="Arial Narrow" w:hAnsi="Arial Narrow"/>
                <w:lang w:val="en-GB"/>
              </w:rPr>
            </w:pPr>
            <w:r w:rsidRPr="003B2482">
              <w:rPr>
                <w:rFonts w:ascii="Arial Narrow" w:hAnsi="Arial Narrow"/>
                <w:lang w:val="en-GB"/>
              </w:rPr>
              <w:t>0%</w:t>
            </w:r>
          </w:p>
        </w:tc>
      </w:tr>
      <w:tr w:rsidR="00D91873" w:rsidRPr="003B2482" w14:paraId="04293FB9" w14:textId="29B56384" w:rsidTr="006E3FC6">
        <w:trPr>
          <w:trHeight w:val="397"/>
        </w:trPr>
        <w:tc>
          <w:tcPr>
            <w:tcW w:w="859" w:type="pct"/>
            <w:vMerge/>
            <w:vAlign w:val="center"/>
            <w:hideMark/>
          </w:tcPr>
          <w:p w14:paraId="400AAF11" w14:textId="77777777" w:rsidR="00460CC6" w:rsidRPr="003B2482" w:rsidRDefault="00460CC6" w:rsidP="00375F0F">
            <w:pPr>
              <w:jc w:val="left"/>
              <w:rPr>
                <w:rFonts w:ascii="Arial Narrow" w:hAnsi="Arial Narrow"/>
                <w:lang w:val="en-GB"/>
              </w:rPr>
            </w:pPr>
          </w:p>
        </w:tc>
        <w:tc>
          <w:tcPr>
            <w:tcW w:w="2111" w:type="pct"/>
            <w:noWrap/>
            <w:vAlign w:val="center"/>
            <w:hideMark/>
          </w:tcPr>
          <w:p w14:paraId="74EAE408" w14:textId="605C1F35" w:rsidR="00460CC6" w:rsidRPr="006E3FC6" w:rsidRDefault="006E3FC6" w:rsidP="00375F0F">
            <w:pPr>
              <w:jc w:val="left"/>
              <w:rPr>
                <w:rFonts w:ascii="Arial Narrow" w:hAnsi="Arial Narrow"/>
                <w:lang w:val="en-GB"/>
              </w:rPr>
            </w:pPr>
            <w:r w:rsidRPr="006E3FC6">
              <w:rPr>
                <w:rFonts w:ascii="Arial Narrow" w:hAnsi="Arial Narrow"/>
                <w:lang w:val="en-GB"/>
              </w:rPr>
              <w:t>Hydrography and Analyses</w:t>
            </w:r>
          </w:p>
        </w:tc>
        <w:tc>
          <w:tcPr>
            <w:tcW w:w="625" w:type="pct"/>
            <w:noWrap/>
            <w:vAlign w:val="center"/>
            <w:hideMark/>
          </w:tcPr>
          <w:p w14:paraId="723B0455" w14:textId="77777777" w:rsidR="00460CC6" w:rsidRPr="003B2482" w:rsidRDefault="00460CC6" w:rsidP="00375F0F">
            <w:pPr>
              <w:jc w:val="center"/>
              <w:rPr>
                <w:rFonts w:ascii="Arial Narrow" w:hAnsi="Arial Narrow"/>
                <w:lang w:val="en-GB"/>
              </w:rPr>
            </w:pPr>
            <w:r w:rsidRPr="003B2482">
              <w:rPr>
                <w:rFonts w:ascii="Arial Narrow" w:hAnsi="Arial Narrow"/>
                <w:lang w:val="en-GB"/>
              </w:rPr>
              <w:t>2</w:t>
            </w:r>
          </w:p>
        </w:tc>
        <w:tc>
          <w:tcPr>
            <w:tcW w:w="626" w:type="pct"/>
            <w:noWrap/>
            <w:vAlign w:val="center"/>
            <w:hideMark/>
          </w:tcPr>
          <w:p w14:paraId="5D2233C7" w14:textId="77777777" w:rsidR="00460CC6" w:rsidRPr="003B2482" w:rsidRDefault="00460CC6" w:rsidP="00375F0F">
            <w:pPr>
              <w:jc w:val="center"/>
              <w:rPr>
                <w:rFonts w:ascii="Arial Narrow" w:hAnsi="Arial Narrow"/>
                <w:lang w:val="en-GB"/>
              </w:rPr>
            </w:pPr>
            <w:r w:rsidRPr="003B2482">
              <w:rPr>
                <w:rFonts w:ascii="Arial Narrow" w:hAnsi="Arial Narrow"/>
                <w:lang w:val="en-GB"/>
              </w:rPr>
              <w:t>4</w:t>
            </w:r>
          </w:p>
        </w:tc>
        <w:tc>
          <w:tcPr>
            <w:tcW w:w="779" w:type="pct"/>
            <w:vAlign w:val="center"/>
          </w:tcPr>
          <w:p w14:paraId="7AFD4D05" w14:textId="1876EF7B" w:rsidR="003418E9" w:rsidRPr="003B2482" w:rsidRDefault="00156C3B" w:rsidP="00375F0F">
            <w:pPr>
              <w:jc w:val="center"/>
              <w:rPr>
                <w:rFonts w:ascii="Arial Narrow" w:hAnsi="Arial Narrow"/>
                <w:lang w:val="en-GB"/>
              </w:rPr>
            </w:pPr>
            <w:r w:rsidRPr="003B2482">
              <w:rPr>
                <w:rFonts w:ascii="Arial Narrow" w:hAnsi="Arial Narrow"/>
                <w:lang w:val="en-GB"/>
              </w:rPr>
              <w:t>67%</w:t>
            </w:r>
          </w:p>
        </w:tc>
      </w:tr>
      <w:tr w:rsidR="00D91873" w:rsidRPr="003B2482" w14:paraId="5F452BC4" w14:textId="092B265F" w:rsidTr="006E3FC6">
        <w:trPr>
          <w:trHeight w:val="397"/>
        </w:trPr>
        <w:tc>
          <w:tcPr>
            <w:tcW w:w="859" w:type="pct"/>
            <w:vMerge/>
            <w:vAlign w:val="center"/>
            <w:hideMark/>
          </w:tcPr>
          <w:p w14:paraId="3D7E5B4C" w14:textId="77777777" w:rsidR="00460CC6" w:rsidRPr="003B2482" w:rsidRDefault="00460CC6" w:rsidP="00375F0F">
            <w:pPr>
              <w:jc w:val="left"/>
              <w:rPr>
                <w:rFonts w:ascii="Arial Narrow" w:hAnsi="Arial Narrow"/>
                <w:lang w:val="en-GB"/>
              </w:rPr>
            </w:pPr>
          </w:p>
        </w:tc>
        <w:tc>
          <w:tcPr>
            <w:tcW w:w="2111" w:type="pct"/>
            <w:noWrap/>
            <w:vAlign w:val="center"/>
            <w:hideMark/>
          </w:tcPr>
          <w:p w14:paraId="33814A34" w14:textId="571FDD98" w:rsidR="00460CC6" w:rsidRPr="003B2482" w:rsidRDefault="006E3FC6" w:rsidP="00375F0F">
            <w:pPr>
              <w:jc w:val="left"/>
              <w:rPr>
                <w:rFonts w:ascii="Arial Narrow" w:hAnsi="Arial Narrow"/>
                <w:lang w:val="en-GB"/>
              </w:rPr>
            </w:pPr>
            <w:r>
              <w:rPr>
                <w:rFonts w:ascii="Arial Narrow" w:hAnsi="Arial Narrow"/>
                <w:lang w:val="en-GB"/>
              </w:rPr>
              <w:t>Total</w:t>
            </w:r>
          </w:p>
        </w:tc>
        <w:tc>
          <w:tcPr>
            <w:tcW w:w="625" w:type="pct"/>
            <w:noWrap/>
            <w:vAlign w:val="center"/>
            <w:hideMark/>
          </w:tcPr>
          <w:p w14:paraId="02086D55" w14:textId="77777777" w:rsidR="00460CC6" w:rsidRPr="003B2482" w:rsidRDefault="00460CC6" w:rsidP="00375F0F">
            <w:pPr>
              <w:jc w:val="center"/>
              <w:rPr>
                <w:rFonts w:ascii="Arial Narrow" w:hAnsi="Arial Narrow"/>
                <w:lang w:val="en-GB"/>
              </w:rPr>
            </w:pPr>
            <w:r w:rsidRPr="003B2482">
              <w:rPr>
                <w:rFonts w:ascii="Arial Narrow" w:hAnsi="Arial Narrow"/>
                <w:lang w:val="en-GB"/>
              </w:rPr>
              <w:t>36</w:t>
            </w:r>
          </w:p>
        </w:tc>
        <w:tc>
          <w:tcPr>
            <w:tcW w:w="626" w:type="pct"/>
            <w:noWrap/>
            <w:vAlign w:val="center"/>
            <w:hideMark/>
          </w:tcPr>
          <w:p w14:paraId="18571173" w14:textId="77777777" w:rsidR="00460CC6" w:rsidRPr="003B2482" w:rsidRDefault="00460CC6" w:rsidP="00375F0F">
            <w:pPr>
              <w:jc w:val="center"/>
              <w:rPr>
                <w:rFonts w:ascii="Arial Narrow" w:hAnsi="Arial Narrow"/>
                <w:lang w:val="en-GB"/>
              </w:rPr>
            </w:pPr>
            <w:r w:rsidRPr="003B2482">
              <w:rPr>
                <w:rFonts w:ascii="Arial Narrow" w:hAnsi="Arial Narrow"/>
                <w:lang w:val="en-GB"/>
              </w:rPr>
              <w:t>20</w:t>
            </w:r>
          </w:p>
        </w:tc>
        <w:tc>
          <w:tcPr>
            <w:tcW w:w="779" w:type="pct"/>
            <w:vAlign w:val="center"/>
          </w:tcPr>
          <w:p w14:paraId="43EC34AA" w14:textId="149BC7F9" w:rsidR="003418E9" w:rsidRPr="003B2482" w:rsidRDefault="006852EE" w:rsidP="00375F0F">
            <w:pPr>
              <w:jc w:val="center"/>
              <w:rPr>
                <w:rFonts w:ascii="Arial Narrow" w:hAnsi="Arial Narrow"/>
                <w:lang w:val="en-GB"/>
              </w:rPr>
            </w:pPr>
            <w:r w:rsidRPr="003B2482">
              <w:rPr>
                <w:rFonts w:ascii="Arial Narrow" w:hAnsi="Arial Narrow"/>
                <w:lang w:val="en-GB"/>
              </w:rPr>
              <w:t>36%</w:t>
            </w:r>
          </w:p>
        </w:tc>
      </w:tr>
      <w:tr w:rsidR="006E3FC6" w:rsidRPr="003B2482" w14:paraId="721DA322" w14:textId="207551AB" w:rsidTr="006E3FC6">
        <w:trPr>
          <w:trHeight w:val="397"/>
        </w:trPr>
        <w:tc>
          <w:tcPr>
            <w:tcW w:w="859" w:type="pct"/>
            <w:vAlign w:val="center"/>
          </w:tcPr>
          <w:p w14:paraId="7BACD784" w14:textId="01977827" w:rsidR="006E3FC6" w:rsidRPr="003B2482" w:rsidRDefault="006E3FC6" w:rsidP="006E3FC6">
            <w:pPr>
              <w:jc w:val="center"/>
              <w:rPr>
                <w:rFonts w:ascii="Arial Narrow" w:hAnsi="Arial Narrow"/>
                <w:b/>
                <w:bCs/>
                <w:lang w:val="en-GB"/>
              </w:rPr>
            </w:pPr>
            <w:r w:rsidRPr="003B2482">
              <w:rPr>
                <w:rFonts w:ascii="Arial Narrow" w:hAnsi="Arial Narrow"/>
                <w:b/>
                <w:bCs/>
                <w:lang w:val="en-GB"/>
              </w:rPr>
              <w:br w:type="column"/>
            </w:r>
            <w:r>
              <w:rPr>
                <w:rFonts w:ascii="Arial Narrow" w:hAnsi="Arial Narrow"/>
                <w:b/>
                <w:bCs/>
                <w:lang w:val="en-GB"/>
              </w:rPr>
              <w:t>Faculty</w:t>
            </w:r>
          </w:p>
        </w:tc>
        <w:tc>
          <w:tcPr>
            <w:tcW w:w="2111" w:type="pct"/>
            <w:noWrap/>
            <w:vAlign w:val="center"/>
          </w:tcPr>
          <w:p w14:paraId="30D4D093" w14:textId="4E5F5339" w:rsidR="006E3FC6" w:rsidRPr="003B2482" w:rsidRDefault="006E3FC6" w:rsidP="006E3FC6">
            <w:pPr>
              <w:ind w:right="73"/>
              <w:jc w:val="center"/>
              <w:rPr>
                <w:rFonts w:ascii="Arial Narrow" w:hAnsi="Arial Narrow"/>
                <w:b/>
                <w:bCs/>
                <w:lang w:val="en-GB"/>
              </w:rPr>
            </w:pPr>
            <w:r>
              <w:rPr>
                <w:rFonts w:ascii="Arial Narrow" w:hAnsi="Arial Narrow"/>
                <w:b/>
                <w:bCs/>
                <w:lang w:val="en-GB"/>
              </w:rPr>
              <w:t>Department</w:t>
            </w:r>
          </w:p>
        </w:tc>
        <w:tc>
          <w:tcPr>
            <w:tcW w:w="625" w:type="pct"/>
            <w:noWrap/>
            <w:vAlign w:val="center"/>
          </w:tcPr>
          <w:p w14:paraId="6F526759" w14:textId="77C55A0F" w:rsidR="006E3FC6" w:rsidRPr="003B2482" w:rsidRDefault="006E3FC6" w:rsidP="006E3FC6">
            <w:pPr>
              <w:jc w:val="center"/>
              <w:rPr>
                <w:rFonts w:ascii="Arial Narrow" w:hAnsi="Arial Narrow"/>
                <w:b/>
                <w:bCs/>
                <w:lang w:val="en-GB"/>
              </w:rPr>
            </w:pPr>
            <w:r>
              <w:rPr>
                <w:rFonts w:ascii="Arial Narrow" w:hAnsi="Arial Narrow"/>
                <w:b/>
                <w:bCs/>
                <w:lang w:val="en-GB"/>
              </w:rPr>
              <w:t>Men</w:t>
            </w:r>
          </w:p>
        </w:tc>
        <w:tc>
          <w:tcPr>
            <w:tcW w:w="626" w:type="pct"/>
            <w:noWrap/>
            <w:vAlign w:val="center"/>
          </w:tcPr>
          <w:p w14:paraId="4753BA44" w14:textId="172D1CE2" w:rsidR="006E3FC6" w:rsidRPr="003B2482" w:rsidRDefault="006E3FC6" w:rsidP="006E3FC6">
            <w:pPr>
              <w:jc w:val="center"/>
              <w:rPr>
                <w:rFonts w:ascii="Arial Narrow" w:hAnsi="Arial Narrow"/>
                <w:b/>
                <w:bCs/>
                <w:lang w:val="en-GB"/>
              </w:rPr>
            </w:pPr>
            <w:r>
              <w:rPr>
                <w:rFonts w:ascii="Arial Narrow" w:hAnsi="Arial Narrow"/>
                <w:b/>
                <w:bCs/>
                <w:lang w:val="en-GB"/>
              </w:rPr>
              <w:t>Women</w:t>
            </w:r>
          </w:p>
        </w:tc>
        <w:tc>
          <w:tcPr>
            <w:tcW w:w="779" w:type="pct"/>
            <w:vAlign w:val="center"/>
          </w:tcPr>
          <w:p w14:paraId="46230072" w14:textId="62A19FE6" w:rsidR="006E3FC6" w:rsidRPr="003B2482" w:rsidRDefault="00542DA2" w:rsidP="00542DA2">
            <w:pPr>
              <w:jc w:val="center"/>
              <w:rPr>
                <w:rFonts w:ascii="Arial Narrow" w:hAnsi="Arial Narrow"/>
                <w:b/>
                <w:lang w:val="en-GB"/>
              </w:rPr>
            </w:pPr>
            <w:r>
              <w:rPr>
                <w:rFonts w:ascii="Arial Narrow" w:hAnsi="Arial Narrow"/>
                <w:b/>
                <w:lang w:val="en-GB"/>
              </w:rPr>
              <w:t>S</w:t>
            </w:r>
            <w:r w:rsidR="006E3FC6">
              <w:rPr>
                <w:rFonts w:ascii="Arial Narrow" w:hAnsi="Arial Narrow"/>
                <w:b/>
                <w:lang w:val="en-GB"/>
              </w:rPr>
              <w:t>hare of women</w:t>
            </w:r>
          </w:p>
        </w:tc>
      </w:tr>
      <w:tr w:rsidR="00D91873" w:rsidRPr="00F724CD" w14:paraId="4B3BFFC0" w14:textId="5824B9E2" w:rsidTr="006E3FC6">
        <w:trPr>
          <w:trHeight w:val="397"/>
        </w:trPr>
        <w:tc>
          <w:tcPr>
            <w:tcW w:w="859" w:type="pct"/>
            <w:vMerge w:val="restart"/>
            <w:noWrap/>
            <w:vAlign w:val="center"/>
            <w:hideMark/>
          </w:tcPr>
          <w:p w14:paraId="760846C9" w14:textId="1D87ECA6" w:rsidR="00460CC6" w:rsidRPr="006012CE" w:rsidRDefault="006E3FC6" w:rsidP="006E3FC6">
            <w:pPr>
              <w:jc w:val="left"/>
              <w:rPr>
                <w:rFonts w:ascii="Arial Narrow" w:hAnsi="Arial Narrow"/>
              </w:rPr>
            </w:pPr>
            <w:r>
              <w:rPr>
                <w:rFonts w:ascii="Arial Narrow" w:hAnsi="Arial Narrow"/>
              </w:rPr>
              <w:t xml:space="preserve">Marine Engineering </w:t>
            </w:r>
          </w:p>
        </w:tc>
        <w:tc>
          <w:tcPr>
            <w:tcW w:w="2111" w:type="pct"/>
            <w:noWrap/>
            <w:vAlign w:val="center"/>
            <w:hideMark/>
          </w:tcPr>
          <w:p w14:paraId="36907B8A" w14:textId="79B43D2E" w:rsidR="00460CC6" w:rsidRPr="00DE282B" w:rsidRDefault="00DE282B" w:rsidP="006E3FC6">
            <w:pPr>
              <w:jc w:val="left"/>
              <w:rPr>
                <w:rFonts w:ascii="Arial Narrow" w:hAnsi="Arial Narrow"/>
              </w:rPr>
            </w:pPr>
            <w:r w:rsidRPr="00DE282B">
              <w:rPr>
                <w:rFonts w:ascii="Arial Narrow" w:hAnsi="Arial Narrow"/>
                <w:lang w:val="en-GB"/>
              </w:rPr>
              <w:t>Basics of Engineering and Materials Science</w:t>
            </w:r>
          </w:p>
        </w:tc>
        <w:tc>
          <w:tcPr>
            <w:tcW w:w="625" w:type="pct"/>
            <w:noWrap/>
            <w:vAlign w:val="center"/>
            <w:hideMark/>
          </w:tcPr>
          <w:p w14:paraId="5FE033F9" w14:textId="77777777" w:rsidR="00460CC6" w:rsidRPr="006012CE" w:rsidRDefault="00460CC6" w:rsidP="00375F0F">
            <w:pPr>
              <w:jc w:val="center"/>
              <w:rPr>
                <w:rFonts w:ascii="Arial Narrow" w:hAnsi="Arial Narrow"/>
              </w:rPr>
            </w:pPr>
            <w:r>
              <w:rPr>
                <w:rFonts w:ascii="Arial Narrow" w:hAnsi="Arial Narrow"/>
              </w:rPr>
              <w:t>6</w:t>
            </w:r>
          </w:p>
        </w:tc>
        <w:tc>
          <w:tcPr>
            <w:tcW w:w="626" w:type="pct"/>
            <w:noWrap/>
            <w:vAlign w:val="center"/>
            <w:hideMark/>
          </w:tcPr>
          <w:p w14:paraId="3736C54E" w14:textId="77777777" w:rsidR="00460CC6" w:rsidRPr="006012CE" w:rsidRDefault="00460CC6" w:rsidP="00375F0F">
            <w:pPr>
              <w:jc w:val="center"/>
              <w:rPr>
                <w:rFonts w:ascii="Arial Narrow" w:hAnsi="Arial Narrow"/>
              </w:rPr>
            </w:pPr>
            <w:r>
              <w:rPr>
                <w:rFonts w:ascii="Arial Narrow" w:hAnsi="Arial Narrow"/>
              </w:rPr>
              <w:t>0</w:t>
            </w:r>
          </w:p>
        </w:tc>
        <w:tc>
          <w:tcPr>
            <w:tcW w:w="779" w:type="pct"/>
            <w:vAlign w:val="center"/>
          </w:tcPr>
          <w:p w14:paraId="7136317D" w14:textId="12D5BC42" w:rsidR="003418E9" w:rsidRDefault="00803D3B" w:rsidP="00375F0F">
            <w:pPr>
              <w:jc w:val="center"/>
              <w:rPr>
                <w:rFonts w:ascii="Arial Narrow" w:hAnsi="Arial Narrow"/>
              </w:rPr>
            </w:pPr>
            <w:r>
              <w:rPr>
                <w:rFonts w:ascii="Arial Narrow" w:hAnsi="Arial Narrow"/>
              </w:rPr>
              <w:t>0%</w:t>
            </w:r>
          </w:p>
        </w:tc>
      </w:tr>
      <w:tr w:rsidR="00D91873" w:rsidRPr="00F724CD" w14:paraId="0B5881E9" w14:textId="63F3285D" w:rsidTr="006E3FC6">
        <w:trPr>
          <w:trHeight w:val="397"/>
        </w:trPr>
        <w:tc>
          <w:tcPr>
            <w:tcW w:w="859" w:type="pct"/>
            <w:vMerge/>
            <w:vAlign w:val="center"/>
            <w:hideMark/>
          </w:tcPr>
          <w:p w14:paraId="57CF4E5A" w14:textId="77777777" w:rsidR="00460CC6" w:rsidRPr="006012CE" w:rsidRDefault="00460CC6" w:rsidP="00375F0F">
            <w:pPr>
              <w:jc w:val="left"/>
              <w:rPr>
                <w:rFonts w:ascii="Arial Narrow" w:hAnsi="Arial Narrow"/>
                <w:highlight w:val="yellow"/>
              </w:rPr>
            </w:pPr>
          </w:p>
        </w:tc>
        <w:tc>
          <w:tcPr>
            <w:tcW w:w="2111" w:type="pct"/>
            <w:noWrap/>
            <w:vAlign w:val="center"/>
            <w:hideMark/>
          </w:tcPr>
          <w:p w14:paraId="46FDB839" w14:textId="58B2E37B" w:rsidR="00460CC6" w:rsidRPr="002C3838" w:rsidRDefault="00DE282B" w:rsidP="006E3FC6">
            <w:pPr>
              <w:jc w:val="left"/>
              <w:rPr>
                <w:rFonts w:ascii="Arial Narrow" w:hAnsi="Arial Narrow"/>
              </w:rPr>
            </w:pPr>
            <w:r w:rsidRPr="002C3838">
              <w:rPr>
                <w:rFonts w:ascii="Arial Narrow" w:hAnsi="Arial Narrow"/>
                <w:lang w:val="en-GB"/>
              </w:rPr>
              <w:t>Diagnostics and Repairs of Marine Machinery and Equipment</w:t>
            </w:r>
          </w:p>
        </w:tc>
        <w:tc>
          <w:tcPr>
            <w:tcW w:w="625" w:type="pct"/>
            <w:noWrap/>
            <w:vAlign w:val="center"/>
            <w:hideMark/>
          </w:tcPr>
          <w:p w14:paraId="0E914145" w14:textId="77777777" w:rsidR="00460CC6" w:rsidRPr="006012CE" w:rsidRDefault="00460CC6" w:rsidP="00375F0F">
            <w:pPr>
              <w:jc w:val="center"/>
              <w:rPr>
                <w:rFonts w:ascii="Arial Narrow" w:hAnsi="Arial Narrow"/>
              </w:rPr>
            </w:pPr>
            <w:r w:rsidRPr="006012CE">
              <w:rPr>
                <w:rFonts w:ascii="Arial Narrow" w:hAnsi="Arial Narrow"/>
              </w:rPr>
              <w:t>6</w:t>
            </w:r>
          </w:p>
        </w:tc>
        <w:tc>
          <w:tcPr>
            <w:tcW w:w="626" w:type="pct"/>
            <w:noWrap/>
            <w:vAlign w:val="center"/>
            <w:hideMark/>
          </w:tcPr>
          <w:p w14:paraId="7581B061" w14:textId="77777777" w:rsidR="00460CC6" w:rsidRPr="006012CE" w:rsidRDefault="00460CC6" w:rsidP="00375F0F">
            <w:pPr>
              <w:jc w:val="center"/>
              <w:rPr>
                <w:rFonts w:ascii="Arial Narrow" w:hAnsi="Arial Narrow"/>
              </w:rPr>
            </w:pPr>
            <w:r w:rsidRPr="006012CE">
              <w:rPr>
                <w:rFonts w:ascii="Arial Narrow" w:hAnsi="Arial Narrow"/>
              </w:rPr>
              <w:t>0</w:t>
            </w:r>
          </w:p>
        </w:tc>
        <w:tc>
          <w:tcPr>
            <w:tcW w:w="779" w:type="pct"/>
            <w:vAlign w:val="center"/>
          </w:tcPr>
          <w:p w14:paraId="4480AE03" w14:textId="0B1BE250" w:rsidR="003418E9" w:rsidRPr="006012CE" w:rsidRDefault="00803D3B" w:rsidP="00375F0F">
            <w:pPr>
              <w:jc w:val="center"/>
              <w:rPr>
                <w:rFonts w:ascii="Arial Narrow" w:hAnsi="Arial Narrow"/>
              </w:rPr>
            </w:pPr>
            <w:r>
              <w:rPr>
                <w:rFonts w:ascii="Arial Narrow" w:hAnsi="Arial Narrow"/>
              </w:rPr>
              <w:t>0%</w:t>
            </w:r>
          </w:p>
        </w:tc>
      </w:tr>
      <w:tr w:rsidR="00D91873" w:rsidRPr="00F724CD" w14:paraId="0864E70D" w14:textId="7B6A8B49" w:rsidTr="006E3FC6">
        <w:trPr>
          <w:trHeight w:val="397"/>
        </w:trPr>
        <w:tc>
          <w:tcPr>
            <w:tcW w:w="859" w:type="pct"/>
            <w:vMerge/>
            <w:vAlign w:val="center"/>
            <w:hideMark/>
          </w:tcPr>
          <w:p w14:paraId="5D7C871B" w14:textId="77777777" w:rsidR="00460CC6" w:rsidRPr="006012CE" w:rsidRDefault="00460CC6" w:rsidP="00375F0F">
            <w:pPr>
              <w:jc w:val="left"/>
              <w:rPr>
                <w:rFonts w:ascii="Arial Narrow" w:hAnsi="Arial Narrow"/>
                <w:highlight w:val="yellow"/>
              </w:rPr>
            </w:pPr>
          </w:p>
        </w:tc>
        <w:tc>
          <w:tcPr>
            <w:tcW w:w="2111" w:type="pct"/>
            <w:noWrap/>
            <w:vAlign w:val="center"/>
            <w:hideMark/>
          </w:tcPr>
          <w:p w14:paraId="0D58113F" w14:textId="76A0EC2D" w:rsidR="00460CC6" w:rsidRPr="006E3FC6" w:rsidRDefault="006E3FC6" w:rsidP="00375F0F">
            <w:pPr>
              <w:jc w:val="left"/>
              <w:rPr>
                <w:rFonts w:ascii="Arial Narrow" w:hAnsi="Arial Narrow"/>
              </w:rPr>
            </w:pPr>
            <w:r w:rsidRPr="006E3FC6">
              <w:rPr>
                <w:rFonts w:ascii="Arial Narrow" w:hAnsi="Arial Narrow"/>
                <w:lang w:val="en-GB"/>
              </w:rPr>
              <w:t>Marine Power Plants</w:t>
            </w:r>
          </w:p>
        </w:tc>
        <w:tc>
          <w:tcPr>
            <w:tcW w:w="625" w:type="pct"/>
            <w:noWrap/>
            <w:vAlign w:val="center"/>
            <w:hideMark/>
          </w:tcPr>
          <w:p w14:paraId="069A49B9" w14:textId="77777777" w:rsidR="00460CC6" w:rsidRPr="006012CE" w:rsidRDefault="00460CC6" w:rsidP="00375F0F">
            <w:pPr>
              <w:jc w:val="center"/>
              <w:rPr>
                <w:rFonts w:ascii="Arial Narrow" w:hAnsi="Arial Narrow"/>
              </w:rPr>
            </w:pPr>
            <w:r w:rsidRPr="006012CE">
              <w:rPr>
                <w:rFonts w:ascii="Arial Narrow" w:hAnsi="Arial Narrow"/>
              </w:rPr>
              <w:t>7</w:t>
            </w:r>
          </w:p>
        </w:tc>
        <w:tc>
          <w:tcPr>
            <w:tcW w:w="626" w:type="pct"/>
            <w:noWrap/>
            <w:vAlign w:val="center"/>
            <w:hideMark/>
          </w:tcPr>
          <w:p w14:paraId="680AFBA5" w14:textId="77777777" w:rsidR="00460CC6" w:rsidRPr="006012CE" w:rsidRDefault="00460CC6" w:rsidP="00375F0F">
            <w:pPr>
              <w:jc w:val="center"/>
              <w:rPr>
                <w:rFonts w:ascii="Arial Narrow" w:hAnsi="Arial Narrow"/>
              </w:rPr>
            </w:pPr>
            <w:r w:rsidRPr="006012CE">
              <w:rPr>
                <w:rFonts w:ascii="Arial Narrow" w:hAnsi="Arial Narrow"/>
              </w:rPr>
              <w:t>0</w:t>
            </w:r>
          </w:p>
        </w:tc>
        <w:tc>
          <w:tcPr>
            <w:tcW w:w="779" w:type="pct"/>
            <w:vAlign w:val="center"/>
          </w:tcPr>
          <w:p w14:paraId="03427571" w14:textId="66725787" w:rsidR="003418E9" w:rsidRPr="006012CE" w:rsidRDefault="00803D3B" w:rsidP="00375F0F">
            <w:pPr>
              <w:jc w:val="center"/>
              <w:rPr>
                <w:rFonts w:ascii="Arial Narrow" w:hAnsi="Arial Narrow"/>
              </w:rPr>
            </w:pPr>
            <w:r>
              <w:rPr>
                <w:rFonts w:ascii="Arial Narrow" w:hAnsi="Arial Narrow"/>
              </w:rPr>
              <w:t>0%</w:t>
            </w:r>
          </w:p>
        </w:tc>
      </w:tr>
      <w:tr w:rsidR="00D91873" w:rsidRPr="00F724CD" w14:paraId="2EF5A6E1" w14:textId="39DD63D9" w:rsidTr="006E3FC6">
        <w:trPr>
          <w:trHeight w:val="397"/>
        </w:trPr>
        <w:tc>
          <w:tcPr>
            <w:tcW w:w="859" w:type="pct"/>
            <w:vMerge/>
            <w:vAlign w:val="center"/>
            <w:hideMark/>
          </w:tcPr>
          <w:p w14:paraId="220085BD" w14:textId="77777777" w:rsidR="00460CC6" w:rsidRPr="006012CE" w:rsidRDefault="00460CC6" w:rsidP="00375F0F">
            <w:pPr>
              <w:jc w:val="left"/>
              <w:rPr>
                <w:rFonts w:ascii="Arial Narrow" w:hAnsi="Arial Narrow"/>
                <w:highlight w:val="yellow"/>
              </w:rPr>
            </w:pPr>
          </w:p>
        </w:tc>
        <w:tc>
          <w:tcPr>
            <w:tcW w:w="2111" w:type="pct"/>
            <w:noWrap/>
            <w:vAlign w:val="center"/>
            <w:hideMark/>
          </w:tcPr>
          <w:p w14:paraId="091756FD" w14:textId="155325F6" w:rsidR="00460CC6" w:rsidRPr="006E3FC6" w:rsidRDefault="006E3FC6" w:rsidP="00DE282B">
            <w:pPr>
              <w:jc w:val="left"/>
              <w:rPr>
                <w:rFonts w:ascii="Arial Narrow" w:hAnsi="Arial Narrow"/>
              </w:rPr>
            </w:pPr>
            <w:r w:rsidRPr="006E3FC6">
              <w:rPr>
                <w:rFonts w:ascii="Arial Narrow" w:hAnsi="Arial Narrow"/>
                <w:lang w:val="en-GB"/>
              </w:rPr>
              <w:t xml:space="preserve">Power </w:t>
            </w:r>
            <w:r w:rsidR="00DE282B">
              <w:rPr>
                <w:rFonts w:ascii="Arial Narrow" w:hAnsi="Arial Narrow"/>
                <w:lang w:val="en-GB"/>
              </w:rPr>
              <w:t>Generation</w:t>
            </w:r>
          </w:p>
        </w:tc>
        <w:tc>
          <w:tcPr>
            <w:tcW w:w="625" w:type="pct"/>
            <w:noWrap/>
            <w:vAlign w:val="center"/>
            <w:hideMark/>
          </w:tcPr>
          <w:p w14:paraId="5F70EBA5" w14:textId="77777777" w:rsidR="00460CC6" w:rsidRPr="006012CE" w:rsidRDefault="00460CC6" w:rsidP="00375F0F">
            <w:pPr>
              <w:jc w:val="center"/>
              <w:rPr>
                <w:rFonts w:ascii="Arial Narrow" w:hAnsi="Arial Narrow"/>
              </w:rPr>
            </w:pPr>
            <w:r w:rsidRPr="006012CE">
              <w:rPr>
                <w:rFonts w:ascii="Arial Narrow" w:hAnsi="Arial Narrow"/>
              </w:rPr>
              <w:t>6</w:t>
            </w:r>
          </w:p>
        </w:tc>
        <w:tc>
          <w:tcPr>
            <w:tcW w:w="626" w:type="pct"/>
            <w:noWrap/>
            <w:vAlign w:val="center"/>
            <w:hideMark/>
          </w:tcPr>
          <w:p w14:paraId="0A0CFA94" w14:textId="77777777" w:rsidR="00460CC6" w:rsidRPr="006012CE" w:rsidRDefault="00460CC6" w:rsidP="00375F0F">
            <w:pPr>
              <w:jc w:val="center"/>
              <w:rPr>
                <w:rFonts w:ascii="Arial Narrow" w:hAnsi="Arial Narrow"/>
              </w:rPr>
            </w:pPr>
            <w:r w:rsidRPr="006012CE">
              <w:rPr>
                <w:rFonts w:ascii="Arial Narrow" w:hAnsi="Arial Narrow"/>
              </w:rPr>
              <w:t>1</w:t>
            </w:r>
          </w:p>
        </w:tc>
        <w:tc>
          <w:tcPr>
            <w:tcW w:w="779" w:type="pct"/>
            <w:vAlign w:val="center"/>
          </w:tcPr>
          <w:p w14:paraId="624C060C" w14:textId="3021B8D1" w:rsidR="003418E9" w:rsidRPr="006012CE" w:rsidRDefault="0043058C" w:rsidP="00375F0F">
            <w:pPr>
              <w:jc w:val="center"/>
              <w:rPr>
                <w:rFonts w:ascii="Arial Narrow" w:hAnsi="Arial Narrow"/>
              </w:rPr>
            </w:pPr>
            <w:r>
              <w:rPr>
                <w:rFonts w:ascii="Arial Narrow" w:hAnsi="Arial Narrow"/>
              </w:rPr>
              <w:t>14%</w:t>
            </w:r>
          </w:p>
        </w:tc>
      </w:tr>
      <w:tr w:rsidR="00D91873" w:rsidRPr="00F724CD" w14:paraId="2EB22DB6" w14:textId="267EEB32" w:rsidTr="006E3FC6">
        <w:trPr>
          <w:trHeight w:val="397"/>
        </w:trPr>
        <w:tc>
          <w:tcPr>
            <w:tcW w:w="859" w:type="pct"/>
            <w:vMerge/>
            <w:vAlign w:val="center"/>
            <w:hideMark/>
          </w:tcPr>
          <w:p w14:paraId="210FD889" w14:textId="77777777" w:rsidR="00460CC6" w:rsidRPr="006012CE" w:rsidRDefault="00460CC6" w:rsidP="00375F0F">
            <w:pPr>
              <w:jc w:val="left"/>
              <w:rPr>
                <w:rFonts w:ascii="Arial Narrow" w:hAnsi="Arial Narrow"/>
                <w:highlight w:val="yellow"/>
              </w:rPr>
            </w:pPr>
          </w:p>
        </w:tc>
        <w:tc>
          <w:tcPr>
            <w:tcW w:w="2111" w:type="pct"/>
            <w:noWrap/>
            <w:vAlign w:val="center"/>
            <w:hideMark/>
          </w:tcPr>
          <w:p w14:paraId="77F2CE97" w14:textId="76D8FECD" w:rsidR="00460CC6" w:rsidRPr="006E3FC6" w:rsidRDefault="006E3FC6" w:rsidP="00375F0F">
            <w:pPr>
              <w:jc w:val="left"/>
              <w:rPr>
                <w:rFonts w:ascii="Arial Narrow" w:hAnsi="Arial Narrow"/>
              </w:rPr>
            </w:pPr>
            <w:r w:rsidRPr="006E3FC6">
              <w:rPr>
                <w:rFonts w:ascii="Arial Narrow" w:hAnsi="Arial Narrow"/>
                <w:lang w:val="en-GB"/>
              </w:rPr>
              <w:t>Materials Technology and Manufacturing Techniques</w:t>
            </w:r>
          </w:p>
        </w:tc>
        <w:tc>
          <w:tcPr>
            <w:tcW w:w="625" w:type="pct"/>
            <w:noWrap/>
            <w:vAlign w:val="center"/>
            <w:hideMark/>
          </w:tcPr>
          <w:p w14:paraId="38EC7A5B" w14:textId="77777777" w:rsidR="00460CC6" w:rsidRPr="006012CE" w:rsidRDefault="00460CC6" w:rsidP="00375F0F">
            <w:pPr>
              <w:jc w:val="center"/>
              <w:rPr>
                <w:rFonts w:ascii="Arial Narrow" w:hAnsi="Arial Narrow"/>
              </w:rPr>
            </w:pPr>
            <w:r w:rsidRPr="006012CE">
              <w:rPr>
                <w:rFonts w:ascii="Arial Narrow" w:hAnsi="Arial Narrow"/>
              </w:rPr>
              <w:t>3</w:t>
            </w:r>
          </w:p>
        </w:tc>
        <w:tc>
          <w:tcPr>
            <w:tcW w:w="626" w:type="pct"/>
            <w:noWrap/>
            <w:vAlign w:val="center"/>
            <w:hideMark/>
          </w:tcPr>
          <w:p w14:paraId="631EC681" w14:textId="77777777" w:rsidR="00460CC6" w:rsidRPr="006012CE" w:rsidRDefault="00460CC6" w:rsidP="00375F0F">
            <w:pPr>
              <w:jc w:val="center"/>
              <w:rPr>
                <w:rFonts w:ascii="Arial Narrow" w:hAnsi="Arial Narrow"/>
              </w:rPr>
            </w:pPr>
            <w:r w:rsidRPr="006012CE">
              <w:rPr>
                <w:rFonts w:ascii="Arial Narrow" w:hAnsi="Arial Narrow"/>
              </w:rPr>
              <w:t>2</w:t>
            </w:r>
          </w:p>
        </w:tc>
        <w:tc>
          <w:tcPr>
            <w:tcW w:w="779" w:type="pct"/>
            <w:vAlign w:val="center"/>
          </w:tcPr>
          <w:p w14:paraId="0ABE5B88" w14:textId="49DFDB3D" w:rsidR="003418E9" w:rsidRPr="006012CE" w:rsidRDefault="0089501C" w:rsidP="00375F0F">
            <w:pPr>
              <w:jc w:val="center"/>
              <w:rPr>
                <w:rFonts w:ascii="Arial Narrow" w:hAnsi="Arial Narrow"/>
              </w:rPr>
            </w:pPr>
            <w:r>
              <w:rPr>
                <w:rFonts w:ascii="Arial Narrow" w:hAnsi="Arial Narrow"/>
              </w:rPr>
              <w:t>40</w:t>
            </w:r>
            <w:r w:rsidR="004025E0">
              <w:rPr>
                <w:rFonts w:ascii="Arial Narrow" w:hAnsi="Arial Narrow"/>
              </w:rPr>
              <w:t>%</w:t>
            </w:r>
          </w:p>
        </w:tc>
      </w:tr>
      <w:tr w:rsidR="00D91873" w:rsidRPr="00F724CD" w14:paraId="4E5A0B8E" w14:textId="6E47114C" w:rsidTr="006E3FC6">
        <w:trPr>
          <w:trHeight w:val="397"/>
        </w:trPr>
        <w:tc>
          <w:tcPr>
            <w:tcW w:w="859" w:type="pct"/>
            <w:vMerge/>
            <w:vAlign w:val="center"/>
            <w:hideMark/>
          </w:tcPr>
          <w:p w14:paraId="049079B6" w14:textId="77777777" w:rsidR="00460CC6" w:rsidRPr="006012CE" w:rsidRDefault="00460CC6" w:rsidP="00375F0F">
            <w:pPr>
              <w:jc w:val="left"/>
              <w:rPr>
                <w:rFonts w:ascii="Arial Narrow" w:hAnsi="Arial Narrow"/>
                <w:highlight w:val="yellow"/>
              </w:rPr>
            </w:pPr>
          </w:p>
        </w:tc>
        <w:tc>
          <w:tcPr>
            <w:tcW w:w="2111" w:type="pct"/>
            <w:noWrap/>
            <w:vAlign w:val="center"/>
            <w:hideMark/>
          </w:tcPr>
          <w:p w14:paraId="3599DF62" w14:textId="0E1E3702" w:rsidR="00460CC6" w:rsidRPr="006012CE" w:rsidRDefault="006E3FC6" w:rsidP="006E3FC6">
            <w:pPr>
              <w:jc w:val="left"/>
              <w:rPr>
                <w:rFonts w:ascii="Arial Narrow" w:hAnsi="Arial Narrow"/>
              </w:rPr>
            </w:pPr>
            <w:r>
              <w:rPr>
                <w:rFonts w:ascii="Arial Narrow" w:hAnsi="Arial Narrow"/>
                <w:lang w:val="en-GB"/>
              </w:rPr>
              <w:t>Total</w:t>
            </w:r>
            <w:r w:rsidRPr="006012CE">
              <w:rPr>
                <w:rFonts w:ascii="Arial Narrow" w:hAnsi="Arial Narrow"/>
              </w:rPr>
              <w:t xml:space="preserve"> </w:t>
            </w:r>
          </w:p>
        </w:tc>
        <w:tc>
          <w:tcPr>
            <w:tcW w:w="625" w:type="pct"/>
            <w:noWrap/>
            <w:vAlign w:val="center"/>
            <w:hideMark/>
          </w:tcPr>
          <w:p w14:paraId="6B1B8924" w14:textId="77777777" w:rsidR="00460CC6" w:rsidRPr="006012CE" w:rsidRDefault="00460CC6" w:rsidP="00375F0F">
            <w:pPr>
              <w:jc w:val="center"/>
              <w:rPr>
                <w:rFonts w:ascii="Arial Narrow" w:hAnsi="Arial Narrow"/>
              </w:rPr>
            </w:pPr>
            <w:r w:rsidRPr="006012CE">
              <w:rPr>
                <w:rFonts w:ascii="Arial Narrow" w:hAnsi="Arial Narrow"/>
              </w:rPr>
              <w:t>28</w:t>
            </w:r>
          </w:p>
        </w:tc>
        <w:tc>
          <w:tcPr>
            <w:tcW w:w="626" w:type="pct"/>
            <w:noWrap/>
            <w:vAlign w:val="center"/>
            <w:hideMark/>
          </w:tcPr>
          <w:p w14:paraId="1A69226A" w14:textId="77777777" w:rsidR="00460CC6" w:rsidRPr="006012CE" w:rsidRDefault="00460CC6" w:rsidP="00375F0F">
            <w:pPr>
              <w:jc w:val="center"/>
              <w:rPr>
                <w:rFonts w:ascii="Arial Narrow" w:hAnsi="Arial Narrow"/>
              </w:rPr>
            </w:pPr>
            <w:r w:rsidRPr="006012CE">
              <w:rPr>
                <w:rFonts w:ascii="Arial Narrow" w:hAnsi="Arial Narrow"/>
              </w:rPr>
              <w:t>3</w:t>
            </w:r>
          </w:p>
        </w:tc>
        <w:tc>
          <w:tcPr>
            <w:tcW w:w="779" w:type="pct"/>
            <w:vAlign w:val="center"/>
          </w:tcPr>
          <w:p w14:paraId="54D89823" w14:textId="440A72ED" w:rsidR="003418E9" w:rsidRPr="006012CE" w:rsidRDefault="002F5432" w:rsidP="00375F0F">
            <w:pPr>
              <w:jc w:val="center"/>
              <w:rPr>
                <w:rFonts w:ascii="Arial Narrow" w:hAnsi="Arial Narrow"/>
              </w:rPr>
            </w:pPr>
            <w:r>
              <w:rPr>
                <w:rFonts w:ascii="Arial Narrow" w:hAnsi="Arial Narrow"/>
              </w:rPr>
              <w:t>10%</w:t>
            </w:r>
          </w:p>
        </w:tc>
      </w:tr>
      <w:tr w:rsidR="006E3FC6" w:rsidRPr="00F724CD" w14:paraId="0D6AC8C4" w14:textId="71117D4F" w:rsidTr="006E3FC6">
        <w:trPr>
          <w:trHeight w:val="397"/>
        </w:trPr>
        <w:tc>
          <w:tcPr>
            <w:tcW w:w="859" w:type="pct"/>
            <w:vAlign w:val="center"/>
          </w:tcPr>
          <w:p w14:paraId="6F7A38A0" w14:textId="6E29F9DC" w:rsidR="006E3FC6" w:rsidRPr="00B05CF2" w:rsidRDefault="006E3FC6" w:rsidP="006E3FC6">
            <w:pPr>
              <w:jc w:val="left"/>
              <w:rPr>
                <w:rFonts w:ascii="Arial Narrow" w:hAnsi="Arial Narrow"/>
                <w:b/>
                <w:bCs/>
                <w:highlight w:val="yellow"/>
              </w:rPr>
            </w:pPr>
            <w:r w:rsidRPr="003B2482">
              <w:rPr>
                <w:rFonts w:ascii="Arial Narrow" w:hAnsi="Arial Narrow"/>
                <w:b/>
                <w:bCs/>
                <w:lang w:val="en-GB"/>
              </w:rPr>
              <w:br w:type="column"/>
            </w:r>
            <w:r>
              <w:rPr>
                <w:rFonts w:ascii="Arial Narrow" w:hAnsi="Arial Narrow"/>
                <w:b/>
                <w:bCs/>
                <w:lang w:val="en-GB"/>
              </w:rPr>
              <w:t>Faculty</w:t>
            </w:r>
          </w:p>
        </w:tc>
        <w:tc>
          <w:tcPr>
            <w:tcW w:w="2111" w:type="pct"/>
            <w:noWrap/>
            <w:vAlign w:val="center"/>
          </w:tcPr>
          <w:p w14:paraId="3EDB3D7F" w14:textId="0CAF60CB" w:rsidR="006E3FC6" w:rsidRPr="00B05CF2" w:rsidRDefault="006E3FC6" w:rsidP="006E3FC6">
            <w:pPr>
              <w:jc w:val="left"/>
              <w:rPr>
                <w:rFonts w:ascii="Arial Narrow" w:hAnsi="Arial Narrow"/>
                <w:b/>
                <w:bCs/>
              </w:rPr>
            </w:pPr>
            <w:r>
              <w:rPr>
                <w:rFonts w:ascii="Arial Narrow" w:hAnsi="Arial Narrow"/>
                <w:b/>
                <w:bCs/>
                <w:lang w:val="en-GB"/>
              </w:rPr>
              <w:t>Department</w:t>
            </w:r>
          </w:p>
        </w:tc>
        <w:tc>
          <w:tcPr>
            <w:tcW w:w="625" w:type="pct"/>
            <w:noWrap/>
            <w:vAlign w:val="center"/>
          </w:tcPr>
          <w:p w14:paraId="7BD31636" w14:textId="723F049B" w:rsidR="006E3FC6" w:rsidRPr="00B05CF2" w:rsidRDefault="006E3FC6" w:rsidP="006E3FC6">
            <w:pPr>
              <w:jc w:val="left"/>
              <w:rPr>
                <w:rFonts w:ascii="Arial Narrow" w:hAnsi="Arial Narrow"/>
                <w:b/>
                <w:bCs/>
              </w:rPr>
            </w:pPr>
            <w:r>
              <w:rPr>
                <w:rFonts w:ascii="Arial Narrow" w:hAnsi="Arial Narrow"/>
                <w:b/>
                <w:bCs/>
                <w:lang w:val="en-GB"/>
              </w:rPr>
              <w:t>Men</w:t>
            </w:r>
          </w:p>
        </w:tc>
        <w:tc>
          <w:tcPr>
            <w:tcW w:w="626" w:type="pct"/>
            <w:noWrap/>
            <w:vAlign w:val="center"/>
          </w:tcPr>
          <w:p w14:paraId="6C081717" w14:textId="0BE699B1" w:rsidR="006E3FC6" w:rsidRPr="00B05CF2" w:rsidRDefault="006E3FC6" w:rsidP="006E3FC6">
            <w:pPr>
              <w:jc w:val="left"/>
              <w:rPr>
                <w:rFonts w:ascii="Arial Narrow" w:hAnsi="Arial Narrow"/>
                <w:b/>
                <w:bCs/>
              </w:rPr>
            </w:pPr>
            <w:r>
              <w:rPr>
                <w:rFonts w:ascii="Arial Narrow" w:hAnsi="Arial Narrow"/>
                <w:b/>
                <w:bCs/>
                <w:lang w:val="en-GB"/>
              </w:rPr>
              <w:t>Women</w:t>
            </w:r>
          </w:p>
        </w:tc>
        <w:tc>
          <w:tcPr>
            <w:tcW w:w="779" w:type="pct"/>
            <w:vAlign w:val="center"/>
          </w:tcPr>
          <w:p w14:paraId="1F59427D" w14:textId="135EB109" w:rsidR="006E3FC6" w:rsidRPr="00B05CF2" w:rsidRDefault="00542DA2" w:rsidP="006E3FC6">
            <w:pPr>
              <w:jc w:val="left"/>
              <w:rPr>
                <w:rFonts w:ascii="Arial Narrow" w:hAnsi="Arial Narrow"/>
                <w:b/>
              </w:rPr>
            </w:pPr>
            <w:r>
              <w:rPr>
                <w:rFonts w:ascii="Arial Narrow" w:hAnsi="Arial Narrow"/>
                <w:b/>
                <w:lang w:val="en-GB"/>
              </w:rPr>
              <w:t>Share</w:t>
            </w:r>
            <w:r w:rsidR="006E3FC6">
              <w:rPr>
                <w:rFonts w:ascii="Arial Narrow" w:hAnsi="Arial Narrow"/>
                <w:b/>
                <w:lang w:val="en-GB"/>
              </w:rPr>
              <w:t xml:space="preserve"> of women</w:t>
            </w:r>
          </w:p>
        </w:tc>
      </w:tr>
      <w:tr w:rsidR="00D91873" w:rsidRPr="00F724CD" w14:paraId="2B7363C0" w14:textId="33DA24B0" w:rsidTr="006E3FC6">
        <w:trPr>
          <w:trHeight w:val="397"/>
        </w:trPr>
        <w:tc>
          <w:tcPr>
            <w:tcW w:w="859" w:type="pct"/>
            <w:vMerge w:val="restart"/>
            <w:vAlign w:val="center"/>
            <w:hideMark/>
          </w:tcPr>
          <w:p w14:paraId="54A4C0F9" w14:textId="0C07990E" w:rsidR="00460CC6" w:rsidRPr="00AD61D9" w:rsidRDefault="006E3FC6" w:rsidP="00375F0F">
            <w:pPr>
              <w:jc w:val="left"/>
              <w:rPr>
                <w:rFonts w:ascii="Arial Narrow" w:hAnsi="Arial Narrow"/>
              </w:rPr>
            </w:pPr>
            <w:r w:rsidRPr="00AD61D9">
              <w:rPr>
                <w:rFonts w:ascii="Arial Narrow" w:hAnsi="Arial Narrow"/>
                <w:lang w:val="en-GB"/>
              </w:rPr>
              <w:t>Engineering and Economics of Transport</w:t>
            </w:r>
          </w:p>
        </w:tc>
        <w:tc>
          <w:tcPr>
            <w:tcW w:w="2111" w:type="pct"/>
            <w:noWrap/>
            <w:vAlign w:val="center"/>
            <w:hideMark/>
          </w:tcPr>
          <w:p w14:paraId="4F8BEC05" w14:textId="7BFB8D02" w:rsidR="00460CC6" w:rsidRPr="00F46F8F" w:rsidRDefault="00F46F8F" w:rsidP="00375F0F">
            <w:pPr>
              <w:jc w:val="left"/>
              <w:rPr>
                <w:rFonts w:ascii="Arial Narrow" w:hAnsi="Arial Narrow"/>
              </w:rPr>
            </w:pPr>
            <w:r w:rsidRPr="00F46F8F">
              <w:rPr>
                <w:rFonts w:ascii="Arial Narrow" w:hAnsi="Arial Narrow"/>
                <w:lang w:val="en-GB"/>
              </w:rPr>
              <w:t>Management and Logistics</w:t>
            </w:r>
          </w:p>
        </w:tc>
        <w:tc>
          <w:tcPr>
            <w:tcW w:w="625" w:type="pct"/>
            <w:noWrap/>
            <w:vAlign w:val="center"/>
            <w:hideMark/>
          </w:tcPr>
          <w:p w14:paraId="45EA544F" w14:textId="77777777" w:rsidR="00460CC6" w:rsidRPr="006012CE" w:rsidRDefault="00460CC6" w:rsidP="00375F0F">
            <w:pPr>
              <w:jc w:val="center"/>
              <w:rPr>
                <w:rFonts w:ascii="Arial Narrow" w:hAnsi="Arial Narrow"/>
              </w:rPr>
            </w:pPr>
            <w:r w:rsidRPr="006012CE">
              <w:rPr>
                <w:rFonts w:ascii="Arial Narrow" w:hAnsi="Arial Narrow"/>
              </w:rPr>
              <w:t>8</w:t>
            </w:r>
          </w:p>
        </w:tc>
        <w:tc>
          <w:tcPr>
            <w:tcW w:w="626" w:type="pct"/>
            <w:noWrap/>
            <w:vAlign w:val="center"/>
            <w:hideMark/>
          </w:tcPr>
          <w:p w14:paraId="49B12208" w14:textId="77777777" w:rsidR="00460CC6" w:rsidRPr="006012CE" w:rsidRDefault="00460CC6" w:rsidP="00375F0F">
            <w:pPr>
              <w:jc w:val="center"/>
              <w:rPr>
                <w:rFonts w:ascii="Arial Narrow" w:hAnsi="Arial Narrow"/>
              </w:rPr>
            </w:pPr>
            <w:r w:rsidRPr="006012CE">
              <w:rPr>
                <w:rFonts w:ascii="Arial Narrow" w:hAnsi="Arial Narrow"/>
              </w:rPr>
              <w:t>8</w:t>
            </w:r>
          </w:p>
        </w:tc>
        <w:tc>
          <w:tcPr>
            <w:tcW w:w="779" w:type="pct"/>
            <w:vAlign w:val="center"/>
          </w:tcPr>
          <w:p w14:paraId="7C34344A" w14:textId="5257FDD8" w:rsidR="003418E9" w:rsidRPr="006012CE" w:rsidRDefault="00B55196" w:rsidP="00375F0F">
            <w:pPr>
              <w:jc w:val="center"/>
              <w:rPr>
                <w:rFonts w:ascii="Arial Narrow" w:hAnsi="Arial Narrow"/>
              </w:rPr>
            </w:pPr>
            <w:r>
              <w:rPr>
                <w:rFonts w:ascii="Arial Narrow" w:hAnsi="Arial Narrow"/>
              </w:rPr>
              <w:t>50%</w:t>
            </w:r>
          </w:p>
        </w:tc>
      </w:tr>
      <w:tr w:rsidR="00D91873" w:rsidRPr="00F724CD" w14:paraId="5B7DE3A5" w14:textId="0B9CEF1F" w:rsidTr="006E3FC6">
        <w:trPr>
          <w:trHeight w:val="397"/>
        </w:trPr>
        <w:tc>
          <w:tcPr>
            <w:tcW w:w="859" w:type="pct"/>
            <w:vMerge/>
            <w:vAlign w:val="center"/>
            <w:hideMark/>
          </w:tcPr>
          <w:p w14:paraId="04C6843C" w14:textId="77777777" w:rsidR="00460CC6" w:rsidRPr="006012CE" w:rsidRDefault="00460CC6" w:rsidP="00375F0F">
            <w:pPr>
              <w:jc w:val="left"/>
              <w:rPr>
                <w:rFonts w:ascii="Arial Narrow" w:hAnsi="Arial Narrow"/>
              </w:rPr>
            </w:pPr>
          </w:p>
        </w:tc>
        <w:tc>
          <w:tcPr>
            <w:tcW w:w="2111" w:type="pct"/>
            <w:noWrap/>
            <w:vAlign w:val="center"/>
            <w:hideMark/>
          </w:tcPr>
          <w:p w14:paraId="4ECBB036" w14:textId="496B7291" w:rsidR="00460CC6" w:rsidRPr="00F46F8F" w:rsidRDefault="00F46F8F" w:rsidP="00DE282B">
            <w:pPr>
              <w:jc w:val="left"/>
              <w:rPr>
                <w:rFonts w:ascii="Arial Narrow" w:hAnsi="Arial Narrow"/>
              </w:rPr>
            </w:pPr>
            <w:r w:rsidRPr="00F46F8F">
              <w:rPr>
                <w:rFonts w:ascii="Arial Narrow" w:hAnsi="Arial Narrow"/>
                <w:lang w:val="en-GB"/>
              </w:rPr>
              <w:t>Mari</w:t>
            </w:r>
            <w:r w:rsidR="00DE282B">
              <w:rPr>
                <w:rFonts w:ascii="Arial Narrow" w:hAnsi="Arial Narrow"/>
                <w:lang w:val="en-GB"/>
              </w:rPr>
              <w:t>ne E</w:t>
            </w:r>
            <w:r w:rsidRPr="00F46F8F">
              <w:rPr>
                <w:rFonts w:ascii="Arial Narrow" w:hAnsi="Arial Narrow"/>
                <w:lang w:val="en-GB"/>
              </w:rPr>
              <w:t>conomy and Transport Systems</w:t>
            </w:r>
          </w:p>
        </w:tc>
        <w:tc>
          <w:tcPr>
            <w:tcW w:w="625" w:type="pct"/>
            <w:noWrap/>
            <w:vAlign w:val="center"/>
            <w:hideMark/>
          </w:tcPr>
          <w:p w14:paraId="7733ED38" w14:textId="77777777" w:rsidR="00460CC6" w:rsidRPr="006012CE" w:rsidRDefault="00460CC6" w:rsidP="00375F0F">
            <w:pPr>
              <w:jc w:val="center"/>
              <w:rPr>
                <w:rFonts w:ascii="Arial Narrow" w:hAnsi="Arial Narrow"/>
              </w:rPr>
            </w:pPr>
            <w:r w:rsidRPr="006012CE">
              <w:rPr>
                <w:rFonts w:ascii="Arial Narrow" w:hAnsi="Arial Narrow"/>
              </w:rPr>
              <w:t>6</w:t>
            </w:r>
          </w:p>
        </w:tc>
        <w:tc>
          <w:tcPr>
            <w:tcW w:w="626" w:type="pct"/>
            <w:noWrap/>
            <w:vAlign w:val="center"/>
            <w:hideMark/>
          </w:tcPr>
          <w:p w14:paraId="1E2062E0" w14:textId="77777777" w:rsidR="00460CC6" w:rsidRPr="006012CE" w:rsidRDefault="00460CC6" w:rsidP="00375F0F">
            <w:pPr>
              <w:jc w:val="center"/>
              <w:rPr>
                <w:rFonts w:ascii="Arial Narrow" w:hAnsi="Arial Narrow"/>
              </w:rPr>
            </w:pPr>
            <w:r w:rsidRPr="006012CE">
              <w:rPr>
                <w:rFonts w:ascii="Arial Narrow" w:hAnsi="Arial Narrow"/>
              </w:rPr>
              <w:t>10</w:t>
            </w:r>
          </w:p>
        </w:tc>
        <w:tc>
          <w:tcPr>
            <w:tcW w:w="779" w:type="pct"/>
            <w:vAlign w:val="center"/>
          </w:tcPr>
          <w:p w14:paraId="345AE449" w14:textId="101D1E84" w:rsidR="003418E9" w:rsidRPr="006012CE" w:rsidRDefault="00B55196" w:rsidP="00375F0F">
            <w:pPr>
              <w:jc w:val="center"/>
              <w:rPr>
                <w:rFonts w:ascii="Arial Narrow" w:hAnsi="Arial Narrow"/>
              </w:rPr>
            </w:pPr>
            <w:r>
              <w:rPr>
                <w:rFonts w:ascii="Arial Narrow" w:hAnsi="Arial Narrow"/>
              </w:rPr>
              <w:t>63%</w:t>
            </w:r>
          </w:p>
        </w:tc>
      </w:tr>
      <w:tr w:rsidR="00D91873" w:rsidRPr="00F724CD" w14:paraId="6C4816D6" w14:textId="69C4C2B6" w:rsidTr="006E3FC6">
        <w:trPr>
          <w:trHeight w:val="397"/>
        </w:trPr>
        <w:tc>
          <w:tcPr>
            <w:tcW w:w="859" w:type="pct"/>
            <w:vMerge/>
            <w:vAlign w:val="center"/>
            <w:hideMark/>
          </w:tcPr>
          <w:p w14:paraId="07931A98" w14:textId="77777777" w:rsidR="00460CC6" w:rsidRPr="006012CE" w:rsidRDefault="00460CC6" w:rsidP="00375F0F">
            <w:pPr>
              <w:jc w:val="left"/>
              <w:rPr>
                <w:rFonts w:ascii="Arial Narrow" w:hAnsi="Arial Narrow"/>
              </w:rPr>
            </w:pPr>
          </w:p>
        </w:tc>
        <w:tc>
          <w:tcPr>
            <w:tcW w:w="2111" w:type="pct"/>
            <w:noWrap/>
            <w:vAlign w:val="center"/>
            <w:hideMark/>
          </w:tcPr>
          <w:p w14:paraId="316FF10B" w14:textId="181ED562" w:rsidR="00460CC6" w:rsidRPr="00F46F8F" w:rsidRDefault="00F46F8F" w:rsidP="00375F0F">
            <w:pPr>
              <w:jc w:val="left"/>
              <w:rPr>
                <w:rFonts w:ascii="Arial Narrow" w:hAnsi="Arial Narrow"/>
              </w:rPr>
            </w:pPr>
            <w:r w:rsidRPr="00F46F8F">
              <w:rPr>
                <w:rFonts w:ascii="Arial Narrow" w:hAnsi="Arial Narrow"/>
                <w:lang w:val="en-GB"/>
              </w:rPr>
              <w:t>Technological Processes</w:t>
            </w:r>
          </w:p>
        </w:tc>
        <w:tc>
          <w:tcPr>
            <w:tcW w:w="625" w:type="pct"/>
            <w:noWrap/>
            <w:vAlign w:val="center"/>
            <w:hideMark/>
          </w:tcPr>
          <w:p w14:paraId="2E7EF2D6" w14:textId="77777777" w:rsidR="00460CC6" w:rsidRPr="006012CE" w:rsidRDefault="00460CC6" w:rsidP="00375F0F">
            <w:pPr>
              <w:jc w:val="center"/>
              <w:rPr>
                <w:rFonts w:ascii="Arial Narrow" w:hAnsi="Arial Narrow"/>
              </w:rPr>
            </w:pPr>
            <w:r w:rsidRPr="006012CE">
              <w:rPr>
                <w:rFonts w:ascii="Arial Narrow" w:hAnsi="Arial Narrow"/>
              </w:rPr>
              <w:t>6</w:t>
            </w:r>
          </w:p>
        </w:tc>
        <w:tc>
          <w:tcPr>
            <w:tcW w:w="626" w:type="pct"/>
            <w:noWrap/>
            <w:vAlign w:val="center"/>
            <w:hideMark/>
          </w:tcPr>
          <w:p w14:paraId="5736CC4A" w14:textId="77777777" w:rsidR="00460CC6" w:rsidRPr="006012CE" w:rsidRDefault="00460CC6" w:rsidP="00375F0F">
            <w:pPr>
              <w:jc w:val="center"/>
              <w:rPr>
                <w:rFonts w:ascii="Arial Narrow" w:hAnsi="Arial Narrow"/>
              </w:rPr>
            </w:pPr>
            <w:r w:rsidRPr="006012CE">
              <w:rPr>
                <w:rFonts w:ascii="Arial Narrow" w:hAnsi="Arial Narrow"/>
              </w:rPr>
              <w:t>6</w:t>
            </w:r>
          </w:p>
        </w:tc>
        <w:tc>
          <w:tcPr>
            <w:tcW w:w="779" w:type="pct"/>
            <w:vAlign w:val="center"/>
          </w:tcPr>
          <w:p w14:paraId="51E5D3BA" w14:textId="3FB7DD06" w:rsidR="003418E9" w:rsidRPr="006012CE" w:rsidRDefault="000F3A46" w:rsidP="00375F0F">
            <w:pPr>
              <w:jc w:val="center"/>
              <w:rPr>
                <w:rFonts w:ascii="Arial Narrow" w:hAnsi="Arial Narrow"/>
              </w:rPr>
            </w:pPr>
            <w:r>
              <w:rPr>
                <w:rFonts w:ascii="Arial Narrow" w:hAnsi="Arial Narrow"/>
              </w:rPr>
              <w:t>50%</w:t>
            </w:r>
          </w:p>
        </w:tc>
      </w:tr>
      <w:tr w:rsidR="00D91873" w:rsidRPr="00F724CD" w14:paraId="555F30D8" w14:textId="3F6A2A4B" w:rsidTr="006E3FC6">
        <w:trPr>
          <w:trHeight w:val="397"/>
        </w:trPr>
        <w:tc>
          <w:tcPr>
            <w:tcW w:w="859" w:type="pct"/>
            <w:vMerge/>
            <w:vAlign w:val="center"/>
            <w:hideMark/>
          </w:tcPr>
          <w:p w14:paraId="24A0F56C" w14:textId="77777777" w:rsidR="00460CC6" w:rsidRPr="006012CE" w:rsidRDefault="00460CC6" w:rsidP="00375F0F">
            <w:pPr>
              <w:jc w:val="left"/>
              <w:rPr>
                <w:rFonts w:ascii="Arial Narrow" w:hAnsi="Arial Narrow"/>
              </w:rPr>
            </w:pPr>
          </w:p>
        </w:tc>
        <w:tc>
          <w:tcPr>
            <w:tcW w:w="2111" w:type="pct"/>
            <w:noWrap/>
            <w:vAlign w:val="center"/>
            <w:hideMark/>
          </w:tcPr>
          <w:p w14:paraId="4DF3F671" w14:textId="5C459946" w:rsidR="00460CC6" w:rsidRPr="00F46F8F" w:rsidRDefault="00F46F8F" w:rsidP="00DE282B">
            <w:pPr>
              <w:jc w:val="left"/>
              <w:rPr>
                <w:rFonts w:ascii="Arial Narrow" w:hAnsi="Arial Narrow"/>
              </w:rPr>
            </w:pPr>
            <w:r w:rsidRPr="00F46F8F">
              <w:rPr>
                <w:rFonts w:ascii="Arial Narrow" w:hAnsi="Arial Narrow"/>
                <w:lang w:val="en-GB"/>
              </w:rPr>
              <w:t>Enviro</w:t>
            </w:r>
            <w:r w:rsidR="00DE282B">
              <w:rPr>
                <w:rFonts w:ascii="Arial Narrow" w:hAnsi="Arial Narrow"/>
                <w:lang w:val="en-GB"/>
              </w:rPr>
              <w:t>nmental Protection and Commodity Science</w:t>
            </w:r>
          </w:p>
        </w:tc>
        <w:tc>
          <w:tcPr>
            <w:tcW w:w="625" w:type="pct"/>
            <w:noWrap/>
            <w:vAlign w:val="center"/>
            <w:hideMark/>
          </w:tcPr>
          <w:p w14:paraId="23422E76" w14:textId="77777777" w:rsidR="00460CC6" w:rsidRPr="006012CE" w:rsidRDefault="00460CC6" w:rsidP="00375F0F">
            <w:pPr>
              <w:jc w:val="center"/>
              <w:rPr>
                <w:rFonts w:ascii="Arial Narrow" w:hAnsi="Arial Narrow"/>
              </w:rPr>
            </w:pPr>
            <w:r w:rsidRPr="006012CE">
              <w:rPr>
                <w:rFonts w:ascii="Arial Narrow" w:hAnsi="Arial Narrow"/>
              </w:rPr>
              <w:t>1</w:t>
            </w:r>
          </w:p>
        </w:tc>
        <w:tc>
          <w:tcPr>
            <w:tcW w:w="626" w:type="pct"/>
            <w:noWrap/>
            <w:vAlign w:val="center"/>
            <w:hideMark/>
          </w:tcPr>
          <w:p w14:paraId="3CFD1D70" w14:textId="77777777" w:rsidR="00460CC6" w:rsidRPr="006012CE" w:rsidRDefault="00460CC6" w:rsidP="00375F0F">
            <w:pPr>
              <w:jc w:val="center"/>
              <w:rPr>
                <w:rFonts w:ascii="Arial Narrow" w:hAnsi="Arial Narrow"/>
              </w:rPr>
            </w:pPr>
            <w:r w:rsidRPr="006012CE">
              <w:rPr>
                <w:rFonts w:ascii="Arial Narrow" w:hAnsi="Arial Narrow"/>
              </w:rPr>
              <w:t>6</w:t>
            </w:r>
          </w:p>
        </w:tc>
        <w:tc>
          <w:tcPr>
            <w:tcW w:w="779" w:type="pct"/>
            <w:vAlign w:val="center"/>
          </w:tcPr>
          <w:p w14:paraId="24A5752D" w14:textId="6ECEF0BC" w:rsidR="003418E9" w:rsidRPr="006012CE" w:rsidRDefault="002524C4" w:rsidP="00375F0F">
            <w:pPr>
              <w:jc w:val="center"/>
              <w:rPr>
                <w:rFonts w:ascii="Arial Narrow" w:hAnsi="Arial Narrow"/>
              </w:rPr>
            </w:pPr>
            <w:r>
              <w:rPr>
                <w:rFonts w:ascii="Arial Narrow" w:hAnsi="Arial Narrow"/>
              </w:rPr>
              <w:t>86%</w:t>
            </w:r>
          </w:p>
        </w:tc>
      </w:tr>
      <w:tr w:rsidR="00D91873" w:rsidRPr="00F724CD" w14:paraId="3B8CF37E" w14:textId="3A594026" w:rsidTr="006E3FC6">
        <w:trPr>
          <w:trHeight w:val="397"/>
        </w:trPr>
        <w:tc>
          <w:tcPr>
            <w:tcW w:w="859" w:type="pct"/>
            <w:vMerge/>
            <w:vAlign w:val="center"/>
            <w:hideMark/>
          </w:tcPr>
          <w:p w14:paraId="3FE1C288" w14:textId="77777777" w:rsidR="00460CC6" w:rsidRPr="006012CE" w:rsidRDefault="00460CC6" w:rsidP="00375F0F">
            <w:pPr>
              <w:jc w:val="left"/>
              <w:rPr>
                <w:rFonts w:ascii="Arial Narrow" w:hAnsi="Arial Narrow"/>
              </w:rPr>
            </w:pPr>
          </w:p>
        </w:tc>
        <w:tc>
          <w:tcPr>
            <w:tcW w:w="2111" w:type="pct"/>
            <w:noWrap/>
            <w:vAlign w:val="center"/>
            <w:hideMark/>
          </w:tcPr>
          <w:p w14:paraId="52F0C31B" w14:textId="32A136F5" w:rsidR="00460CC6" w:rsidRPr="00F46F8F" w:rsidRDefault="006E3FC6" w:rsidP="00375F0F">
            <w:pPr>
              <w:jc w:val="left"/>
              <w:rPr>
                <w:rFonts w:ascii="Arial Narrow" w:hAnsi="Arial Narrow"/>
              </w:rPr>
            </w:pPr>
            <w:r w:rsidRPr="00F46F8F">
              <w:rPr>
                <w:rFonts w:ascii="Arial Narrow" w:hAnsi="Arial Narrow"/>
                <w:lang w:val="en-GB"/>
              </w:rPr>
              <w:t>Total</w:t>
            </w:r>
          </w:p>
        </w:tc>
        <w:tc>
          <w:tcPr>
            <w:tcW w:w="625" w:type="pct"/>
            <w:noWrap/>
            <w:vAlign w:val="center"/>
            <w:hideMark/>
          </w:tcPr>
          <w:p w14:paraId="7979CBA1" w14:textId="77777777" w:rsidR="00460CC6" w:rsidRPr="006012CE" w:rsidRDefault="00460CC6" w:rsidP="00375F0F">
            <w:pPr>
              <w:jc w:val="center"/>
              <w:rPr>
                <w:rFonts w:ascii="Arial Narrow" w:hAnsi="Arial Narrow"/>
              </w:rPr>
            </w:pPr>
            <w:r w:rsidRPr="006012CE">
              <w:rPr>
                <w:rFonts w:ascii="Arial Narrow" w:hAnsi="Arial Narrow"/>
              </w:rPr>
              <w:t>21</w:t>
            </w:r>
          </w:p>
        </w:tc>
        <w:tc>
          <w:tcPr>
            <w:tcW w:w="626" w:type="pct"/>
            <w:noWrap/>
            <w:vAlign w:val="center"/>
            <w:hideMark/>
          </w:tcPr>
          <w:p w14:paraId="5085E41C" w14:textId="77777777" w:rsidR="00460CC6" w:rsidRPr="006012CE" w:rsidRDefault="00460CC6" w:rsidP="00375F0F">
            <w:pPr>
              <w:jc w:val="center"/>
              <w:rPr>
                <w:rFonts w:ascii="Arial Narrow" w:hAnsi="Arial Narrow"/>
              </w:rPr>
            </w:pPr>
            <w:r w:rsidRPr="006012CE">
              <w:rPr>
                <w:rFonts w:ascii="Arial Narrow" w:hAnsi="Arial Narrow"/>
              </w:rPr>
              <w:t>30</w:t>
            </w:r>
          </w:p>
        </w:tc>
        <w:tc>
          <w:tcPr>
            <w:tcW w:w="779" w:type="pct"/>
            <w:vAlign w:val="center"/>
          </w:tcPr>
          <w:p w14:paraId="17D77457" w14:textId="3B2DB3A1" w:rsidR="003418E9" w:rsidRPr="006012CE" w:rsidRDefault="00F45781" w:rsidP="00375F0F">
            <w:pPr>
              <w:jc w:val="center"/>
              <w:rPr>
                <w:rFonts w:ascii="Arial Narrow" w:hAnsi="Arial Narrow"/>
              </w:rPr>
            </w:pPr>
            <w:r>
              <w:rPr>
                <w:rFonts w:ascii="Arial Narrow" w:hAnsi="Arial Narrow"/>
              </w:rPr>
              <w:t>5</w:t>
            </w:r>
            <w:r w:rsidR="00227CBE">
              <w:rPr>
                <w:rFonts w:ascii="Arial Narrow" w:hAnsi="Arial Narrow"/>
              </w:rPr>
              <w:t>9%</w:t>
            </w:r>
          </w:p>
        </w:tc>
      </w:tr>
      <w:tr w:rsidR="006E3FC6" w:rsidRPr="00F724CD" w14:paraId="002F7F76" w14:textId="6683CE97" w:rsidTr="006E3FC6">
        <w:trPr>
          <w:trHeight w:val="397"/>
        </w:trPr>
        <w:tc>
          <w:tcPr>
            <w:tcW w:w="859" w:type="pct"/>
            <w:noWrap/>
            <w:vAlign w:val="center"/>
            <w:hideMark/>
          </w:tcPr>
          <w:p w14:paraId="29660323" w14:textId="6636D344" w:rsidR="006E3FC6" w:rsidRPr="00B05CF2" w:rsidRDefault="006E3FC6" w:rsidP="006E3FC6">
            <w:pPr>
              <w:jc w:val="left"/>
              <w:rPr>
                <w:rFonts w:ascii="Arial Narrow" w:hAnsi="Arial Narrow"/>
                <w:b/>
                <w:bCs/>
              </w:rPr>
            </w:pPr>
            <w:r w:rsidRPr="003B2482">
              <w:rPr>
                <w:rFonts w:ascii="Arial Narrow" w:hAnsi="Arial Narrow"/>
                <w:b/>
                <w:bCs/>
                <w:lang w:val="en-GB"/>
              </w:rPr>
              <w:br w:type="column"/>
            </w:r>
            <w:r>
              <w:rPr>
                <w:rFonts w:ascii="Arial Narrow" w:hAnsi="Arial Narrow"/>
                <w:b/>
                <w:bCs/>
                <w:lang w:val="en-GB"/>
              </w:rPr>
              <w:t>Faculty</w:t>
            </w:r>
          </w:p>
        </w:tc>
        <w:tc>
          <w:tcPr>
            <w:tcW w:w="2111" w:type="pct"/>
            <w:noWrap/>
            <w:vAlign w:val="center"/>
            <w:hideMark/>
          </w:tcPr>
          <w:p w14:paraId="499331CD" w14:textId="0AAE7B0B" w:rsidR="006E3FC6" w:rsidRPr="00B05CF2" w:rsidRDefault="006E3FC6" w:rsidP="006E3FC6">
            <w:pPr>
              <w:jc w:val="left"/>
              <w:rPr>
                <w:rFonts w:ascii="Arial Narrow" w:hAnsi="Arial Narrow"/>
                <w:b/>
                <w:bCs/>
              </w:rPr>
            </w:pPr>
            <w:r>
              <w:rPr>
                <w:rFonts w:ascii="Arial Narrow" w:hAnsi="Arial Narrow"/>
                <w:b/>
                <w:bCs/>
                <w:lang w:val="en-GB"/>
              </w:rPr>
              <w:t>Department</w:t>
            </w:r>
          </w:p>
        </w:tc>
        <w:tc>
          <w:tcPr>
            <w:tcW w:w="625" w:type="pct"/>
            <w:noWrap/>
            <w:vAlign w:val="center"/>
            <w:hideMark/>
          </w:tcPr>
          <w:p w14:paraId="2EEA6861" w14:textId="0B754352" w:rsidR="006E3FC6" w:rsidRPr="00B05CF2" w:rsidRDefault="006E3FC6" w:rsidP="006E3FC6">
            <w:pPr>
              <w:jc w:val="left"/>
              <w:rPr>
                <w:rFonts w:ascii="Arial Narrow" w:hAnsi="Arial Narrow"/>
                <w:b/>
                <w:bCs/>
              </w:rPr>
            </w:pPr>
            <w:r>
              <w:rPr>
                <w:rFonts w:ascii="Arial Narrow" w:hAnsi="Arial Narrow"/>
                <w:b/>
                <w:bCs/>
                <w:lang w:val="en-GB"/>
              </w:rPr>
              <w:t>Men</w:t>
            </w:r>
          </w:p>
        </w:tc>
        <w:tc>
          <w:tcPr>
            <w:tcW w:w="626" w:type="pct"/>
            <w:noWrap/>
            <w:vAlign w:val="center"/>
            <w:hideMark/>
          </w:tcPr>
          <w:p w14:paraId="71B32215" w14:textId="3610D416" w:rsidR="006E3FC6" w:rsidRPr="00B05CF2" w:rsidRDefault="006E3FC6" w:rsidP="006E3FC6">
            <w:pPr>
              <w:jc w:val="left"/>
              <w:rPr>
                <w:rFonts w:ascii="Arial Narrow" w:hAnsi="Arial Narrow"/>
                <w:b/>
                <w:bCs/>
              </w:rPr>
            </w:pPr>
            <w:r>
              <w:rPr>
                <w:rFonts w:ascii="Arial Narrow" w:hAnsi="Arial Narrow"/>
                <w:b/>
                <w:bCs/>
                <w:lang w:val="en-GB"/>
              </w:rPr>
              <w:t>Women</w:t>
            </w:r>
          </w:p>
        </w:tc>
        <w:tc>
          <w:tcPr>
            <w:tcW w:w="779" w:type="pct"/>
            <w:vAlign w:val="center"/>
          </w:tcPr>
          <w:p w14:paraId="20DC8AB5" w14:textId="067258AD" w:rsidR="006E3FC6" w:rsidRPr="00B05CF2" w:rsidRDefault="00542DA2" w:rsidP="006E3FC6">
            <w:pPr>
              <w:jc w:val="left"/>
              <w:rPr>
                <w:rFonts w:ascii="Arial Narrow" w:hAnsi="Arial Narrow"/>
                <w:b/>
              </w:rPr>
            </w:pPr>
            <w:r>
              <w:rPr>
                <w:rFonts w:ascii="Arial Narrow" w:hAnsi="Arial Narrow"/>
                <w:b/>
                <w:lang w:val="en-GB"/>
              </w:rPr>
              <w:t>Share</w:t>
            </w:r>
            <w:r w:rsidR="006E3FC6">
              <w:rPr>
                <w:rFonts w:ascii="Arial Narrow" w:hAnsi="Arial Narrow"/>
                <w:b/>
                <w:lang w:val="en-GB"/>
              </w:rPr>
              <w:t xml:space="preserve"> of women</w:t>
            </w:r>
          </w:p>
        </w:tc>
      </w:tr>
      <w:tr w:rsidR="00D91873" w:rsidRPr="00F724CD" w14:paraId="3B106448" w14:textId="78234CA3" w:rsidTr="006E3FC6">
        <w:trPr>
          <w:trHeight w:val="397"/>
        </w:trPr>
        <w:tc>
          <w:tcPr>
            <w:tcW w:w="859" w:type="pct"/>
            <w:vMerge w:val="restart"/>
            <w:vAlign w:val="center"/>
            <w:hideMark/>
          </w:tcPr>
          <w:p w14:paraId="393980D9" w14:textId="3FD408EE" w:rsidR="00460CC6" w:rsidRPr="00AD61D9" w:rsidRDefault="006E3FC6" w:rsidP="006E3FC6">
            <w:pPr>
              <w:jc w:val="left"/>
              <w:rPr>
                <w:rFonts w:ascii="Arial Narrow" w:hAnsi="Arial Narrow"/>
              </w:rPr>
            </w:pPr>
            <w:r w:rsidRPr="00AD61D9">
              <w:rPr>
                <w:rFonts w:ascii="Arial Narrow" w:hAnsi="Arial Narrow"/>
                <w:lang w:val="en-GB"/>
              </w:rPr>
              <w:t xml:space="preserve">Mechatronics and Electrical Engineering </w:t>
            </w:r>
          </w:p>
        </w:tc>
        <w:tc>
          <w:tcPr>
            <w:tcW w:w="2111" w:type="pct"/>
            <w:noWrap/>
            <w:vAlign w:val="center"/>
            <w:hideMark/>
          </w:tcPr>
          <w:p w14:paraId="6E10DA66" w14:textId="30588D50" w:rsidR="00460CC6" w:rsidRPr="00F46F8F" w:rsidRDefault="00DE282B" w:rsidP="00375F0F">
            <w:pPr>
              <w:jc w:val="left"/>
              <w:rPr>
                <w:rFonts w:ascii="Arial Narrow" w:hAnsi="Arial Narrow"/>
              </w:rPr>
            </w:pPr>
            <w:r w:rsidRPr="00DE282B">
              <w:rPr>
                <w:rFonts w:ascii="Arial Narrow" w:hAnsi="Arial Narrow"/>
                <w:lang w:val="en-GB"/>
              </w:rPr>
              <w:t>Electronic</w:t>
            </w:r>
            <w:r>
              <w:rPr>
                <w:rFonts w:ascii="Arial Narrow" w:hAnsi="Arial Narrow"/>
                <w:sz w:val="24"/>
                <w:szCs w:val="24"/>
                <w:lang w:val="en-GB"/>
              </w:rPr>
              <w:t xml:space="preserve"> </w:t>
            </w:r>
            <w:r w:rsidR="00F46F8F" w:rsidRPr="00F46F8F">
              <w:rPr>
                <w:rFonts w:ascii="Arial Narrow" w:hAnsi="Arial Narrow"/>
                <w:lang w:val="en-GB"/>
              </w:rPr>
              <w:t>Engineering and Power Electronics</w:t>
            </w:r>
          </w:p>
        </w:tc>
        <w:tc>
          <w:tcPr>
            <w:tcW w:w="625" w:type="pct"/>
            <w:noWrap/>
            <w:vAlign w:val="center"/>
            <w:hideMark/>
          </w:tcPr>
          <w:p w14:paraId="179773EB" w14:textId="77777777" w:rsidR="00460CC6" w:rsidRPr="006012CE" w:rsidRDefault="00460CC6" w:rsidP="00375F0F">
            <w:pPr>
              <w:jc w:val="center"/>
              <w:rPr>
                <w:rFonts w:ascii="Arial Narrow" w:hAnsi="Arial Narrow"/>
              </w:rPr>
            </w:pPr>
            <w:r w:rsidRPr="006012CE">
              <w:rPr>
                <w:rFonts w:ascii="Arial Narrow" w:hAnsi="Arial Narrow"/>
              </w:rPr>
              <w:t>5</w:t>
            </w:r>
          </w:p>
        </w:tc>
        <w:tc>
          <w:tcPr>
            <w:tcW w:w="626" w:type="pct"/>
            <w:noWrap/>
            <w:vAlign w:val="center"/>
            <w:hideMark/>
          </w:tcPr>
          <w:p w14:paraId="2846B166" w14:textId="77777777" w:rsidR="00460CC6" w:rsidRPr="006012CE" w:rsidRDefault="00460CC6" w:rsidP="00375F0F">
            <w:pPr>
              <w:jc w:val="center"/>
              <w:rPr>
                <w:rFonts w:ascii="Arial Narrow" w:hAnsi="Arial Narrow"/>
              </w:rPr>
            </w:pPr>
            <w:r w:rsidRPr="006012CE">
              <w:rPr>
                <w:rFonts w:ascii="Arial Narrow" w:hAnsi="Arial Narrow"/>
              </w:rPr>
              <w:t>2</w:t>
            </w:r>
          </w:p>
        </w:tc>
        <w:tc>
          <w:tcPr>
            <w:tcW w:w="779" w:type="pct"/>
            <w:vAlign w:val="center"/>
          </w:tcPr>
          <w:p w14:paraId="081CFA4B" w14:textId="2690823C" w:rsidR="003418E9" w:rsidRPr="006012CE" w:rsidRDefault="00785919" w:rsidP="00375F0F">
            <w:pPr>
              <w:jc w:val="center"/>
              <w:rPr>
                <w:rFonts w:ascii="Arial Narrow" w:hAnsi="Arial Narrow"/>
              </w:rPr>
            </w:pPr>
            <w:r>
              <w:rPr>
                <w:rFonts w:ascii="Arial Narrow" w:hAnsi="Arial Narrow"/>
              </w:rPr>
              <w:t>29%</w:t>
            </w:r>
          </w:p>
        </w:tc>
      </w:tr>
      <w:tr w:rsidR="00D91873" w:rsidRPr="00F724CD" w14:paraId="5708094A" w14:textId="3AFF8914" w:rsidTr="006E3FC6">
        <w:trPr>
          <w:trHeight w:val="397"/>
        </w:trPr>
        <w:tc>
          <w:tcPr>
            <w:tcW w:w="859" w:type="pct"/>
            <w:vMerge/>
            <w:vAlign w:val="center"/>
            <w:hideMark/>
          </w:tcPr>
          <w:p w14:paraId="7EE3E9E8" w14:textId="77777777" w:rsidR="00460CC6" w:rsidRPr="006012CE" w:rsidRDefault="00460CC6" w:rsidP="00375F0F">
            <w:pPr>
              <w:jc w:val="left"/>
              <w:rPr>
                <w:rFonts w:ascii="Arial Narrow" w:hAnsi="Arial Narrow"/>
              </w:rPr>
            </w:pPr>
          </w:p>
        </w:tc>
        <w:tc>
          <w:tcPr>
            <w:tcW w:w="2111" w:type="pct"/>
            <w:noWrap/>
            <w:vAlign w:val="center"/>
            <w:hideMark/>
          </w:tcPr>
          <w:p w14:paraId="08915BA0" w14:textId="33FB90F9" w:rsidR="00460CC6" w:rsidRPr="00F46F8F" w:rsidRDefault="00F46F8F" w:rsidP="00375F0F">
            <w:pPr>
              <w:jc w:val="left"/>
              <w:rPr>
                <w:rFonts w:ascii="Arial Narrow" w:hAnsi="Arial Narrow"/>
              </w:rPr>
            </w:pPr>
            <w:r w:rsidRPr="00F46F8F">
              <w:rPr>
                <w:rFonts w:ascii="Arial Narrow" w:hAnsi="Arial Narrow"/>
                <w:lang w:val="en-GB"/>
              </w:rPr>
              <w:t>Ship Automation</w:t>
            </w:r>
          </w:p>
        </w:tc>
        <w:tc>
          <w:tcPr>
            <w:tcW w:w="625" w:type="pct"/>
            <w:noWrap/>
            <w:vAlign w:val="center"/>
            <w:hideMark/>
          </w:tcPr>
          <w:p w14:paraId="4B74C3CB" w14:textId="77777777" w:rsidR="00460CC6" w:rsidRPr="006012CE" w:rsidRDefault="00460CC6" w:rsidP="00375F0F">
            <w:pPr>
              <w:jc w:val="center"/>
              <w:rPr>
                <w:rFonts w:ascii="Arial Narrow" w:hAnsi="Arial Narrow"/>
              </w:rPr>
            </w:pPr>
            <w:r w:rsidRPr="006012CE">
              <w:rPr>
                <w:rFonts w:ascii="Arial Narrow" w:hAnsi="Arial Narrow"/>
              </w:rPr>
              <w:t>10</w:t>
            </w:r>
          </w:p>
        </w:tc>
        <w:tc>
          <w:tcPr>
            <w:tcW w:w="626" w:type="pct"/>
            <w:noWrap/>
            <w:vAlign w:val="center"/>
            <w:hideMark/>
          </w:tcPr>
          <w:p w14:paraId="59882533" w14:textId="77777777" w:rsidR="00460CC6" w:rsidRPr="006012CE" w:rsidRDefault="00460CC6" w:rsidP="00375F0F">
            <w:pPr>
              <w:jc w:val="center"/>
              <w:rPr>
                <w:rFonts w:ascii="Arial Narrow" w:hAnsi="Arial Narrow"/>
              </w:rPr>
            </w:pPr>
            <w:r w:rsidRPr="006012CE">
              <w:rPr>
                <w:rFonts w:ascii="Arial Narrow" w:hAnsi="Arial Narrow"/>
              </w:rPr>
              <w:t>1</w:t>
            </w:r>
          </w:p>
        </w:tc>
        <w:tc>
          <w:tcPr>
            <w:tcW w:w="779" w:type="pct"/>
            <w:vAlign w:val="center"/>
          </w:tcPr>
          <w:p w14:paraId="62935C8C" w14:textId="5B7BC627" w:rsidR="003418E9" w:rsidRPr="006012CE" w:rsidRDefault="00814129" w:rsidP="00375F0F">
            <w:pPr>
              <w:jc w:val="center"/>
              <w:rPr>
                <w:rFonts w:ascii="Arial Narrow" w:hAnsi="Arial Narrow"/>
              </w:rPr>
            </w:pPr>
            <w:r>
              <w:rPr>
                <w:rFonts w:ascii="Arial Narrow" w:hAnsi="Arial Narrow"/>
              </w:rPr>
              <w:t>9%</w:t>
            </w:r>
          </w:p>
        </w:tc>
      </w:tr>
      <w:tr w:rsidR="00D91873" w:rsidRPr="00F724CD" w14:paraId="2D9DC466" w14:textId="44C75C24" w:rsidTr="006E3FC6">
        <w:trPr>
          <w:trHeight w:val="397"/>
        </w:trPr>
        <w:tc>
          <w:tcPr>
            <w:tcW w:w="859" w:type="pct"/>
            <w:vMerge/>
            <w:vAlign w:val="center"/>
            <w:hideMark/>
          </w:tcPr>
          <w:p w14:paraId="6A594E12" w14:textId="77777777" w:rsidR="00460CC6" w:rsidRPr="006012CE" w:rsidRDefault="00460CC6" w:rsidP="00375F0F">
            <w:pPr>
              <w:jc w:val="left"/>
              <w:rPr>
                <w:rFonts w:ascii="Arial Narrow" w:hAnsi="Arial Narrow"/>
              </w:rPr>
            </w:pPr>
          </w:p>
        </w:tc>
        <w:tc>
          <w:tcPr>
            <w:tcW w:w="2111" w:type="pct"/>
            <w:noWrap/>
            <w:vAlign w:val="center"/>
            <w:hideMark/>
          </w:tcPr>
          <w:p w14:paraId="7F1501D8" w14:textId="1A4CBC59" w:rsidR="00460CC6" w:rsidRPr="00F46F8F" w:rsidRDefault="00F46F8F" w:rsidP="00375F0F">
            <w:pPr>
              <w:jc w:val="left"/>
              <w:rPr>
                <w:rFonts w:ascii="Arial Narrow" w:hAnsi="Arial Narrow"/>
              </w:rPr>
            </w:pPr>
            <w:r w:rsidRPr="00F46F8F">
              <w:rPr>
                <w:rFonts w:ascii="Arial Narrow" w:hAnsi="Arial Narrow"/>
                <w:lang w:val="en-GB"/>
              </w:rPr>
              <w:t>Robotics and Control</w:t>
            </w:r>
          </w:p>
        </w:tc>
        <w:tc>
          <w:tcPr>
            <w:tcW w:w="625" w:type="pct"/>
            <w:noWrap/>
            <w:vAlign w:val="center"/>
            <w:hideMark/>
          </w:tcPr>
          <w:p w14:paraId="63F4BE97" w14:textId="77777777" w:rsidR="00460CC6" w:rsidRPr="006012CE" w:rsidRDefault="00460CC6" w:rsidP="00375F0F">
            <w:pPr>
              <w:jc w:val="center"/>
              <w:rPr>
                <w:rFonts w:ascii="Arial Narrow" w:hAnsi="Arial Narrow"/>
              </w:rPr>
            </w:pPr>
            <w:r w:rsidRPr="006012CE">
              <w:rPr>
                <w:rFonts w:ascii="Arial Narrow" w:hAnsi="Arial Narrow"/>
              </w:rPr>
              <w:t>4</w:t>
            </w:r>
          </w:p>
        </w:tc>
        <w:tc>
          <w:tcPr>
            <w:tcW w:w="626" w:type="pct"/>
            <w:noWrap/>
            <w:vAlign w:val="center"/>
            <w:hideMark/>
          </w:tcPr>
          <w:p w14:paraId="3F40A243" w14:textId="77777777" w:rsidR="00460CC6" w:rsidRPr="006012CE" w:rsidRDefault="00460CC6" w:rsidP="00375F0F">
            <w:pPr>
              <w:jc w:val="center"/>
              <w:rPr>
                <w:rFonts w:ascii="Arial Narrow" w:hAnsi="Arial Narrow"/>
              </w:rPr>
            </w:pPr>
            <w:r w:rsidRPr="006012CE">
              <w:rPr>
                <w:rFonts w:ascii="Arial Narrow" w:hAnsi="Arial Narrow"/>
              </w:rPr>
              <w:t>0</w:t>
            </w:r>
          </w:p>
        </w:tc>
        <w:tc>
          <w:tcPr>
            <w:tcW w:w="779" w:type="pct"/>
            <w:vAlign w:val="center"/>
          </w:tcPr>
          <w:p w14:paraId="2FBD048E" w14:textId="0C59E592" w:rsidR="003418E9" w:rsidRPr="006012CE" w:rsidRDefault="008A3FE2" w:rsidP="00375F0F">
            <w:pPr>
              <w:jc w:val="center"/>
              <w:rPr>
                <w:rFonts w:ascii="Arial Narrow" w:hAnsi="Arial Narrow"/>
              </w:rPr>
            </w:pPr>
            <w:r>
              <w:rPr>
                <w:rFonts w:ascii="Arial Narrow" w:hAnsi="Arial Narrow"/>
              </w:rPr>
              <w:t>0%</w:t>
            </w:r>
          </w:p>
        </w:tc>
      </w:tr>
      <w:tr w:rsidR="00D91873" w:rsidRPr="00F724CD" w14:paraId="5A7A7EF9" w14:textId="2D13E08A" w:rsidTr="006E3FC6">
        <w:trPr>
          <w:trHeight w:val="397"/>
        </w:trPr>
        <w:tc>
          <w:tcPr>
            <w:tcW w:w="859" w:type="pct"/>
            <w:vMerge/>
            <w:vAlign w:val="center"/>
            <w:hideMark/>
          </w:tcPr>
          <w:p w14:paraId="188451A7" w14:textId="77777777" w:rsidR="00460CC6" w:rsidRPr="006012CE" w:rsidRDefault="00460CC6" w:rsidP="00375F0F">
            <w:pPr>
              <w:jc w:val="left"/>
              <w:rPr>
                <w:rFonts w:ascii="Arial Narrow" w:hAnsi="Arial Narrow"/>
              </w:rPr>
            </w:pPr>
          </w:p>
        </w:tc>
        <w:tc>
          <w:tcPr>
            <w:tcW w:w="2111" w:type="pct"/>
            <w:noWrap/>
            <w:vAlign w:val="center"/>
            <w:hideMark/>
          </w:tcPr>
          <w:p w14:paraId="273D29EB" w14:textId="2A62EEFB" w:rsidR="00460CC6" w:rsidRPr="00F46F8F" w:rsidRDefault="006E3FC6" w:rsidP="00375F0F">
            <w:pPr>
              <w:jc w:val="left"/>
              <w:rPr>
                <w:rFonts w:ascii="Arial Narrow" w:hAnsi="Arial Narrow"/>
              </w:rPr>
            </w:pPr>
            <w:r w:rsidRPr="00F46F8F">
              <w:rPr>
                <w:rFonts w:ascii="Arial Narrow" w:hAnsi="Arial Narrow"/>
                <w:lang w:val="en-GB"/>
              </w:rPr>
              <w:t>Total</w:t>
            </w:r>
          </w:p>
        </w:tc>
        <w:tc>
          <w:tcPr>
            <w:tcW w:w="625" w:type="pct"/>
            <w:noWrap/>
            <w:vAlign w:val="center"/>
            <w:hideMark/>
          </w:tcPr>
          <w:p w14:paraId="707DE353" w14:textId="77777777" w:rsidR="00460CC6" w:rsidRPr="006012CE" w:rsidRDefault="00460CC6" w:rsidP="00375F0F">
            <w:pPr>
              <w:jc w:val="center"/>
              <w:rPr>
                <w:rFonts w:ascii="Arial Narrow" w:hAnsi="Arial Narrow"/>
              </w:rPr>
            </w:pPr>
            <w:r w:rsidRPr="006012CE">
              <w:rPr>
                <w:rFonts w:ascii="Arial Narrow" w:hAnsi="Arial Narrow"/>
              </w:rPr>
              <w:t>19</w:t>
            </w:r>
          </w:p>
        </w:tc>
        <w:tc>
          <w:tcPr>
            <w:tcW w:w="626" w:type="pct"/>
            <w:noWrap/>
            <w:vAlign w:val="center"/>
            <w:hideMark/>
          </w:tcPr>
          <w:p w14:paraId="2886E7E2" w14:textId="77777777" w:rsidR="00460CC6" w:rsidRPr="006012CE" w:rsidRDefault="00460CC6" w:rsidP="00375F0F">
            <w:pPr>
              <w:jc w:val="center"/>
              <w:rPr>
                <w:rFonts w:ascii="Arial Narrow" w:hAnsi="Arial Narrow"/>
              </w:rPr>
            </w:pPr>
            <w:r w:rsidRPr="006012CE">
              <w:rPr>
                <w:rFonts w:ascii="Arial Narrow" w:hAnsi="Arial Narrow"/>
              </w:rPr>
              <w:t>3</w:t>
            </w:r>
          </w:p>
        </w:tc>
        <w:tc>
          <w:tcPr>
            <w:tcW w:w="779" w:type="pct"/>
            <w:vAlign w:val="center"/>
          </w:tcPr>
          <w:p w14:paraId="5A8ACD37" w14:textId="3CDF9E1B" w:rsidR="003418E9" w:rsidRPr="006012CE" w:rsidRDefault="00993FBA" w:rsidP="00375F0F">
            <w:pPr>
              <w:jc w:val="center"/>
              <w:rPr>
                <w:rFonts w:ascii="Arial Narrow" w:hAnsi="Arial Narrow"/>
              </w:rPr>
            </w:pPr>
            <w:r>
              <w:rPr>
                <w:rFonts w:ascii="Arial Narrow" w:hAnsi="Arial Narrow"/>
              </w:rPr>
              <w:t>14%</w:t>
            </w:r>
          </w:p>
        </w:tc>
      </w:tr>
      <w:tr w:rsidR="006E3FC6" w:rsidRPr="00F724CD" w14:paraId="619E5706" w14:textId="384FF7EB" w:rsidTr="006E3FC6">
        <w:trPr>
          <w:trHeight w:val="397"/>
        </w:trPr>
        <w:tc>
          <w:tcPr>
            <w:tcW w:w="859" w:type="pct"/>
            <w:vAlign w:val="center"/>
          </w:tcPr>
          <w:p w14:paraId="2866074D" w14:textId="22011B06" w:rsidR="006E3FC6" w:rsidRPr="00B05CF2" w:rsidRDefault="006E3FC6" w:rsidP="006E3FC6">
            <w:pPr>
              <w:jc w:val="left"/>
              <w:rPr>
                <w:rFonts w:ascii="Arial Narrow" w:hAnsi="Arial Narrow"/>
                <w:b/>
                <w:bCs/>
              </w:rPr>
            </w:pPr>
            <w:r w:rsidRPr="003B2482">
              <w:rPr>
                <w:rFonts w:ascii="Arial Narrow" w:hAnsi="Arial Narrow"/>
                <w:b/>
                <w:bCs/>
                <w:lang w:val="en-GB"/>
              </w:rPr>
              <w:br w:type="column"/>
            </w:r>
            <w:r>
              <w:rPr>
                <w:rFonts w:ascii="Arial Narrow" w:hAnsi="Arial Narrow"/>
                <w:b/>
                <w:bCs/>
                <w:lang w:val="en-GB"/>
              </w:rPr>
              <w:t>Faculty</w:t>
            </w:r>
          </w:p>
        </w:tc>
        <w:tc>
          <w:tcPr>
            <w:tcW w:w="2111" w:type="pct"/>
            <w:noWrap/>
            <w:vAlign w:val="center"/>
          </w:tcPr>
          <w:p w14:paraId="6D32DD93" w14:textId="2170AEF7" w:rsidR="006E3FC6" w:rsidRPr="00F46F8F" w:rsidRDefault="006E3FC6" w:rsidP="006E3FC6">
            <w:pPr>
              <w:jc w:val="left"/>
              <w:rPr>
                <w:rFonts w:ascii="Arial Narrow" w:hAnsi="Arial Narrow"/>
                <w:b/>
                <w:bCs/>
              </w:rPr>
            </w:pPr>
            <w:r w:rsidRPr="00F46F8F">
              <w:rPr>
                <w:rFonts w:ascii="Arial Narrow" w:hAnsi="Arial Narrow"/>
                <w:b/>
                <w:bCs/>
                <w:lang w:val="en-GB"/>
              </w:rPr>
              <w:t>Department</w:t>
            </w:r>
          </w:p>
        </w:tc>
        <w:tc>
          <w:tcPr>
            <w:tcW w:w="625" w:type="pct"/>
            <w:noWrap/>
            <w:vAlign w:val="center"/>
          </w:tcPr>
          <w:p w14:paraId="536B50FA" w14:textId="25338E47" w:rsidR="006E3FC6" w:rsidRPr="00B05CF2" w:rsidRDefault="006E3FC6" w:rsidP="006E3FC6">
            <w:pPr>
              <w:jc w:val="left"/>
              <w:rPr>
                <w:rFonts w:ascii="Arial Narrow" w:hAnsi="Arial Narrow"/>
                <w:b/>
                <w:bCs/>
              </w:rPr>
            </w:pPr>
            <w:r>
              <w:rPr>
                <w:rFonts w:ascii="Arial Narrow" w:hAnsi="Arial Narrow"/>
                <w:b/>
                <w:bCs/>
                <w:lang w:val="en-GB"/>
              </w:rPr>
              <w:t>Men</w:t>
            </w:r>
          </w:p>
        </w:tc>
        <w:tc>
          <w:tcPr>
            <w:tcW w:w="626" w:type="pct"/>
            <w:noWrap/>
            <w:vAlign w:val="center"/>
          </w:tcPr>
          <w:p w14:paraId="570E7B55" w14:textId="2133BD16" w:rsidR="006E3FC6" w:rsidRPr="00B05CF2" w:rsidRDefault="006E3FC6" w:rsidP="006E3FC6">
            <w:pPr>
              <w:jc w:val="left"/>
              <w:rPr>
                <w:rFonts w:ascii="Arial Narrow" w:hAnsi="Arial Narrow"/>
                <w:b/>
                <w:bCs/>
              </w:rPr>
            </w:pPr>
            <w:r>
              <w:rPr>
                <w:rFonts w:ascii="Arial Narrow" w:hAnsi="Arial Narrow"/>
                <w:b/>
                <w:bCs/>
                <w:lang w:val="en-GB"/>
              </w:rPr>
              <w:t>Women</w:t>
            </w:r>
          </w:p>
        </w:tc>
        <w:tc>
          <w:tcPr>
            <w:tcW w:w="779" w:type="pct"/>
            <w:vAlign w:val="center"/>
          </w:tcPr>
          <w:p w14:paraId="45C97581" w14:textId="138F7A97" w:rsidR="006E3FC6" w:rsidRPr="00B05CF2" w:rsidRDefault="00542DA2" w:rsidP="006E3FC6">
            <w:pPr>
              <w:jc w:val="left"/>
              <w:rPr>
                <w:rFonts w:ascii="Arial Narrow" w:hAnsi="Arial Narrow"/>
                <w:b/>
              </w:rPr>
            </w:pPr>
            <w:r>
              <w:rPr>
                <w:rFonts w:ascii="Arial Narrow" w:hAnsi="Arial Narrow"/>
                <w:b/>
                <w:lang w:val="en-GB"/>
              </w:rPr>
              <w:t>Share</w:t>
            </w:r>
            <w:r w:rsidR="006E3FC6">
              <w:rPr>
                <w:rFonts w:ascii="Arial Narrow" w:hAnsi="Arial Narrow"/>
                <w:b/>
                <w:lang w:val="en-GB"/>
              </w:rPr>
              <w:t xml:space="preserve"> of women</w:t>
            </w:r>
          </w:p>
        </w:tc>
      </w:tr>
      <w:tr w:rsidR="00D91873" w:rsidRPr="00F724CD" w14:paraId="238804A8" w14:textId="6AD8CCF3" w:rsidTr="006E3FC6">
        <w:trPr>
          <w:trHeight w:val="397"/>
        </w:trPr>
        <w:tc>
          <w:tcPr>
            <w:tcW w:w="859" w:type="pct"/>
            <w:vMerge w:val="restart"/>
            <w:noWrap/>
            <w:vAlign w:val="center"/>
            <w:hideMark/>
          </w:tcPr>
          <w:p w14:paraId="7263AF15" w14:textId="0CD84375" w:rsidR="00460CC6" w:rsidRPr="00AD61D9" w:rsidRDefault="006E3FC6" w:rsidP="006E3FC6">
            <w:pPr>
              <w:jc w:val="left"/>
              <w:rPr>
                <w:rFonts w:ascii="Arial Narrow" w:hAnsi="Arial Narrow"/>
              </w:rPr>
            </w:pPr>
            <w:r w:rsidRPr="00AD61D9">
              <w:rPr>
                <w:rFonts w:ascii="Arial Narrow" w:hAnsi="Arial Narrow"/>
                <w:lang w:val="en-GB"/>
              </w:rPr>
              <w:t>Computer Science and Telecommunications</w:t>
            </w:r>
          </w:p>
        </w:tc>
        <w:tc>
          <w:tcPr>
            <w:tcW w:w="2111" w:type="pct"/>
            <w:noWrap/>
            <w:vAlign w:val="center"/>
            <w:hideMark/>
          </w:tcPr>
          <w:p w14:paraId="7540B708" w14:textId="13CAE1E4" w:rsidR="00460CC6" w:rsidRPr="00F46F8F" w:rsidRDefault="00F46F8F" w:rsidP="00375F0F">
            <w:pPr>
              <w:jc w:val="left"/>
              <w:rPr>
                <w:rFonts w:ascii="Arial Narrow" w:hAnsi="Arial Narrow"/>
              </w:rPr>
            </w:pPr>
            <w:r w:rsidRPr="00F46F8F">
              <w:rPr>
                <w:rFonts w:ascii="Arial Narrow" w:hAnsi="Arial Narrow"/>
                <w:lang w:val="en-GB"/>
              </w:rPr>
              <w:t>Computer Science</w:t>
            </w:r>
          </w:p>
        </w:tc>
        <w:tc>
          <w:tcPr>
            <w:tcW w:w="625" w:type="pct"/>
            <w:noWrap/>
            <w:vAlign w:val="center"/>
            <w:hideMark/>
          </w:tcPr>
          <w:p w14:paraId="4EBA983B" w14:textId="77777777" w:rsidR="00460CC6" w:rsidRPr="006012CE" w:rsidRDefault="00460CC6" w:rsidP="00375F0F">
            <w:pPr>
              <w:jc w:val="center"/>
              <w:rPr>
                <w:rFonts w:ascii="Arial Narrow" w:hAnsi="Arial Narrow"/>
              </w:rPr>
            </w:pPr>
            <w:r w:rsidRPr="006012CE">
              <w:rPr>
                <w:rFonts w:ascii="Arial Narrow" w:hAnsi="Arial Narrow"/>
              </w:rPr>
              <w:t>11</w:t>
            </w:r>
          </w:p>
        </w:tc>
        <w:tc>
          <w:tcPr>
            <w:tcW w:w="626" w:type="pct"/>
            <w:noWrap/>
            <w:vAlign w:val="center"/>
            <w:hideMark/>
          </w:tcPr>
          <w:p w14:paraId="676EDFAE" w14:textId="77777777" w:rsidR="00460CC6" w:rsidRPr="006012CE" w:rsidRDefault="00460CC6" w:rsidP="00375F0F">
            <w:pPr>
              <w:jc w:val="center"/>
              <w:rPr>
                <w:rFonts w:ascii="Arial Narrow" w:hAnsi="Arial Narrow"/>
              </w:rPr>
            </w:pPr>
            <w:r w:rsidRPr="006012CE">
              <w:rPr>
                <w:rFonts w:ascii="Arial Narrow" w:hAnsi="Arial Narrow"/>
              </w:rPr>
              <w:t>3</w:t>
            </w:r>
          </w:p>
        </w:tc>
        <w:tc>
          <w:tcPr>
            <w:tcW w:w="779" w:type="pct"/>
            <w:vAlign w:val="center"/>
          </w:tcPr>
          <w:p w14:paraId="05A8D8B8" w14:textId="1632B03E" w:rsidR="003418E9" w:rsidRPr="006012CE" w:rsidRDefault="00126D66" w:rsidP="00375F0F">
            <w:pPr>
              <w:jc w:val="center"/>
              <w:rPr>
                <w:rFonts w:ascii="Arial Narrow" w:hAnsi="Arial Narrow"/>
              </w:rPr>
            </w:pPr>
            <w:r>
              <w:rPr>
                <w:rFonts w:ascii="Arial Narrow" w:hAnsi="Arial Narrow"/>
              </w:rPr>
              <w:t>21%</w:t>
            </w:r>
          </w:p>
        </w:tc>
      </w:tr>
      <w:tr w:rsidR="00D91873" w:rsidRPr="00F724CD" w14:paraId="522E9C4F" w14:textId="3B7103DB" w:rsidTr="006E3FC6">
        <w:trPr>
          <w:trHeight w:val="397"/>
        </w:trPr>
        <w:tc>
          <w:tcPr>
            <w:tcW w:w="859" w:type="pct"/>
            <w:vMerge/>
            <w:vAlign w:val="center"/>
            <w:hideMark/>
          </w:tcPr>
          <w:p w14:paraId="342770D5" w14:textId="77777777" w:rsidR="00460CC6" w:rsidRPr="006012CE" w:rsidRDefault="00460CC6" w:rsidP="00375F0F">
            <w:pPr>
              <w:jc w:val="left"/>
              <w:rPr>
                <w:rFonts w:ascii="Arial Narrow" w:hAnsi="Arial Narrow"/>
              </w:rPr>
            </w:pPr>
          </w:p>
        </w:tc>
        <w:tc>
          <w:tcPr>
            <w:tcW w:w="2111" w:type="pct"/>
            <w:noWrap/>
            <w:vAlign w:val="center"/>
            <w:hideMark/>
          </w:tcPr>
          <w:p w14:paraId="68206003" w14:textId="5BD2EAE6" w:rsidR="00460CC6" w:rsidRPr="00F46F8F" w:rsidRDefault="00F46F8F" w:rsidP="00375F0F">
            <w:pPr>
              <w:jc w:val="left"/>
              <w:rPr>
                <w:rFonts w:ascii="Arial Narrow" w:hAnsi="Arial Narrow"/>
              </w:rPr>
            </w:pPr>
            <w:r w:rsidRPr="00F46F8F">
              <w:rPr>
                <w:rFonts w:ascii="Arial Narrow" w:hAnsi="Arial Narrow"/>
                <w:lang w:val="en-GB"/>
              </w:rPr>
              <w:t>Electronics and Telecommunications</w:t>
            </w:r>
          </w:p>
        </w:tc>
        <w:tc>
          <w:tcPr>
            <w:tcW w:w="625" w:type="pct"/>
            <w:noWrap/>
            <w:vAlign w:val="center"/>
            <w:hideMark/>
          </w:tcPr>
          <w:p w14:paraId="3D103B9E" w14:textId="77777777" w:rsidR="00460CC6" w:rsidRPr="006012CE" w:rsidRDefault="00460CC6" w:rsidP="00375F0F">
            <w:pPr>
              <w:jc w:val="center"/>
              <w:rPr>
                <w:rFonts w:ascii="Arial Narrow" w:hAnsi="Arial Narrow"/>
              </w:rPr>
            </w:pPr>
            <w:r w:rsidRPr="006012CE">
              <w:rPr>
                <w:rFonts w:ascii="Arial Narrow" w:hAnsi="Arial Narrow"/>
              </w:rPr>
              <w:t>8</w:t>
            </w:r>
          </w:p>
        </w:tc>
        <w:tc>
          <w:tcPr>
            <w:tcW w:w="626" w:type="pct"/>
            <w:noWrap/>
            <w:vAlign w:val="center"/>
            <w:hideMark/>
          </w:tcPr>
          <w:p w14:paraId="32CBDEC9" w14:textId="77777777" w:rsidR="00460CC6" w:rsidRPr="006012CE" w:rsidRDefault="00460CC6" w:rsidP="00375F0F">
            <w:pPr>
              <w:jc w:val="center"/>
              <w:rPr>
                <w:rFonts w:ascii="Arial Narrow" w:hAnsi="Arial Narrow"/>
              </w:rPr>
            </w:pPr>
            <w:r w:rsidRPr="006012CE">
              <w:rPr>
                <w:rFonts w:ascii="Arial Narrow" w:hAnsi="Arial Narrow"/>
              </w:rPr>
              <w:t>0</w:t>
            </w:r>
          </w:p>
        </w:tc>
        <w:tc>
          <w:tcPr>
            <w:tcW w:w="779" w:type="pct"/>
            <w:vAlign w:val="center"/>
          </w:tcPr>
          <w:p w14:paraId="57D0C5A2" w14:textId="0960E571" w:rsidR="003418E9" w:rsidRPr="006012CE" w:rsidRDefault="007657E0" w:rsidP="00375F0F">
            <w:pPr>
              <w:jc w:val="center"/>
              <w:rPr>
                <w:rFonts w:ascii="Arial Narrow" w:hAnsi="Arial Narrow"/>
              </w:rPr>
            </w:pPr>
            <w:r>
              <w:rPr>
                <w:rFonts w:ascii="Arial Narrow" w:hAnsi="Arial Narrow"/>
              </w:rPr>
              <w:t>0%</w:t>
            </w:r>
          </w:p>
        </w:tc>
      </w:tr>
      <w:tr w:rsidR="00D91873" w:rsidRPr="00F724CD" w14:paraId="67277399" w14:textId="76E55127" w:rsidTr="006E3FC6">
        <w:trPr>
          <w:trHeight w:val="397"/>
        </w:trPr>
        <w:tc>
          <w:tcPr>
            <w:tcW w:w="859" w:type="pct"/>
            <w:vMerge/>
            <w:noWrap/>
            <w:vAlign w:val="center"/>
            <w:hideMark/>
          </w:tcPr>
          <w:p w14:paraId="612F73FD" w14:textId="77777777" w:rsidR="00460CC6" w:rsidRPr="006012CE" w:rsidRDefault="00460CC6" w:rsidP="00375F0F">
            <w:pPr>
              <w:jc w:val="left"/>
              <w:rPr>
                <w:rFonts w:ascii="Arial Narrow" w:hAnsi="Arial Narrow"/>
              </w:rPr>
            </w:pPr>
          </w:p>
        </w:tc>
        <w:tc>
          <w:tcPr>
            <w:tcW w:w="2111" w:type="pct"/>
            <w:noWrap/>
            <w:vAlign w:val="center"/>
            <w:hideMark/>
          </w:tcPr>
          <w:p w14:paraId="7481A353" w14:textId="7065D97A" w:rsidR="00460CC6" w:rsidRPr="00F46F8F" w:rsidRDefault="006E3FC6" w:rsidP="00375F0F">
            <w:pPr>
              <w:jc w:val="left"/>
              <w:rPr>
                <w:rFonts w:ascii="Arial Narrow" w:hAnsi="Arial Narrow"/>
              </w:rPr>
            </w:pPr>
            <w:r w:rsidRPr="00F46F8F">
              <w:rPr>
                <w:rFonts w:ascii="Arial Narrow" w:hAnsi="Arial Narrow"/>
                <w:lang w:val="en-GB"/>
              </w:rPr>
              <w:t>Total</w:t>
            </w:r>
          </w:p>
        </w:tc>
        <w:tc>
          <w:tcPr>
            <w:tcW w:w="625" w:type="pct"/>
            <w:noWrap/>
            <w:vAlign w:val="center"/>
            <w:hideMark/>
          </w:tcPr>
          <w:p w14:paraId="2C638F01" w14:textId="77777777" w:rsidR="00460CC6" w:rsidRPr="006012CE" w:rsidRDefault="00460CC6" w:rsidP="00375F0F">
            <w:pPr>
              <w:jc w:val="center"/>
              <w:rPr>
                <w:rFonts w:ascii="Arial Narrow" w:hAnsi="Arial Narrow"/>
              </w:rPr>
            </w:pPr>
            <w:r w:rsidRPr="006012CE">
              <w:rPr>
                <w:rFonts w:ascii="Arial Narrow" w:hAnsi="Arial Narrow"/>
              </w:rPr>
              <w:t>19</w:t>
            </w:r>
          </w:p>
        </w:tc>
        <w:tc>
          <w:tcPr>
            <w:tcW w:w="626" w:type="pct"/>
            <w:noWrap/>
            <w:vAlign w:val="center"/>
            <w:hideMark/>
          </w:tcPr>
          <w:p w14:paraId="0271E9EA" w14:textId="44FD9A41" w:rsidR="00460CC6" w:rsidRPr="006012CE" w:rsidRDefault="00460CC6" w:rsidP="00375F0F">
            <w:pPr>
              <w:jc w:val="center"/>
              <w:rPr>
                <w:rFonts w:ascii="Arial Narrow" w:hAnsi="Arial Narrow"/>
              </w:rPr>
            </w:pPr>
            <w:r w:rsidRPr="006012CE">
              <w:rPr>
                <w:rFonts w:ascii="Arial Narrow" w:hAnsi="Arial Narrow"/>
              </w:rPr>
              <w:t>3</w:t>
            </w:r>
          </w:p>
        </w:tc>
        <w:tc>
          <w:tcPr>
            <w:tcW w:w="779" w:type="pct"/>
            <w:vAlign w:val="center"/>
          </w:tcPr>
          <w:p w14:paraId="6F22F2F3" w14:textId="5D840D96" w:rsidR="003418E9" w:rsidRPr="006012CE" w:rsidRDefault="009142C3" w:rsidP="00375F0F">
            <w:pPr>
              <w:jc w:val="center"/>
              <w:rPr>
                <w:rFonts w:ascii="Arial Narrow" w:hAnsi="Arial Narrow"/>
              </w:rPr>
            </w:pPr>
            <w:r>
              <w:rPr>
                <w:rFonts w:ascii="Arial Narrow" w:hAnsi="Arial Narrow"/>
              </w:rPr>
              <w:t>14%</w:t>
            </w:r>
          </w:p>
        </w:tc>
      </w:tr>
    </w:tbl>
    <w:p w14:paraId="3857525A" w14:textId="2B8FF3ED" w:rsidR="007510E1" w:rsidRDefault="007510E1" w:rsidP="00E25626">
      <w:pPr>
        <w:pStyle w:val="Legenda"/>
        <w:rPr>
          <w:rFonts w:ascii="Arial Narrow" w:hAnsi="Arial Narrow"/>
          <w:color w:val="auto"/>
          <w:lang w:val="en-GB"/>
        </w:rPr>
      </w:pPr>
      <w:bookmarkStart w:id="28" w:name="_Toc188869772"/>
      <w:bookmarkStart w:id="29" w:name="_Toc190117137"/>
      <w:r w:rsidRPr="00F46F8F">
        <w:rPr>
          <w:rFonts w:ascii="Arial Narrow" w:hAnsi="Arial Narrow"/>
          <w:color w:val="auto"/>
          <w:lang w:val="en-GB"/>
        </w:rPr>
        <w:t>Tab</w:t>
      </w:r>
      <w:r w:rsidR="00F46F8F" w:rsidRPr="00F46F8F">
        <w:rPr>
          <w:rFonts w:ascii="Arial Narrow" w:hAnsi="Arial Narrow"/>
          <w:color w:val="auto"/>
          <w:lang w:val="en-GB"/>
        </w:rPr>
        <w:t>le</w:t>
      </w:r>
      <w:r w:rsidRPr="00F46F8F">
        <w:rPr>
          <w:rFonts w:ascii="Arial Narrow" w:hAnsi="Arial Narrow"/>
          <w:color w:val="auto"/>
          <w:lang w:val="en-GB"/>
        </w:rPr>
        <w:t xml:space="preserve"> </w:t>
      </w:r>
      <w:r w:rsidRPr="00F46F8F">
        <w:rPr>
          <w:rFonts w:ascii="Arial Narrow" w:hAnsi="Arial Narrow"/>
          <w:color w:val="auto"/>
          <w:lang w:val="en-GB"/>
        </w:rPr>
        <w:fldChar w:fldCharType="begin"/>
      </w:r>
      <w:r w:rsidRPr="00F46F8F">
        <w:rPr>
          <w:rFonts w:ascii="Arial Narrow" w:hAnsi="Arial Narrow"/>
          <w:color w:val="auto"/>
          <w:lang w:val="en-GB"/>
        </w:rPr>
        <w:instrText xml:space="preserve"> SEQ Tabela \* ARABIC </w:instrText>
      </w:r>
      <w:r w:rsidRPr="00F46F8F">
        <w:rPr>
          <w:rFonts w:ascii="Arial Narrow" w:hAnsi="Arial Narrow"/>
          <w:color w:val="auto"/>
          <w:lang w:val="en-GB"/>
        </w:rPr>
        <w:fldChar w:fldCharType="separate"/>
      </w:r>
      <w:r w:rsidR="00A847C1" w:rsidRPr="00F46F8F">
        <w:rPr>
          <w:rFonts w:ascii="Arial Narrow" w:hAnsi="Arial Narrow"/>
          <w:noProof/>
          <w:color w:val="auto"/>
          <w:lang w:val="en-GB"/>
        </w:rPr>
        <w:t>4</w:t>
      </w:r>
      <w:r w:rsidRPr="00F46F8F">
        <w:rPr>
          <w:rFonts w:ascii="Arial Narrow" w:hAnsi="Arial Narrow"/>
          <w:color w:val="auto"/>
          <w:lang w:val="en-GB"/>
        </w:rPr>
        <w:fldChar w:fldCharType="end"/>
      </w:r>
      <w:r w:rsidRPr="00F46F8F">
        <w:rPr>
          <w:rFonts w:ascii="Arial Narrow" w:hAnsi="Arial Narrow"/>
          <w:color w:val="auto"/>
          <w:lang w:val="en-GB"/>
        </w:rPr>
        <w:t xml:space="preserve">. </w:t>
      </w:r>
      <w:r w:rsidR="00F46F8F">
        <w:rPr>
          <w:rFonts w:ascii="Arial Narrow" w:hAnsi="Arial Narrow"/>
          <w:color w:val="auto"/>
          <w:lang w:val="en-GB"/>
        </w:rPr>
        <w:t>T</w:t>
      </w:r>
      <w:r w:rsidR="00F46F8F" w:rsidRPr="00F46F8F">
        <w:rPr>
          <w:rFonts w:ascii="Arial Narrow" w:hAnsi="Arial Narrow"/>
          <w:color w:val="auto"/>
          <w:lang w:val="en-GB"/>
        </w:rPr>
        <w:t>eaching and research</w:t>
      </w:r>
      <w:r w:rsidR="00542DA2">
        <w:rPr>
          <w:rFonts w:ascii="Arial Narrow" w:hAnsi="Arial Narrow"/>
          <w:color w:val="auto"/>
          <w:lang w:val="en-GB"/>
        </w:rPr>
        <w:t xml:space="preserve"> staff</w:t>
      </w:r>
      <w:bookmarkEnd w:id="28"/>
      <w:r w:rsidR="00F46F8F" w:rsidRPr="00F46F8F">
        <w:rPr>
          <w:rFonts w:ascii="Arial Narrow" w:hAnsi="Arial Narrow"/>
          <w:color w:val="auto"/>
          <w:lang w:val="en-GB"/>
        </w:rPr>
        <w:t>.</w:t>
      </w:r>
      <w:bookmarkEnd w:id="29"/>
    </w:p>
    <w:p w14:paraId="4C384E56" w14:textId="61C0165B" w:rsidR="000139F8" w:rsidRPr="00CB7545" w:rsidRDefault="00CB7545" w:rsidP="00CB7545">
      <w:pPr>
        <w:rPr>
          <w:lang w:val="en-GB"/>
        </w:rPr>
      </w:pPr>
      <w:r>
        <w:rPr>
          <w:noProof/>
        </w:rPr>
        <w:lastRenderedPageBreak/>
        <w:drawing>
          <wp:inline distT="0" distB="0" distL="0" distR="0" wp14:anchorId="327ED052" wp14:editId="703C58C2">
            <wp:extent cx="5734050" cy="3305175"/>
            <wp:effectExtent l="0" t="0" r="0" b="9525"/>
            <wp:docPr id="1799524284" name="Wykres 1" descr="Figure 5: Research and teaching staff shows the gender distribution among research and teaching staff by faculty">
              <a:extLst xmlns:a="http://schemas.openxmlformats.org/drawingml/2006/main">
                <a:ext uri="{FF2B5EF4-FFF2-40B4-BE49-F238E27FC236}">
                  <a16:creationId xmlns:a16="http://schemas.microsoft.com/office/drawing/2014/main" id="{CBFCCAB7-63AE-3647-2F0D-5C8BBEDBE1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E66BAD" w14:textId="25CAF7A9" w:rsidR="00F46F8F" w:rsidRPr="00B64C7A" w:rsidRDefault="00F46F8F" w:rsidP="00B64C7A">
      <w:pPr>
        <w:pStyle w:val="Legenda"/>
        <w:rPr>
          <w:rFonts w:ascii="Arial Narrow" w:hAnsi="Arial Narrow"/>
          <w:color w:val="auto"/>
          <w:lang w:val="en-GB"/>
        </w:rPr>
      </w:pPr>
      <w:bookmarkStart w:id="30" w:name="_Toc188613343"/>
      <w:bookmarkStart w:id="31" w:name="_Toc190117124"/>
      <w:r w:rsidRPr="00F46F8F">
        <w:rPr>
          <w:rFonts w:ascii="Arial Narrow" w:hAnsi="Arial Narrow"/>
          <w:color w:val="auto"/>
          <w:lang w:val="en-GB"/>
        </w:rPr>
        <w:t>Figure</w:t>
      </w:r>
      <w:r w:rsidR="00314260" w:rsidRPr="00F46F8F">
        <w:rPr>
          <w:rFonts w:ascii="Arial Narrow" w:hAnsi="Arial Narrow"/>
          <w:color w:val="auto"/>
          <w:lang w:val="en-GB"/>
        </w:rPr>
        <w:t xml:space="preserve">  </w:t>
      </w:r>
      <w:r w:rsidR="00314260" w:rsidRPr="00F46F8F">
        <w:rPr>
          <w:rFonts w:ascii="Arial Narrow" w:hAnsi="Arial Narrow"/>
          <w:color w:val="auto"/>
          <w:lang w:val="en-GB"/>
        </w:rPr>
        <w:fldChar w:fldCharType="begin"/>
      </w:r>
      <w:r w:rsidR="00314260" w:rsidRPr="00F46F8F">
        <w:rPr>
          <w:rFonts w:ascii="Arial Narrow" w:hAnsi="Arial Narrow"/>
          <w:color w:val="auto"/>
          <w:lang w:val="en-GB"/>
        </w:rPr>
        <w:instrText xml:space="preserve"> SEQ Wykres_ \* ARABIC </w:instrText>
      </w:r>
      <w:r w:rsidR="00314260" w:rsidRPr="00F46F8F">
        <w:rPr>
          <w:rFonts w:ascii="Arial Narrow" w:hAnsi="Arial Narrow"/>
          <w:color w:val="auto"/>
          <w:lang w:val="en-GB"/>
        </w:rPr>
        <w:fldChar w:fldCharType="separate"/>
      </w:r>
      <w:r w:rsidR="00E0237C" w:rsidRPr="00F46F8F">
        <w:rPr>
          <w:rFonts w:ascii="Arial Narrow" w:hAnsi="Arial Narrow"/>
          <w:noProof/>
          <w:color w:val="auto"/>
          <w:lang w:val="en-GB"/>
        </w:rPr>
        <w:t>5</w:t>
      </w:r>
      <w:r w:rsidR="00314260" w:rsidRPr="00F46F8F">
        <w:rPr>
          <w:rFonts w:ascii="Arial Narrow" w:hAnsi="Arial Narrow"/>
          <w:color w:val="auto"/>
          <w:lang w:val="en-GB"/>
        </w:rPr>
        <w:fldChar w:fldCharType="end"/>
      </w:r>
      <w:r w:rsidR="00EE0BD8" w:rsidRPr="00F46F8F">
        <w:rPr>
          <w:rFonts w:ascii="Arial Narrow" w:hAnsi="Arial Narrow"/>
          <w:color w:val="auto"/>
          <w:lang w:val="en-GB"/>
        </w:rPr>
        <w:t>.</w:t>
      </w:r>
      <w:r w:rsidR="00314260" w:rsidRPr="00F46F8F">
        <w:rPr>
          <w:rFonts w:ascii="Arial Narrow" w:hAnsi="Arial Narrow"/>
          <w:color w:val="auto"/>
          <w:lang w:val="en-GB"/>
        </w:rPr>
        <w:t xml:space="preserve"> </w:t>
      </w:r>
      <w:bookmarkEnd w:id="30"/>
      <w:r w:rsidRPr="00F46F8F">
        <w:rPr>
          <w:rFonts w:ascii="Arial Narrow" w:hAnsi="Arial Narrow"/>
          <w:color w:val="auto"/>
          <w:lang w:val="en-GB"/>
        </w:rPr>
        <w:t>Teaching and research</w:t>
      </w:r>
      <w:r w:rsidR="003D136C">
        <w:rPr>
          <w:rFonts w:ascii="Arial Narrow" w:hAnsi="Arial Narrow"/>
          <w:color w:val="auto"/>
          <w:lang w:val="en-GB"/>
        </w:rPr>
        <w:t xml:space="preserve"> staff</w:t>
      </w:r>
      <w:r w:rsidRPr="00F46F8F">
        <w:rPr>
          <w:rFonts w:ascii="Arial Narrow" w:hAnsi="Arial Narrow"/>
          <w:color w:val="auto"/>
          <w:lang w:val="en-GB"/>
        </w:rPr>
        <w:t>.</w:t>
      </w:r>
      <w:bookmarkEnd w:id="31"/>
    </w:p>
    <w:p w14:paraId="77DE44E7" w14:textId="51457245" w:rsidR="00121162" w:rsidRPr="00056262" w:rsidRDefault="00056262" w:rsidP="00764B8C">
      <w:pPr>
        <w:pStyle w:val="Nagwek3"/>
        <w:rPr>
          <w:rFonts w:ascii="Arial Narrow" w:hAnsi="Arial Narrow"/>
          <w:bCs/>
          <w:color w:val="auto"/>
          <w:sz w:val="32"/>
          <w:szCs w:val="32"/>
          <w:lang w:val="en-GB"/>
        </w:rPr>
      </w:pPr>
      <w:bookmarkStart w:id="32" w:name="_Toc189129791"/>
      <w:bookmarkStart w:id="33" w:name="_Toc190117155"/>
      <w:r w:rsidRPr="00056262">
        <w:rPr>
          <w:rFonts w:ascii="Arial Narrow" w:hAnsi="Arial Narrow"/>
          <w:bCs/>
          <w:color w:val="auto"/>
          <w:sz w:val="32"/>
          <w:szCs w:val="32"/>
          <w:lang w:val="en-GB"/>
        </w:rPr>
        <w:t xml:space="preserve">Teaching and research </w:t>
      </w:r>
      <w:r w:rsidR="004B5018">
        <w:rPr>
          <w:rFonts w:ascii="Arial Narrow" w:hAnsi="Arial Narrow"/>
          <w:bCs/>
          <w:color w:val="auto"/>
          <w:sz w:val="32"/>
          <w:szCs w:val="32"/>
          <w:lang w:val="en-GB"/>
        </w:rPr>
        <w:t>staff</w:t>
      </w:r>
      <w:r w:rsidRPr="00056262">
        <w:rPr>
          <w:rFonts w:ascii="Arial Narrow" w:hAnsi="Arial Narrow"/>
          <w:bCs/>
          <w:color w:val="auto"/>
          <w:sz w:val="32"/>
          <w:szCs w:val="32"/>
          <w:lang w:val="en-GB"/>
        </w:rPr>
        <w:t>, by position</w:t>
      </w:r>
      <w:bookmarkEnd w:id="32"/>
      <w:bookmarkEnd w:id="33"/>
    </w:p>
    <w:p w14:paraId="7C5632C9" w14:textId="277C4B44" w:rsidR="00121162" w:rsidRPr="00477DB7" w:rsidRDefault="00477DB7" w:rsidP="00121162">
      <w:pPr>
        <w:jc w:val="left"/>
        <w:rPr>
          <w:rFonts w:ascii="Arial Narrow" w:hAnsi="Arial Narrow"/>
          <w:sz w:val="24"/>
          <w:szCs w:val="24"/>
          <w:lang w:val="en-GB"/>
        </w:rPr>
      </w:pPr>
      <w:r w:rsidRPr="00477DB7">
        <w:rPr>
          <w:rFonts w:ascii="Arial Narrow" w:hAnsi="Arial Narrow"/>
          <w:sz w:val="24"/>
          <w:szCs w:val="24"/>
          <w:lang w:val="en-GB"/>
        </w:rPr>
        <w:t>Women constitute 34% of the total teaching staff. The highest proportion of women was recorded in the roles of assistant (40%) and assistant professor (39%). As academic rank increases, the proportion of women decreases. Among university professors who hold a postdoctoral degree, the proportion is 16%, while among professors, it is 11%. The employment of women as professors at universities was not observed in instances where doctoral degrees were held. Two members of the staff are not native to the country.</w:t>
      </w:r>
    </w:p>
    <w:tbl>
      <w:tblPr>
        <w:tblStyle w:val="Tabela-Siatka"/>
        <w:tblW w:w="9067" w:type="dxa"/>
        <w:tblLayout w:type="fixed"/>
        <w:tblLook w:val="04A0" w:firstRow="1" w:lastRow="0" w:firstColumn="1" w:lastColumn="0" w:noHBand="0" w:noVBand="1"/>
        <w:tblCaption w:val="Tabela 5. Pracownicy badawczo-dydaktyczni wg stanowisk"/>
        <w:tblDescription w:val="tabela przedstawia liczbę mężczyzn i kobiet będących pracownikami badawczo-dydaktycznymi w PM wg stanowisk oraz udział procentowy kobiet na tych stanowiskach"/>
      </w:tblPr>
      <w:tblGrid>
        <w:gridCol w:w="1840"/>
        <w:gridCol w:w="1841"/>
        <w:gridCol w:w="1311"/>
        <w:gridCol w:w="1311"/>
        <w:gridCol w:w="1311"/>
        <w:gridCol w:w="1453"/>
      </w:tblGrid>
      <w:tr w:rsidR="00982FEB" w:rsidRPr="006012CE" w14:paraId="66B1DAAD" w14:textId="77777777" w:rsidTr="00153B2F">
        <w:trPr>
          <w:trHeight w:val="397"/>
          <w:tblHeader/>
        </w:trPr>
        <w:tc>
          <w:tcPr>
            <w:tcW w:w="1840" w:type="dxa"/>
            <w:noWrap/>
            <w:vAlign w:val="center"/>
            <w:hideMark/>
          </w:tcPr>
          <w:p w14:paraId="16F31EB8" w14:textId="389AE8B7" w:rsidR="00982FEB" w:rsidRPr="00022928" w:rsidRDefault="007D6DA9" w:rsidP="00022928">
            <w:pPr>
              <w:jc w:val="left"/>
              <w:rPr>
                <w:rFonts w:ascii="Arial Narrow" w:hAnsi="Arial Narrow"/>
                <w:b/>
                <w:lang w:val="en-GB"/>
              </w:rPr>
            </w:pPr>
            <w:r w:rsidRPr="00022928">
              <w:rPr>
                <w:rFonts w:ascii="Arial Narrow" w:hAnsi="Arial Narrow"/>
                <w:lang w:val="en-GB"/>
              </w:rPr>
              <w:br w:type="column"/>
            </w:r>
            <w:r w:rsidR="00022928" w:rsidRPr="00022928">
              <w:rPr>
                <w:rFonts w:ascii="Arial Narrow" w:hAnsi="Arial Narrow"/>
                <w:b/>
                <w:lang w:val="en-GB"/>
              </w:rPr>
              <w:t>Position</w:t>
            </w:r>
          </w:p>
        </w:tc>
        <w:tc>
          <w:tcPr>
            <w:tcW w:w="1841" w:type="dxa"/>
            <w:noWrap/>
            <w:vAlign w:val="center"/>
            <w:hideMark/>
          </w:tcPr>
          <w:p w14:paraId="07EE323E" w14:textId="31311FCE" w:rsidR="00982FEB" w:rsidRPr="00022928" w:rsidRDefault="00022928" w:rsidP="002B7AB8">
            <w:pPr>
              <w:jc w:val="left"/>
              <w:rPr>
                <w:rFonts w:ascii="Arial Narrow" w:hAnsi="Arial Narrow"/>
                <w:b/>
                <w:lang w:val="en-GB"/>
              </w:rPr>
            </w:pPr>
            <w:r w:rsidRPr="00022928">
              <w:rPr>
                <w:rFonts w:ascii="Arial Narrow" w:hAnsi="Arial Narrow"/>
                <w:b/>
                <w:lang w:val="en-GB"/>
              </w:rPr>
              <w:t>Degree</w:t>
            </w:r>
            <w:r w:rsidR="002B7AB8">
              <w:rPr>
                <w:rFonts w:ascii="Arial Narrow" w:hAnsi="Arial Narrow"/>
                <w:b/>
                <w:lang w:val="en-GB"/>
              </w:rPr>
              <w:t>/Title</w:t>
            </w:r>
            <w:r w:rsidRPr="00022928">
              <w:rPr>
                <w:rFonts w:ascii="Arial Narrow" w:hAnsi="Arial Narrow"/>
                <w:b/>
                <w:lang w:val="en-GB"/>
              </w:rPr>
              <w:t xml:space="preserve"> </w:t>
            </w:r>
          </w:p>
        </w:tc>
        <w:tc>
          <w:tcPr>
            <w:tcW w:w="1311" w:type="dxa"/>
            <w:noWrap/>
            <w:vAlign w:val="center"/>
            <w:hideMark/>
          </w:tcPr>
          <w:p w14:paraId="580A2D3E" w14:textId="42C1B9BF" w:rsidR="00982FEB" w:rsidRPr="00022928" w:rsidRDefault="00982FEB" w:rsidP="00022928">
            <w:pPr>
              <w:jc w:val="left"/>
              <w:rPr>
                <w:rFonts w:ascii="Arial Narrow" w:hAnsi="Arial Narrow"/>
                <w:b/>
                <w:lang w:val="en-GB"/>
              </w:rPr>
            </w:pPr>
            <w:r w:rsidRPr="00022928">
              <w:rPr>
                <w:rFonts w:ascii="Arial Narrow" w:hAnsi="Arial Narrow"/>
                <w:b/>
                <w:lang w:val="en-GB"/>
              </w:rPr>
              <w:t>M</w:t>
            </w:r>
            <w:r w:rsidR="00022928" w:rsidRPr="00022928">
              <w:rPr>
                <w:rFonts w:ascii="Arial Narrow" w:hAnsi="Arial Narrow"/>
                <w:b/>
                <w:lang w:val="en-GB"/>
              </w:rPr>
              <w:t>en</w:t>
            </w:r>
          </w:p>
        </w:tc>
        <w:tc>
          <w:tcPr>
            <w:tcW w:w="1311" w:type="dxa"/>
            <w:noWrap/>
            <w:vAlign w:val="center"/>
            <w:hideMark/>
          </w:tcPr>
          <w:p w14:paraId="1976909F" w14:textId="5A4BD429" w:rsidR="00982FEB" w:rsidRPr="00022928" w:rsidRDefault="00022928" w:rsidP="00022928">
            <w:pPr>
              <w:jc w:val="left"/>
              <w:rPr>
                <w:rFonts w:ascii="Arial Narrow" w:hAnsi="Arial Narrow"/>
                <w:b/>
                <w:lang w:val="en-GB"/>
              </w:rPr>
            </w:pPr>
            <w:r w:rsidRPr="00022928">
              <w:rPr>
                <w:rFonts w:ascii="Arial Narrow" w:hAnsi="Arial Narrow"/>
                <w:b/>
                <w:lang w:val="en-GB"/>
              </w:rPr>
              <w:t>Women</w:t>
            </w:r>
          </w:p>
        </w:tc>
        <w:tc>
          <w:tcPr>
            <w:tcW w:w="1311" w:type="dxa"/>
            <w:noWrap/>
            <w:vAlign w:val="center"/>
            <w:hideMark/>
          </w:tcPr>
          <w:p w14:paraId="7496E938" w14:textId="33302756" w:rsidR="00982FEB" w:rsidRPr="00022928" w:rsidRDefault="00542DA2" w:rsidP="00022928">
            <w:pPr>
              <w:jc w:val="left"/>
              <w:rPr>
                <w:rFonts w:ascii="Arial Narrow" w:hAnsi="Arial Narrow"/>
                <w:b/>
                <w:lang w:val="en-GB"/>
              </w:rPr>
            </w:pPr>
            <w:r>
              <w:rPr>
                <w:rFonts w:ascii="Arial Narrow" w:eastAsia="Times New Roman" w:hAnsi="Arial Narrow" w:cs="Times New Roman"/>
                <w:b/>
                <w:lang w:val="en-GB" w:eastAsia="pl-PL"/>
              </w:rPr>
              <w:t>Share</w:t>
            </w:r>
            <w:r w:rsidR="00022928" w:rsidRPr="00022928">
              <w:rPr>
                <w:rFonts w:ascii="Arial Narrow" w:eastAsia="Times New Roman" w:hAnsi="Arial Narrow" w:cs="Times New Roman"/>
                <w:b/>
                <w:lang w:val="en-GB" w:eastAsia="pl-PL"/>
              </w:rPr>
              <w:t xml:space="preserve"> of women</w:t>
            </w:r>
          </w:p>
        </w:tc>
        <w:tc>
          <w:tcPr>
            <w:tcW w:w="1453" w:type="dxa"/>
            <w:noWrap/>
            <w:vAlign w:val="center"/>
            <w:hideMark/>
          </w:tcPr>
          <w:p w14:paraId="5C7DF1CB" w14:textId="315355C8" w:rsidR="00982FEB" w:rsidRPr="00022928" w:rsidRDefault="00022928" w:rsidP="00022928">
            <w:pPr>
              <w:jc w:val="left"/>
              <w:rPr>
                <w:rFonts w:ascii="Arial Narrow" w:hAnsi="Arial Narrow"/>
                <w:b/>
                <w:lang w:val="en-GB"/>
              </w:rPr>
            </w:pPr>
            <w:r w:rsidRPr="00022928">
              <w:rPr>
                <w:rFonts w:ascii="Arial Narrow" w:hAnsi="Arial Narrow"/>
                <w:b/>
                <w:lang w:val="en-GB"/>
              </w:rPr>
              <w:t>Foreigners</w:t>
            </w:r>
          </w:p>
        </w:tc>
      </w:tr>
      <w:tr w:rsidR="00982FEB" w:rsidRPr="00982FEB" w14:paraId="22257126" w14:textId="77777777" w:rsidTr="002A42DE">
        <w:trPr>
          <w:trHeight w:val="397"/>
        </w:trPr>
        <w:tc>
          <w:tcPr>
            <w:tcW w:w="1840" w:type="dxa"/>
            <w:noWrap/>
            <w:vAlign w:val="center"/>
            <w:hideMark/>
          </w:tcPr>
          <w:p w14:paraId="501F0832" w14:textId="172497AE" w:rsidR="00982FEB" w:rsidRPr="00022928" w:rsidRDefault="00022928" w:rsidP="00022928">
            <w:pPr>
              <w:jc w:val="left"/>
              <w:rPr>
                <w:rFonts w:ascii="Arial Narrow" w:hAnsi="Arial Narrow"/>
                <w:lang w:val="en-GB"/>
              </w:rPr>
            </w:pPr>
            <w:r>
              <w:rPr>
                <w:rFonts w:ascii="Arial Narrow" w:hAnsi="Arial Narrow"/>
                <w:lang w:val="en-GB"/>
              </w:rPr>
              <w:t>Assistant professor</w:t>
            </w:r>
          </w:p>
        </w:tc>
        <w:tc>
          <w:tcPr>
            <w:tcW w:w="1841" w:type="dxa"/>
            <w:noWrap/>
            <w:vAlign w:val="center"/>
            <w:hideMark/>
          </w:tcPr>
          <w:p w14:paraId="518A4ED7" w14:textId="10844F7C" w:rsidR="00982FEB" w:rsidRPr="00022928" w:rsidRDefault="00022928" w:rsidP="00022928">
            <w:pPr>
              <w:jc w:val="left"/>
              <w:rPr>
                <w:rFonts w:ascii="Arial Narrow" w:hAnsi="Arial Narrow"/>
                <w:lang w:val="en-GB"/>
              </w:rPr>
            </w:pPr>
            <w:r>
              <w:rPr>
                <w:rFonts w:ascii="Arial Narrow" w:hAnsi="Arial Narrow"/>
                <w:lang w:val="en-GB"/>
              </w:rPr>
              <w:t>MA/MSc.</w:t>
            </w:r>
          </w:p>
        </w:tc>
        <w:tc>
          <w:tcPr>
            <w:tcW w:w="1311" w:type="dxa"/>
            <w:noWrap/>
            <w:vAlign w:val="center"/>
            <w:hideMark/>
          </w:tcPr>
          <w:p w14:paraId="41FF5E6E" w14:textId="706BF1ED" w:rsidR="00982FEB" w:rsidRPr="00022928" w:rsidRDefault="00371B8B" w:rsidP="005A79FF">
            <w:pPr>
              <w:jc w:val="center"/>
              <w:rPr>
                <w:rFonts w:ascii="Arial Narrow" w:hAnsi="Arial Narrow"/>
                <w:lang w:val="en-GB"/>
              </w:rPr>
            </w:pPr>
            <w:r>
              <w:rPr>
                <w:rFonts w:ascii="Arial Narrow" w:hAnsi="Arial Narrow"/>
                <w:lang w:val="en-GB"/>
              </w:rPr>
              <w:t>54</w:t>
            </w:r>
          </w:p>
        </w:tc>
        <w:tc>
          <w:tcPr>
            <w:tcW w:w="1311" w:type="dxa"/>
            <w:noWrap/>
            <w:vAlign w:val="center"/>
            <w:hideMark/>
          </w:tcPr>
          <w:p w14:paraId="7CD67102" w14:textId="550982E4" w:rsidR="00982FEB" w:rsidRPr="00022928" w:rsidRDefault="00371B8B" w:rsidP="005A79FF">
            <w:pPr>
              <w:jc w:val="center"/>
              <w:rPr>
                <w:rFonts w:ascii="Arial Narrow" w:hAnsi="Arial Narrow"/>
                <w:lang w:val="en-GB"/>
              </w:rPr>
            </w:pPr>
            <w:r>
              <w:rPr>
                <w:rFonts w:ascii="Arial Narrow" w:hAnsi="Arial Narrow"/>
                <w:lang w:val="en-GB"/>
              </w:rPr>
              <w:t>35</w:t>
            </w:r>
          </w:p>
        </w:tc>
        <w:tc>
          <w:tcPr>
            <w:tcW w:w="1311" w:type="dxa"/>
            <w:noWrap/>
            <w:vAlign w:val="center"/>
            <w:hideMark/>
          </w:tcPr>
          <w:p w14:paraId="49BA4BC4" w14:textId="581A91E1" w:rsidR="00982FEB" w:rsidRPr="00022928" w:rsidRDefault="00371B8B" w:rsidP="005A79FF">
            <w:pPr>
              <w:jc w:val="center"/>
              <w:rPr>
                <w:rFonts w:ascii="Arial Narrow" w:hAnsi="Arial Narrow"/>
                <w:lang w:val="en-GB"/>
              </w:rPr>
            </w:pPr>
            <w:r>
              <w:rPr>
                <w:rFonts w:ascii="Arial Narrow" w:hAnsi="Arial Narrow"/>
                <w:lang w:val="en-GB"/>
              </w:rPr>
              <w:t>39</w:t>
            </w:r>
            <w:r w:rsidR="00982FEB" w:rsidRPr="00022928">
              <w:rPr>
                <w:rFonts w:ascii="Arial Narrow" w:hAnsi="Arial Narrow"/>
                <w:lang w:val="en-GB"/>
              </w:rPr>
              <w:t>%</w:t>
            </w:r>
          </w:p>
        </w:tc>
        <w:tc>
          <w:tcPr>
            <w:tcW w:w="1453" w:type="dxa"/>
            <w:noWrap/>
            <w:vAlign w:val="center"/>
            <w:hideMark/>
          </w:tcPr>
          <w:p w14:paraId="0AF989BB" w14:textId="77777777" w:rsidR="00982FEB" w:rsidRPr="00022928" w:rsidRDefault="00982FEB" w:rsidP="005A79FF">
            <w:pPr>
              <w:jc w:val="center"/>
              <w:rPr>
                <w:rFonts w:ascii="Arial Narrow" w:hAnsi="Arial Narrow"/>
                <w:lang w:val="en-GB"/>
              </w:rPr>
            </w:pPr>
            <w:r w:rsidRPr="00022928">
              <w:rPr>
                <w:rFonts w:ascii="Arial Narrow" w:hAnsi="Arial Narrow"/>
                <w:lang w:val="en-GB"/>
              </w:rPr>
              <w:t>1</w:t>
            </w:r>
          </w:p>
        </w:tc>
      </w:tr>
      <w:tr w:rsidR="00982FEB" w:rsidRPr="00982FEB" w14:paraId="5BFBB3D5" w14:textId="77777777" w:rsidTr="002A42DE">
        <w:trPr>
          <w:trHeight w:val="397"/>
        </w:trPr>
        <w:tc>
          <w:tcPr>
            <w:tcW w:w="1840" w:type="dxa"/>
            <w:noWrap/>
            <w:vAlign w:val="center"/>
            <w:hideMark/>
          </w:tcPr>
          <w:p w14:paraId="11728AB6" w14:textId="11DE84D6" w:rsidR="00982FEB" w:rsidRPr="00022928" w:rsidRDefault="00022928" w:rsidP="00022928">
            <w:pPr>
              <w:jc w:val="left"/>
              <w:rPr>
                <w:rFonts w:ascii="Arial Narrow" w:hAnsi="Arial Narrow"/>
                <w:lang w:val="en-GB"/>
              </w:rPr>
            </w:pPr>
            <w:r>
              <w:rPr>
                <w:rFonts w:ascii="Arial Narrow" w:hAnsi="Arial Narrow"/>
                <w:lang w:val="en-GB"/>
              </w:rPr>
              <w:t>Assistant lecturer</w:t>
            </w:r>
          </w:p>
        </w:tc>
        <w:tc>
          <w:tcPr>
            <w:tcW w:w="1841" w:type="dxa"/>
            <w:noWrap/>
            <w:vAlign w:val="center"/>
            <w:hideMark/>
          </w:tcPr>
          <w:p w14:paraId="72401BAA" w14:textId="587247DC" w:rsidR="00982FEB" w:rsidRPr="00022928" w:rsidRDefault="00022928" w:rsidP="005A79FF">
            <w:pPr>
              <w:jc w:val="left"/>
              <w:rPr>
                <w:rFonts w:ascii="Arial Narrow" w:hAnsi="Arial Narrow"/>
                <w:lang w:val="en-GB"/>
              </w:rPr>
            </w:pPr>
            <w:r>
              <w:rPr>
                <w:rFonts w:ascii="Arial Narrow" w:hAnsi="Arial Narrow"/>
                <w:lang w:val="en-GB"/>
              </w:rPr>
              <w:t>MA/MSc.</w:t>
            </w:r>
          </w:p>
        </w:tc>
        <w:tc>
          <w:tcPr>
            <w:tcW w:w="1311" w:type="dxa"/>
            <w:noWrap/>
            <w:vAlign w:val="center"/>
            <w:hideMark/>
          </w:tcPr>
          <w:p w14:paraId="207247C3" w14:textId="18814B77" w:rsidR="00982FEB" w:rsidRPr="00022928" w:rsidRDefault="00371B8B" w:rsidP="005A79FF">
            <w:pPr>
              <w:jc w:val="center"/>
              <w:rPr>
                <w:rFonts w:ascii="Arial Narrow" w:hAnsi="Arial Narrow"/>
                <w:lang w:val="en-GB"/>
              </w:rPr>
            </w:pPr>
            <w:r>
              <w:rPr>
                <w:rFonts w:ascii="Arial Narrow" w:hAnsi="Arial Narrow"/>
                <w:lang w:val="en-GB"/>
              </w:rPr>
              <w:t>38</w:t>
            </w:r>
          </w:p>
        </w:tc>
        <w:tc>
          <w:tcPr>
            <w:tcW w:w="1311" w:type="dxa"/>
            <w:noWrap/>
            <w:vAlign w:val="center"/>
            <w:hideMark/>
          </w:tcPr>
          <w:p w14:paraId="5B37D92F" w14:textId="5CAA07CF" w:rsidR="00982FEB" w:rsidRPr="00022928" w:rsidRDefault="00371B8B" w:rsidP="005A79FF">
            <w:pPr>
              <w:jc w:val="center"/>
              <w:rPr>
                <w:rFonts w:ascii="Arial Narrow" w:hAnsi="Arial Narrow"/>
                <w:lang w:val="en-GB"/>
              </w:rPr>
            </w:pPr>
            <w:r>
              <w:rPr>
                <w:rFonts w:ascii="Arial Narrow" w:hAnsi="Arial Narrow"/>
                <w:lang w:val="en-GB"/>
              </w:rPr>
              <w:t>25</w:t>
            </w:r>
          </w:p>
        </w:tc>
        <w:tc>
          <w:tcPr>
            <w:tcW w:w="1311" w:type="dxa"/>
            <w:noWrap/>
            <w:vAlign w:val="center"/>
            <w:hideMark/>
          </w:tcPr>
          <w:p w14:paraId="0893B5A5" w14:textId="02F5E2F1" w:rsidR="00982FEB" w:rsidRPr="00022928" w:rsidRDefault="00982FEB" w:rsidP="005A79FF">
            <w:pPr>
              <w:jc w:val="center"/>
              <w:rPr>
                <w:rFonts w:ascii="Arial Narrow" w:hAnsi="Arial Narrow"/>
                <w:lang w:val="en-GB"/>
              </w:rPr>
            </w:pPr>
            <w:r w:rsidRPr="00022928">
              <w:rPr>
                <w:rFonts w:ascii="Arial Narrow" w:hAnsi="Arial Narrow"/>
                <w:lang w:val="en-GB"/>
              </w:rPr>
              <w:t>4</w:t>
            </w:r>
            <w:r w:rsidR="00371B8B">
              <w:rPr>
                <w:rFonts w:ascii="Arial Narrow" w:hAnsi="Arial Narrow"/>
                <w:lang w:val="en-GB"/>
              </w:rPr>
              <w:t>0</w:t>
            </w:r>
            <w:r w:rsidRPr="00022928">
              <w:rPr>
                <w:rFonts w:ascii="Arial Narrow" w:hAnsi="Arial Narrow"/>
                <w:lang w:val="en-GB"/>
              </w:rPr>
              <w:t>%</w:t>
            </w:r>
          </w:p>
        </w:tc>
        <w:tc>
          <w:tcPr>
            <w:tcW w:w="1453" w:type="dxa"/>
            <w:noWrap/>
            <w:vAlign w:val="center"/>
            <w:hideMark/>
          </w:tcPr>
          <w:p w14:paraId="25AC3F0E" w14:textId="77777777" w:rsidR="00982FEB" w:rsidRPr="00022928" w:rsidRDefault="00982FEB" w:rsidP="005A79FF">
            <w:pPr>
              <w:jc w:val="center"/>
              <w:rPr>
                <w:rFonts w:ascii="Arial Narrow" w:hAnsi="Arial Narrow"/>
                <w:lang w:val="en-GB"/>
              </w:rPr>
            </w:pPr>
            <w:r w:rsidRPr="00022928">
              <w:rPr>
                <w:rFonts w:ascii="Arial Narrow" w:hAnsi="Arial Narrow"/>
                <w:lang w:val="en-GB"/>
              </w:rPr>
              <w:t>1</w:t>
            </w:r>
          </w:p>
        </w:tc>
      </w:tr>
      <w:tr w:rsidR="00982FEB" w:rsidRPr="00982FEB" w14:paraId="1F4084D6" w14:textId="77777777" w:rsidTr="002A42DE">
        <w:trPr>
          <w:trHeight w:val="397"/>
        </w:trPr>
        <w:tc>
          <w:tcPr>
            <w:tcW w:w="1840" w:type="dxa"/>
            <w:noWrap/>
            <w:vAlign w:val="center"/>
            <w:hideMark/>
          </w:tcPr>
          <w:p w14:paraId="622ED19C" w14:textId="6266F252" w:rsidR="00982FEB" w:rsidRPr="00022928" w:rsidRDefault="00B03CAC" w:rsidP="00B03CAC">
            <w:pPr>
              <w:jc w:val="left"/>
              <w:rPr>
                <w:rFonts w:ascii="Arial Narrow" w:hAnsi="Arial Narrow"/>
                <w:lang w:val="en-GB"/>
              </w:rPr>
            </w:pPr>
            <w:r>
              <w:rPr>
                <w:rFonts w:ascii="Arial Narrow" w:hAnsi="Arial Narrow"/>
                <w:lang w:val="en-GB"/>
              </w:rPr>
              <w:t xml:space="preserve">Associate </w:t>
            </w:r>
            <w:r w:rsidR="00022928">
              <w:rPr>
                <w:rFonts w:ascii="Arial Narrow" w:hAnsi="Arial Narrow"/>
                <w:lang w:val="en-GB"/>
              </w:rPr>
              <w:t>professor</w:t>
            </w:r>
          </w:p>
        </w:tc>
        <w:tc>
          <w:tcPr>
            <w:tcW w:w="1841" w:type="dxa"/>
            <w:noWrap/>
            <w:vAlign w:val="center"/>
            <w:hideMark/>
          </w:tcPr>
          <w:p w14:paraId="392C48B4" w14:textId="297225B8" w:rsidR="00982FEB" w:rsidRPr="00022928" w:rsidRDefault="00022928" w:rsidP="00022928">
            <w:pPr>
              <w:jc w:val="left"/>
              <w:rPr>
                <w:rFonts w:ascii="Arial Narrow" w:hAnsi="Arial Narrow"/>
                <w:lang w:val="en-GB"/>
              </w:rPr>
            </w:pPr>
            <w:r>
              <w:rPr>
                <w:rFonts w:ascii="Arial Narrow" w:hAnsi="Arial Narrow"/>
                <w:lang w:val="en-GB"/>
              </w:rPr>
              <w:t>PhD</w:t>
            </w:r>
          </w:p>
        </w:tc>
        <w:tc>
          <w:tcPr>
            <w:tcW w:w="1311" w:type="dxa"/>
            <w:noWrap/>
            <w:vAlign w:val="center"/>
            <w:hideMark/>
          </w:tcPr>
          <w:p w14:paraId="72EE04F8" w14:textId="32A460A1" w:rsidR="00982FEB" w:rsidRPr="00022928" w:rsidRDefault="00371B8B" w:rsidP="005A79FF">
            <w:pPr>
              <w:jc w:val="center"/>
              <w:rPr>
                <w:rFonts w:ascii="Arial Narrow" w:hAnsi="Arial Narrow"/>
                <w:lang w:val="en-GB"/>
              </w:rPr>
            </w:pPr>
            <w:r>
              <w:rPr>
                <w:rFonts w:ascii="Arial Narrow" w:hAnsi="Arial Narrow"/>
                <w:lang w:val="en-GB"/>
              </w:rPr>
              <w:t>4</w:t>
            </w:r>
          </w:p>
        </w:tc>
        <w:tc>
          <w:tcPr>
            <w:tcW w:w="1311" w:type="dxa"/>
            <w:noWrap/>
            <w:vAlign w:val="center"/>
            <w:hideMark/>
          </w:tcPr>
          <w:p w14:paraId="3041874B" w14:textId="15D7B418" w:rsidR="00982FEB" w:rsidRPr="00022928" w:rsidRDefault="00137F54" w:rsidP="005A79FF">
            <w:pPr>
              <w:jc w:val="center"/>
              <w:rPr>
                <w:rFonts w:ascii="Arial Narrow" w:hAnsi="Arial Narrow"/>
                <w:lang w:val="en-GB"/>
              </w:rPr>
            </w:pPr>
            <w:r>
              <w:rPr>
                <w:rFonts w:ascii="Arial Narrow" w:hAnsi="Arial Narrow"/>
                <w:lang w:val="en-GB"/>
              </w:rPr>
              <w:t>0</w:t>
            </w:r>
          </w:p>
        </w:tc>
        <w:tc>
          <w:tcPr>
            <w:tcW w:w="1311" w:type="dxa"/>
            <w:noWrap/>
            <w:vAlign w:val="center"/>
            <w:hideMark/>
          </w:tcPr>
          <w:p w14:paraId="5CF022FC" w14:textId="3573A98A" w:rsidR="00982FEB" w:rsidRPr="00022928" w:rsidRDefault="00137F54" w:rsidP="005A79FF">
            <w:pPr>
              <w:jc w:val="center"/>
              <w:rPr>
                <w:rFonts w:ascii="Arial Narrow" w:hAnsi="Arial Narrow"/>
                <w:lang w:val="en-GB"/>
              </w:rPr>
            </w:pPr>
            <w:r>
              <w:rPr>
                <w:rFonts w:ascii="Arial Narrow" w:hAnsi="Arial Narrow"/>
                <w:lang w:val="en-GB"/>
              </w:rPr>
              <w:t>0</w:t>
            </w:r>
            <w:r w:rsidR="00982FEB" w:rsidRPr="00022928">
              <w:rPr>
                <w:rFonts w:ascii="Arial Narrow" w:hAnsi="Arial Narrow"/>
                <w:lang w:val="en-GB"/>
              </w:rPr>
              <w:t>%</w:t>
            </w:r>
          </w:p>
        </w:tc>
        <w:tc>
          <w:tcPr>
            <w:tcW w:w="1453" w:type="dxa"/>
            <w:noWrap/>
            <w:vAlign w:val="center"/>
            <w:hideMark/>
          </w:tcPr>
          <w:p w14:paraId="037AF61E" w14:textId="157D7D52" w:rsidR="00982FEB" w:rsidRPr="00022928" w:rsidRDefault="00982FEB" w:rsidP="005A79FF">
            <w:pPr>
              <w:jc w:val="center"/>
              <w:rPr>
                <w:rFonts w:ascii="Arial Narrow" w:hAnsi="Arial Narrow"/>
                <w:lang w:val="en-GB"/>
              </w:rPr>
            </w:pPr>
          </w:p>
        </w:tc>
      </w:tr>
      <w:tr w:rsidR="00137F54" w:rsidRPr="00982FEB" w14:paraId="49259AB7" w14:textId="77777777" w:rsidTr="002A42DE">
        <w:trPr>
          <w:trHeight w:val="397"/>
        </w:trPr>
        <w:tc>
          <w:tcPr>
            <w:tcW w:w="1840" w:type="dxa"/>
            <w:noWrap/>
            <w:vAlign w:val="center"/>
          </w:tcPr>
          <w:p w14:paraId="6919BA35" w14:textId="19F6C860" w:rsidR="00137F54" w:rsidRDefault="00B03CAC" w:rsidP="00B03CAC">
            <w:pPr>
              <w:jc w:val="left"/>
              <w:rPr>
                <w:rFonts w:ascii="Arial Narrow" w:hAnsi="Arial Narrow"/>
                <w:lang w:val="en-GB"/>
              </w:rPr>
            </w:pPr>
            <w:r>
              <w:rPr>
                <w:rFonts w:ascii="Arial Narrow" w:hAnsi="Arial Narrow"/>
                <w:lang w:val="en-GB"/>
              </w:rPr>
              <w:t xml:space="preserve">Associate </w:t>
            </w:r>
            <w:r w:rsidR="00137F54">
              <w:rPr>
                <w:rFonts w:ascii="Arial Narrow" w:hAnsi="Arial Narrow"/>
                <w:lang w:val="en-GB"/>
              </w:rPr>
              <w:t>professor</w:t>
            </w:r>
          </w:p>
        </w:tc>
        <w:tc>
          <w:tcPr>
            <w:tcW w:w="1841" w:type="dxa"/>
            <w:noWrap/>
            <w:vAlign w:val="center"/>
          </w:tcPr>
          <w:p w14:paraId="1B097320" w14:textId="14089162" w:rsidR="00137F54" w:rsidRDefault="00137F54" w:rsidP="004C015B">
            <w:pPr>
              <w:jc w:val="left"/>
              <w:rPr>
                <w:rFonts w:ascii="Arial Narrow" w:hAnsi="Arial Narrow"/>
                <w:lang w:val="en-GB"/>
              </w:rPr>
            </w:pPr>
            <w:r>
              <w:rPr>
                <w:rFonts w:ascii="Arial Narrow" w:hAnsi="Arial Narrow"/>
                <w:lang w:val="en-GB"/>
              </w:rPr>
              <w:t xml:space="preserve">PhD </w:t>
            </w:r>
            <w:r w:rsidRPr="00137F54">
              <w:rPr>
                <w:rFonts w:ascii="Arial Narrow" w:hAnsi="Arial Narrow"/>
                <w:i/>
                <w:lang w:val="en-GB"/>
              </w:rPr>
              <w:t>(dr hab.)</w:t>
            </w:r>
          </w:p>
        </w:tc>
        <w:tc>
          <w:tcPr>
            <w:tcW w:w="1311" w:type="dxa"/>
            <w:noWrap/>
            <w:vAlign w:val="center"/>
          </w:tcPr>
          <w:p w14:paraId="54924D5E" w14:textId="0A88ECCE" w:rsidR="00137F54" w:rsidRDefault="00137F54" w:rsidP="005A79FF">
            <w:pPr>
              <w:jc w:val="center"/>
              <w:rPr>
                <w:rFonts w:ascii="Arial Narrow" w:hAnsi="Arial Narrow"/>
                <w:lang w:val="en-GB"/>
              </w:rPr>
            </w:pPr>
            <w:r>
              <w:rPr>
                <w:rFonts w:ascii="Arial Narrow" w:hAnsi="Arial Narrow"/>
                <w:lang w:val="en-GB"/>
              </w:rPr>
              <w:t>26</w:t>
            </w:r>
          </w:p>
        </w:tc>
        <w:tc>
          <w:tcPr>
            <w:tcW w:w="1311" w:type="dxa"/>
            <w:noWrap/>
            <w:vAlign w:val="center"/>
          </w:tcPr>
          <w:p w14:paraId="0BAEF893" w14:textId="744A032A" w:rsidR="00137F54" w:rsidRDefault="00137F54" w:rsidP="005A79FF">
            <w:pPr>
              <w:jc w:val="center"/>
              <w:rPr>
                <w:rFonts w:ascii="Arial Narrow" w:hAnsi="Arial Narrow"/>
                <w:lang w:val="en-GB"/>
              </w:rPr>
            </w:pPr>
            <w:r>
              <w:rPr>
                <w:rFonts w:ascii="Arial Narrow" w:hAnsi="Arial Narrow"/>
                <w:lang w:val="en-GB"/>
              </w:rPr>
              <w:t>5</w:t>
            </w:r>
          </w:p>
        </w:tc>
        <w:tc>
          <w:tcPr>
            <w:tcW w:w="1311" w:type="dxa"/>
            <w:noWrap/>
            <w:vAlign w:val="center"/>
          </w:tcPr>
          <w:p w14:paraId="5282E8AE" w14:textId="58241550" w:rsidR="00137F54" w:rsidRDefault="00137F54" w:rsidP="005A79FF">
            <w:pPr>
              <w:jc w:val="center"/>
              <w:rPr>
                <w:rFonts w:ascii="Arial Narrow" w:hAnsi="Arial Narrow"/>
                <w:lang w:val="en-GB"/>
              </w:rPr>
            </w:pPr>
            <w:r>
              <w:rPr>
                <w:rFonts w:ascii="Arial Narrow" w:hAnsi="Arial Narrow"/>
                <w:lang w:val="en-GB"/>
              </w:rPr>
              <w:t>16%</w:t>
            </w:r>
          </w:p>
        </w:tc>
        <w:tc>
          <w:tcPr>
            <w:tcW w:w="1453" w:type="dxa"/>
            <w:noWrap/>
            <w:vAlign w:val="center"/>
          </w:tcPr>
          <w:p w14:paraId="03254DC8" w14:textId="77777777" w:rsidR="00137F54" w:rsidRPr="00022928" w:rsidRDefault="00137F54" w:rsidP="005A79FF">
            <w:pPr>
              <w:jc w:val="center"/>
              <w:rPr>
                <w:rFonts w:ascii="Arial Narrow" w:hAnsi="Arial Narrow"/>
                <w:lang w:val="en-GB"/>
              </w:rPr>
            </w:pPr>
          </w:p>
        </w:tc>
      </w:tr>
      <w:tr w:rsidR="00982FEB" w:rsidRPr="00982FEB" w14:paraId="2E2F418C" w14:textId="77777777" w:rsidTr="002A42DE">
        <w:trPr>
          <w:trHeight w:val="397"/>
        </w:trPr>
        <w:tc>
          <w:tcPr>
            <w:tcW w:w="1840" w:type="dxa"/>
            <w:noWrap/>
            <w:vAlign w:val="center"/>
            <w:hideMark/>
          </w:tcPr>
          <w:p w14:paraId="38F453EF" w14:textId="0930BA72" w:rsidR="00982FEB" w:rsidRPr="002B7AB8" w:rsidRDefault="00B03CAC" w:rsidP="00B03CAC">
            <w:pPr>
              <w:jc w:val="left"/>
              <w:rPr>
                <w:rFonts w:ascii="Arial Narrow" w:hAnsi="Arial Narrow"/>
                <w:lang w:val="en-GB"/>
              </w:rPr>
            </w:pPr>
            <w:r>
              <w:rPr>
                <w:rFonts w:ascii="Arial Narrow" w:hAnsi="Arial Narrow"/>
                <w:lang w:val="en-GB"/>
              </w:rPr>
              <w:t>Full p</w:t>
            </w:r>
            <w:r w:rsidR="00022928" w:rsidRPr="002B7AB8">
              <w:rPr>
                <w:rFonts w:ascii="Arial Narrow" w:hAnsi="Arial Narrow"/>
                <w:lang w:val="en-GB"/>
              </w:rPr>
              <w:t xml:space="preserve">rofessor </w:t>
            </w:r>
          </w:p>
        </w:tc>
        <w:tc>
          <w:tcPr>
            <w:tcW w:w="1841" w:type="dxa"/>
            <w:noWrap/>
            <w:vAlign w:val="center"/>
            <w:hideMark/>
          </w:tcPr>
          <w:p w14:paraId="1044D257" w14:textId="3255753E" w:rsidR="00982FEB" w:rsidRPr="006012CE" w:rsidRDefault="00B03CAC" w:rsidP="00022928">
            <w:pPr>
              <w:jc w:val="left"/>
              <w:rPr>
                <w:rFonts w:ascii="Arial Narrow" w:hAnsi="Arial Narrow"/>
              </w:rPr>
            </w:pPr>
            <w:r>
              <w:rPr>
                <w:rFonts w:ascii="Arial Narrow" w:hAnsi="Arial Narrow"/>
              </w:rPr>
              <w:t>Prof.</w:t>
            </w:r>
          </w:p>
        </w:tc>
        <w:tc>
          <w:tcPr>
            <w:tcW w:w="1311" w:type="dxa"/>
            <w:noWrap/>
            <w:vAlign w:val="center"/>
            <w:hideMark/>
          </w:tcPr>
          <w:p w14:paraId="3B461744" w14:textId="77777777" w:rsidR="00982FEB" w:rsidRPr="006012CE" w:rsidRDefault="00982FEB" w:rsidP="005A79FF">
            <w:pPr>
              <w:jc w:val="center"/>
              <w:rPr>
                <w:rFonts w:ascii="Arial Narrow" w:hAnsi="Arial Narrow"/>
              </w:rPr>
            </w:pPr>
            <w:r w:rsidRPr="006012CE">
              <w:rPr>
                <w:rFonts w:ascii="Arial Narrow" w:hAnsi="Arial Narrow"/>
              </w:rPr>
              <w:t>8</w:t>
            </w:r>
          </w:p>
        </w:tc>
        <w:tc>
          <w:tcPr>
            <w:tcW w:w="1311" w:type="dxa"/>
            <w:noWrap/>
            <w:vAlign w:val="center"/>
            <w:hideMark/>
          </w:tcPr>
          <w:p w14:paraId="0AF7665F" w14:textId="77777777" w:rsidR="00982FEB" w:rsidRPr="006012CE" w:rsidRDefault="00982FEB" w:rsidP="005A79FF">
            <w:pPr>
              <w:jc w:val="center"/>
              <w:rPr>
                <w:rFonts w:ascii="Arial Narrow" w:hAnsi="Arial Narrow"/>
              </w:rPr>
            </w:pPr>
            <w:r w:rsidRPr="006012CE">
              <w:rPr>
                <w:rFonts w:ascii="Arial Narrow" w:hAnsi="Arial Narrow"/>
              </w:rPr>
              <w:t>1</w:t>
            </w:r>
          </w:p>
        </w:tc>
        <w:tc>
          <w:tcPr>
            <w:tcW w:w="1311" w:type="dxa"/>
            <w:noWrap/>
            <w:vAlign w:val="center"/>
            <w:hideMark/>
          </w:tcPr>
          <w:p w14:paraId="501EF5BF" w14:textId="77777777" w:rsidR="00982FEB" w:rsidRPr="006012CE" w:rsidRDefault="00982FEB" w:rsidP="005A79FF">
            <w:pPr>
              <w:jc w:val="center"/>
              <w:rPr>
                <w:rFonts w:ascii="Arial Narrow" w:hAnsi="Arial Narrow"/>
              </w:rPr>
            </w:pPr>
            <w:r w:rsidRPr="006012CE">
              <w:rPr>
                <w:rFonts w:ascii="Arial Narrow" w:hAnsi="Arial Narrow"/>
              </w:rPr>
              <w:t>11%</w:t>
            </w:r>
          </w:p>
        </w:tc>
        <w:tc>
          <w:tcPr>
            <w:tcW w:w="1453" w:type="dxa"/>
            <w:noWrap/>
            <w:vAlign w:val="center"/>
            <w:hideMark/>
          </w:tcPr>
          <w:p w14:paraId="4EC672CF" w14:textId="720A3F0B" w:rsidR="00982FEB" w:rsidRPr="006012CE" w:rsidRDefault="00982FEB" w:rsidP="005A79FF">
            <w:pPr>
              <w:jc w:val="center"/>
              <w:rPr>
                <w:rFonts w:ascii="Arial Narrow" w:hAnsi="Arial Narrow"/>
              </w:rPr>
            </w:pPr>
          </w:p>
        </w:tc>
      </w:tr>
      <w:tr w:rsidR="00982FEB" w:rsidRPr="00982FEB" w14:paraId="083BB4EB" w14:textId="77777777">
        <w:trPr>
          <w:trHeight w:val="397"/>
        </w:trPr>
        <w:tc>
          <w:tcPr>
            <w:tcW w:w="3681" w:type="dxa"/>
            <w:gridSpan w:val="2"/>
            <w:noWrap/>
            <w:vAlign w:val="center"/>
            <w:hideMark/>
          </w:tcPr>
          <w:p w14:paraId="1ED5EAA9" w14:textId="43CF9C24" w:rsidR="00982FEB" w:rsidRPr="00022928" w:rsidRDefault="00022928" w:rsidP="00022928">
            <w:pPr>
              <w:jc w:val="left"/>
              <w:rPr>
                <w:rFonts w:ascii="Arial Narrow" w:hAnsi="Arial Narrow"/>
                <w:lang w:val="en-GB"/>
              </w:rPr>
            </w:pPr>
            <w:r w:rsidRPr="00022928">
              <w:rPr>
                <w:rFonts w:ascii="Arial Narrow" w:hAnsi="Arial Narrow"/>
                <w:lang w:val="en-GB"/>
              </w:rPr>
              <w:t xml:space="preserve">Summary </w:t>
            </w:r>
          </w:p>
        </w:tc>
        <w:tc>
          <w:tcPr>
            <w:tcW w:w="1311" w:type="dxa"/>
            <w:noWrap/>
            <w:vAlign w:val="center"/>
            <w:hideMark/>
          </w:tcPr>
          <w:p w14:paraId="0F982486" w14:textId="1BF48141" w:rsidR="00982FEB" w:rsidRPr="006012CE" w:rsidRDefault="00371B8B" w:rsidP="005A79FF">
            <w:pPr>
              <w:jc w:val="center"/>
              <w:rPr>
                <w:rFonts w:ascii="Arial Narrow" w:hAnsi="Arial Narrow"/>
              </w:rPr>
            </w:pPr>
            <w:r>
              <w:rPr>
                <w:rFonts w:ascii="Arial Narrow" w:hAnsi="Arial Narrow"/>
              </w:rPr>
              <w:t>130</w:t>
            </w:r>
          </w:p>
        </w:tc>
        <w:tc>
          <w:tcPr>
            <w:tcW w:w="1311" w:type="dxa"/>
            <w:noWrap/>
            <w:vAlign w:val="center"/>
            <w:hideMark/>
          </w:tcPr>
          <w:p w14:paraId="5ABDD4F6" w14:textId="0FFBCFCB" w:rsidR="00982FEB" w:rsidRPr="006012CE" w:rsidRDefault="00371B8B" w:rsidP="005A79FF">
            <w:pPr>
              <w:jc w:val="center"/>
              <w:rPr>
                <w:rFonts w:ascii="Arial Narrow" w:hAnsi="Arial Narrow"/>
              </w:rPr>
            </w:pPr>
            <w:r>
              <w:rPr>
                <w:rFonts w:ascii="Arial Narrow" w:hAnsi="Arial Narrow"/>
              </w:rPr>
              <w:t>66</w:t>
            </w:r>
          </w:p>
        </w:tc>
        <w:tc>
          <w:tcPr>
            <w:tcW w:w="1311" w:type="dxa"/>
            <w:noWrap/>
            <w:vAlign w:val="center"/>
            <w:hideMark/>
          </w:tcPr>
          <w:p w14:paraId="3F9FC89E" w14:textId="48F00334" w:rsidR="00982FEB" w:rsidRPr="006012CE" w:rsidRDefault="00982FEB" w:rsidP="005A79FF">
            <w:pPr>
              <w:jc w:val="center"/>
              <w:rPr>
                <w:rFonts w:ascii="Arial Narrow" w:hAnsi="Arial Narrow"/>
              </w:rPr>
            </w:pPr>
            <w:r w:rsidRPr="006012CE">
              <w:rPr>
                <w:rFonts w:ascii="Arial Narrow" w:hAnsi="Arial Narrow"/>
              </w:rPr>
              <w:t>3</w:t>
            </w:r>
            <w:r w:rsidR="00371B8B">
              <w:rPr>
                <w:rFonts w:ascii="Arial Narrow" w:hAnsi="Arial Narrow"/>
              </w:rPr>
              <w:t>4</w:t>
            </w:r>
            <w:r w:rsidRPr="006012CE">
              <w:rPr>
                <w:rFonts w:ascii="Arial Narrow" w:hAnsi="Arial Narrow"/>
              </w:rPr>
              <w:t>%</w:t>
            </w:r>
          </w:p>
        </w:tc>
        <w:tc>
          <w:tcPr>
            <w:tcW w:w="1453" w:type="dxa"/>
            <w:noWrap/>
            <w:vAlign w:val="center"/>
            <w:hideMark/>
          </w:tcPr>
          <w:p w14:paraId="6FE03AC6" w14:textId="77777777" w:rsidR="00982FEB" w:rsidRPr="006012CE" w:rsidRDefault="00982FEB" w:rsidP="005A79FF">
            <w:pPr>
              <w:jc w:val="center"/>
              <w:rPr>
                <w:rFonts w:ascii="Arial Narrow" w:hAnsi="Arial Narrow"/>
              </w:rPr>
            </w:pPr>
            <w:r w:rsidRPr="006012CE">
              <w:rPr>
                <w:rFonts w:ascii="Arial Narrow" w:hAnsi="Arial Narrow"/>
              </w:rPr>
              <w:t>2</w:t>
            </w:r>
          </w:p>
        </w:tc>
      </w:tr>
    </w:tbl>
    <w:p w14:paraId="5F65B3C4" w14:textId="43C409AD" w:rsidR="000139F8" w:rsidRDefault="000139F8" w:rsidP="00E25626">
      <w:pPr>
        <w:pStyle w:val="Legenda"/>
        <w:rPr>
          <w:rFonts w:ascii="Arial Narrow" w:hAnsi="Arial Narrow"/>
          <w:color w:val="auto"/>
          <w:lang w:val="en-GB"/>
        </w:rPr>
      </w:pPr>
      <w:bookmarkStart w:id="34" w:name="_Toc190117138"/>
      <w:bookmarkStart w:id="35" w:name="_Toc188869773"/>
      <w:r w:rsidRPr="00022928">
        <w:rPr>
          <w:rFonts w:ascii="Arial Narrow" w:hAnsi="Arial Narrow"/>
          <w:color w:val="auto"/>
          <w:lang w:val="en-GB"/>
        </w:rPr>
        <w:t>Tab</w:t>
      </w:r>
      <w:r w:rsidR="00022928" w:rsidRPr="00022928">
        <w:rPr>
          <w:rFonts w:ascii="Arial Narrow" w:hAnsi="Arial Narrow"/>
          <w:color w:val="auto"/>
          <w:lang w:val="en-GB"/>
        </w:rPr>
        <w:t xml:space="preserve">le </w:t>
      </w:r>
      <w:r w:rsidRPr="00022928">
        <w:rPr>
          <w:rFonts w:ascii="Arial Narrow" w:hAnsi="Arial Narrow"/>
          <w:color w:val="auto"/>
          <w:lang w:val="en-GB"/>
        </w:rPr>
        <w:fldChar w:fldCharType="begin"/>
      </w:r>
      <w:r w:rsidRPr="00022928">
        <w:rPr>
          <w:rFonts w:ascii="Arial Narrow" w:hAnsi="Arial Narrow"/>
          <w:color w:val="auto"/>
          <w:lang w:val="en-GB"/>
        </w:rPr>
        <w:instrText xml:space="preserve"> SEQ Tabela \* ARABIC </w:instrText>
      </w:r>
      <w:r w:rsidRPr="00022928">
        <w:rPr>
          <w:rFonts w:ascii="Arial Narrow" w:hAnsi="Arial Narrow"/>
          <w:color w:val="auto"/>
          <w:lang w:val="en-GB"/>
        </w:rPr>
        <w:fldChar w:fldCharType="separate"/>
      </w:r>
      <w:r w:rsidR="00A847C1" w:rsidRPr="00022928">
        <w:rPr>
          <w:rFonts w:ascii="Arial Narrow" w:hAnsi="Arial Narrow"/>
          <w:noProof/>
          <w:color w:val="auto"/>
          <w:lang w:val="en-GB"/>
        </w:rPr>
        <w:t>5</w:t>
      </w:r>
      <w:r w:rsidRPr="00022928">
        <w:rPr>
          <w:rFonts w:ascii="Arial Narrow" w:hAnsi="Arial Narrow"/>
          <w:color w:val="auto"/>
          <w:lang w:val="en-GB"/>
        </w:rPr>
        <w:fldChar w:fldCharType="end"/>
      </w:r>
      <w:r w:rsidRPr="00022928">
        <w:rPr>
          <w:rFonts w:ascii="Arial Narrow" w:hAnsi="Arial Narrow"/>
          <w:color w:val="auto"/>
          <w:lang w:val="en-GB"/>
        </w:rPr>
        <w:t xml:space="preserve">. </w:t>
      </w:r>
      <w:r w:rsidR="00022928" w:rsidRPr="00022928">
        <w:rPr>
          <w:rFonts w:ascii="Arial Narrow" w:hAnsi="Arial Narrow"/>
          <w:color w:val="auto"/>
          <w:lang w:val="en-GB"/>
        </w:rPr>
        <w:t xml:space="preserve">Teaching and research </w:t>
      </w:r>
      <w:r w:rsidR="00022928">
        <w:rPr>
          <w:rFonts w:ascii="Arial Narrow" w:hAnsi="Arial Narrow"/>
          <w:color w:val="auto"/>
          <w:lang w:val="en-GB"/>
        </w:rPr>
        <w:t>s</w:t>
      </w:r>
      <w:r w:rsidR="00022928" w:rsidRPr="00022928">
        <w:rPr>
          <w:rFonts w:ascii="Arial Narrow" w:hAnsi="Arial Narrow"/>
          <w:color w:val="auto"/>
          <w:lang w:val="en-GB"/>
        </w:rPr>
        <w:t>taff, by position.</w:t>
      </w:r>
      <w:bookmarkEnd w:id="34"/>
      <w:r w:rsidR="00022928" w:rsidRPr="00022928">
        <w:rPr>
          <w:rFonts w:ascii="Arial Narrow" w:hAnsi="Arial Narrow"/>
          <w:color w:val="auto"/>
          <w:lang w:val="en-GB"/>
        </w:rPr>
        <w:t xml:space="preserve"> </w:t>
      </w:r>
      <w:bookmarkEnd w:id="35"/>
    </w:p>
    <w:p w14:paraId="5F0FBAE7" w14:textId="54A62BAA" w:rsidR="004B2554" w:rsidRPr="00EC168F" w:rsidRDefault="00371B8B" w:rsidP="00EB6948">
      <w:pPr>
        <w:rPr>
          <w:lang w:val="en-GB"/>
        </w:rPr>
      </w:pPr>
      <w:r>
        <w:rPr>
          <w:noProof/>
        </w:rPr>
        <w:lastRenderedPageBreak/>
        <w:drawing>
          <wp:inline distT="0" distB="0" distL="0" distR="0" wp14:anchorId="05E5EC62" wp14:editId="05D8AE5D">
            <wp:extent cx="4572000" cy="2743200"/>
            <wp:effectExtent l="0" t="0" r="0" b="0"/>
            <wp:docPr id="832265421" name="Wykres 1">
              <a:extLst xmlns:a="http://schemas.openxmlformats.org/drawingml/2006/main">
                <a:ext uri="{FF2B5EF4-FFF2-40B4-BE49-F238E27FC236}">
                  <a16:creationId xmlns:a16="http://schemas.microsoft.com/office/drawing/2014/main" id="{34888559-C1DE-1DE4-BC93-CA3E624467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06EDE9A" w14:textId="69ABEBAE" w:rsidR="004B2554" w:rsidRDefault="00022928" w:rsidP="00944C15">
      <w:pPr>
        <w:pStyle w:val="Legenda"/>
        <w:rPr>
          <w:rFonts w:ascii="Arial Narrow" w:hAnsi="Arial Narrow"/>
          <w:color w:val="auto"/>
          <w:lang w:val="en-GB"/>
        </w:rPr>
      </w:pPr>
      <w:bookmarkStart w:id="36" w:name="_Toc188613344"/>
      <w:bookmarkStart w:id="37" w:name="_Toc190117125"/>
      <w:r w:rsidRPr="00022928">
        <w:rPr>
          <w:rFonts w:ascii="Arial Narrow" w:hAnsi="Arial Narrow"/>
          <w:color w:val="auto"/>
          <w:lang w:val="en-GB"/>
        </w:rPr>
        <w:t>Figure</w:t>
      </w:r>
      <w:r w:rsidR="004B2554" w:rsidRPr="00022928">
        <w:rPr>
          <w:rFonts w:ascii="Arial Narrow" w:hAnsi="Arial Narrow"/>
          <w:color w:val="auto"/>
          <w:lang w:val="en-GB"/>
        </w:rPr>
        <w:t xml:space="preserve"> </w:t>
      </w:r>
      <w:r w:rsidR="004B2554" w:rsidRPr="00022928">
        <w:rPr>
          <w:rFonts w:ascii="Arial Narrow" w:hAnsi="Arial Narrow"/>
          <w:color w:val="auto"/>
          <w:lang w:val="en-GB"/>
        </w:rPr>
        <w:fldChar w:fldCharType="begin"/>
      </w:r>
      <w:r w:rsidR="004B2554" w:rsidRPr="00022928">
        <w:rPr>
          <w:rFonts w:ascii="Arial Narrow" w:hAnsi="Arial Narrow"/>
          <w:color w:val="auto"/>
          <w:lang w:val="en-GB"/>
        </w:rPr>
        <w:instrText xml:space="preserve"> SEQ Wykres_ \* ARABIC </w:instrText>
      </w:r>
      <w:r w:rsidR="004B2554" w:rsidRPr="00022928">
        <w:rPr>
          <w:rFonts w:ascii="Arial Narrow" w:hAnsi="Arial Narrow"/>
          <w:color w:val="auto"/>
          <w:lang w:val="en-GB"/>
        </w:rPr>
        <w:fldChar w:fldCharType="separate"/>
      </w:r>
      <w:r w:rsidR="00E0237C" w:rsidRPr="00022928">
        <w:rPr>
          <w:rFonts w:ascii="Arial Narrow" w:hAnsi="Arial Narrow"/>
          <w:noProof/>
          <w:color w:val="auto"/>
          <w:lang w:val="en-GB"/>
        </w:rPr>
        <w:t>6</w:t>
      </w:r>
      <w:r w:rsidR="004B2554" w:rsidRPr="00022928">
        <w:rPr>
          <w:rFonts w:ascii="Arial Narrow" w:hAnsi="Arial Narrow"/>
          <w:color w:val="auto"/>
          <w:lang w:val="en-GB"/>
        </w:rPr>
        <w:fldChar w:fldCharType="end"/>
      </w:r>
      <w:r w:rsidR="004B2554" w:rsidRPr="00022928">
        <w:rPr>
          <w:rFonts w:ascii="Arial Narrow" w:hAnsi="Arial Narrow"/>
          <w:color w:val="auto"/>
          <w:lang w:val="en-GB"/>
        </w:rPr>
        <w:t xml:space="preserve">. </w:t>
      </w:r>
      <w:r w:rsidR="003D136C">
        <w:rPr>
          <w:rFonts w:ascii="Arial Narrow" w:hAnsi="Arial Narrow"/>
          <w:color w:val="auto"/>
          <w:lang w:val="en-GB"/>
        </w:rPr>
        <w:t>T</w:t>
      </w:r>
      <w:r w:rsidRPr="00022928">
        <w:rPr>
          <w:rFonts w:ascii="Arial Narrow" w:hAnsi="Arial Narrow"/>
          <w:color w:val="auto"/>
          <w:lang w:val="en-GB"/>
        </w:rPr>
        <w:t xml:space="preserve">eaching and research </w:t>
      </w:r>
      <w:r>
        <w:rPr>
          <w:rFonts w:ascii="Arial Narrow" w:hAnsi="Arial Narrow"/>
          <w:color w:val="auto"/>
          <w:lang w:val="en-GB"/>
        </w:rPr>
        <w:t>s</w:t>
      </w:r>
      <w:r w:rsidR="00BB6D2E">
        <w:rPr>
          <w:rFonts w:ascii="Arial Narrow" w:hAnsi="Arial Narrow"/>
          <w:color w:val="auto"/>
          <w:lang w:val="en-GB"/>
        </w:rPr>
        <w:t>taff, by position</w:t>
      </w:r>
      <w:r w:rsidRPr="00022928">
        <w:rPr>
          <w:rFonts w:ascii="Arial Narrow" w:hAnsi="Arial Narrow"/>
          <w:color w:val="auto"/>
          <w:lang w:val="en-GB"/>
        </w:rPr>
        <w:t>.</w:t>
      </w:r>
      <w:bookmarkEnd w:id="36"/>
      <w:bookmarkEnd w:id="37"/>
    </w:p>
    <w:p w14:paraId="1643B3E4" w14:textId="658275A4" w:rsidR="009F7978" w:rsidRPr="002B7AB8" w:rsidRDefault="002B7AB8" w:rsidP="00764B8C">
      <w:pPr>
        <w:pStyle w:val="Nagwek3"/>
        <w:rPr>
          <w:rFonts w:ascii="Arial Narrow" w:hAnsi="Arial Narrow"/>
          <w:bCs/>
          <w:color w:val="auto"/>
          <w:sz w:val="32"/>
          <w:szCs w:val="32"/>
          <w:lang w:val="en-GB"/>
        </w:rPr>
      </w:pPr>
      <w:bookmarkStart w:id="38" w:name="_Toc189129792"/>
      <w:bookmarkStart w:id="39" w:name="_Toc190117156"/>
      <w:r w:rsidRPr="002B7AB8">
        <w:rPr>
          <w:rFonts w:ascii="Arial Narrow" w:hAnsi="Arial Narrow"/>
          <w:bCs/>
          <w:color w:val="auto"/>
          <w:sz w:val="32"/>
          <w:szCs w:val="32"/>
          <w:lang w:val="en-GB"/>
        </w:rPr>
        <w:t>Insti</w:t>
      </w:r>
      <w:r w:rsidR="009F7978" w:rsidRPr="002B7AB8">
        <w:rPr>
          <w:rFonts w:ascii="Arial Narrow" w:hAnsi="Arial Narrow"/>
          <w:bCs/>
          <w:color w:val="auto"/>
          <w:sz w:val="32"/>
          <w:szCs w:val="32"/>
          <w:lang w:val="en-GB"/>
        </w:rPr>
        <w:t>tut</w:t>
      </w:r>
      <w:r w:rsidRPr="002B7AB8">
        <w:rPr>
          <w:rFonts w:ascii="Arial Narrow" w:hAnsi="Arial Narrow"/>
          <w:bCs/>
          <w:color w:val="auto"/>
          <w:sz w:val="32"/>
          <w:szCs w:val="32"/>
          <w:lang w:val="en-GB"/>
        </w:rPr>
        <w:t>e of Mathematics, Physics and Chemistry</w:t>
      </w:r>
      <w:bookmarkEnd w:id="38"/>
      <w:bookmarkEnd w:id="39"/>
    </w:p>
    <w:p w14:paraId="4E3FF939" w14:textId="68DBDC3B" w:rsidR="00953476" w:rsidRPr="002B7AB8" w:rsidRDefault="001143B4" w:rsidP="009B2410">
      <w:pPr>
        <w:spacing w:after="120"/>
        <w:jc w:val="left"/>
        <w:rPr>
          <w:rFonts w:ascii="Arial Narrow" w:hAnsi="Arial Narrow"/>
          <w:sz w:val="24"/>
          <w:szCs w:val="24"/>
          <w:lang w:val="en-GB"/>
        </w:rPr>
      </w:pPr>
      <w:r>
        <w:rPr>
          <w:rFonts w:ascii="Arial Narrow" w:hAnsi="Arial Narrow"/>
          <w:sz w:val="24"/>
          <w:szCs w:val="24"/>
          <w:lang w:val="en-GB"/>
        </w:rPr>
        <w:t xml:space="preserve">There are 3 men and 6 women employed at the </w:t>
      </w:r>
      <w:r w:rsidR="002B7AB8">
        <w:rPr>
          <w:rFonts w:ascii="Arial Narrow" w:hAnsi="Arial Narrow"/>
          <w:sz w:val="24"/>
          <w:szCs w:val="24"/>
          <w:lang w:val="en-GB"/>
        </w:rPr>
        <w:t>Unit of Mathematics</w:t>
      </w:r>
      <w:r>
        <w:rPr>
          <w:rFonts w:ascii="Arial Narrow" w:hAnsi="Arial Narrow"/>
          <w:sz w:val="24"/>
          <w:szCs w:val="24"/>
          <w:lang w:val="en-GB"/>
        </w:rPr>
        <w:t xml:space="preserve">; i.e., the share of women stands at </w:t>
      </w:r>
      <w:r w:rsidR="00953476" w:rsidRPr="002B7AB8">
        <w:rPr>
          <w:rFonts w:ascii="Arial Narrow" w:hAnsi="Arial Narrow"/>
          <w:sz w:val="24"/>
          <w:szCs w:val="24"/>
          <w:lang w:val="en-GB"/>
        </w:rPr>
        <w:t>6</w:t>
      </w:r>
      <w:r w:rsidR="00493AE7">
        <w:rPr>
          <w:rFonts w:ascii="Arial Narrow" w:hAnsi="Arial Narrow"/>
          <w:sz w:val="24"/>
          <w:szCs w:val="24"/>
          <w:lang w:val="en-GB"/>
        </w:rPr>
        <w:t>7</w:t>
      </w:r>
      <w:r w:rsidR="00953476" w:rsidRPr="002B7AB8">
        <w:rPr>
          <w:rFonts w:ascii="Arial Narrow" w:hAnsi="Arial Narrow"/>
          <w:sz w:val="24"/>
          <w:szCs w:val="24"/>
          <w:lang w:val="en-GB"/>
        </w:rPr>
        <w:t>%</w:t>
      </w:r>
      <w:r>
        <w:rPr>
          <w:rFonts w:ascii="Arial Narrow" w:hAnsi="Arial Narrow"/>
          <w:sz w:val="24"/>
          <w:szCs w:val="24"/>
          <w:lang w:val="en-GB"/>
        </w:rPr>
        <w:t xml:space="preserve"> and constitutes a majority.</w:t>
      </w:r>
    </w:p>
    <w:p w14:paraId="0748F01A" w14:textId="775834EC" w:rsidR="00953476" w:rsidRPr="002B7AB8" w:rsidRDefault="001143B4" w:rsidP="009B2410">
      <w:pPr>
        <w:spacing w:after="120"/>
        <w:jc w:val="left"/>
        <w:rPr>
          <w:rFonts w:ascii="Arial Narrow" w:hAnsi="Arial Narrow"/>
          <w:lang w:val="en-GB"/>
        </w:rPr>
      </w:pPr>
      <w:r>
        <w:rPr>
          <w:rFonts w:ascii="Arial Narrow" w:hAnsi="Arial Narrow"/>
          <w:sz w:val="24"/>
          <w:szCs w:val="24"/>
          <w:lang w:val="en-GB"/>
        </w:rPr>
        <w:t>The Unit of Physics employs 5 men and 4 women. With a percentage share of 44%, women are in minority.</w:t>
      </w:r>
    </w:p>
    <w:p w14:paraId="142FDA9B" w14:textId="0CD3DBF4" w:rsidR="00953476" w:rsidRPr="002B7AB8" w:rsidRDefault="001143B4" w:rsidP="009B2410">
      <w:pPr>
        <w:spacing w:after="120"/>
        <w:jc w:val="left"/>
        <w:rPr>
          <w:rFonts w:ascii="Arial Narrow" w:hAnsi="Arial Narrow"/>
          <w:sz w:val="24"/>
          <w:szCs w:val="24"/>
          <w:lang w:val="en-GB"/>
        </w:rPr>
      </w:pPr>
      <w:r>
        <w:rPr>
          <w:rFonts w:ascii="Arial Narrow" w:hAnsi="Arial Narrow"/>
          <w:sz w:val="24"/>
          <w:szCs w:val="24"/>
          <w:lang w:val="en-GB"/>
        </w:rPr>
        <w:t xml:space="preserve">The Unit of Chemistry </w:t>
      </w:r>
      <w:r w:rsidR="00DB1E10">
        <w:rPr>
          <w:rFonts w:ascii="Arial Narrow" w:hAnsi="Arial Narrow"/>
          <w:sz w:val="24"/>
          <w:szCs w:val="24"/>
          <w:lang w:val="en-GB"/>
        </w:rPr>
        <w:t xml:space="preserve">has 2 male </w:t>
      </w:r>
      <w:r>
        <w:rPr>
          <w:rFonts w:ascii="Arial Narrow" w:hAnsi="Arial Narrow"/>
          <w:sz w:val="24"/>
          <w:szCs w:val="24"/>
          <w:lang w:val="en-GB"/>
        </w:rPr>
        <w:t xml:space="preserve">and 3 </w:t>
      </w:r>
      <w:r w:rsidR="00DB1E10">
        <w:rPr>
          <w:rFonts w:ascii="Arial Narrow" w:hAnsi="Arial Narrow"/>
          <w:sz w:val="24"/>
          <w:szCs w:val="24"/>
          <w:lang w:val="en-GB"/>
        </w:rPr>
        <w:t>female employees, w</w:t>
      </w:r>
      <w:r>
        <w:rPr>
          <w:rFonts w:ascii="Arial Narrow" w:hAnsi="Arial Narrow"/>
          <w:sz w:val="24"/>
          <w:szCs w:val="24"/>
          <w:lang w:val="en-GB"/>
        </w:rPr>
        <w:t xml:space="preserve">ith a share of women at 60%. Although in majority, women do not dominate this unit as strongly as that of Mathematics.   </w:t>
      </w:r>
    </w:p>
    <w:p w14:paraId="5B2DF0DA" w14:textId="24B98A05" w:rsidR="00953476" w:rsidRPr="002B7AB8" w:rsidRDefault="001143B4" w:rsidP="00E01BAA">
      <w:pPr>
        <w:spacing w:after="120"/>
        <w:jc w:val="left"/>
        <w:rPr>
          <w:rFonts w:ascii="Arial Narrow" w:hAnsi="Arial Narrow"/>
          <w:sz w:val="24"/>
          <w:szCs w:val="24"/>
          <w:lang w:val="en-GB"/>
        </w:rPr>
      </w:pPr>
      <w:r>
        <w:rPr>
          <w:rFonts w:ascii="Arial Narrow" w:hAnsi="Arial Narrow"/>
          <w:sz w:val="24"/>
          <w:szCs w:val="24"/>
          <w:lang w:val="en-GB"/>
        </w:rPr>
        <w:t>To sum up, women are in majority at the Unit of Mathematics and Unit of Chemistry, with more men at the Unit of Physics.</w:t>
      </w:r>
    </w:p>
    <w:tbl>
      <w:tblPr>
        <w:tblW w:w="5000" w:type="pct"/>
        <w:tblCellMar>
          <w:left w:w="70" w:type="dxa"/>
          <w:right w:w="70" w:type="dxa"/>
        </w:tblCellMar>
        <w:tblLook w:val="04A0" w:firstRow="1" w:lastRow="0" w:firstColumn="1" w:lastColumn="0" w:noHBand="0" w:noVBand="1"/>
        <w:tblCaption w:val="Tabela 6. Instytut Matematyki, Fizyki i Chemii"/>
        <w:tblDescription w:val="Tabela przedstawia liczbę mężczyzn i kobiet zatrudnionych w Zakładach Instytutu Matematyki Fizyki i Chemii oraz procentowy udział kobiet w tych zakładach "/>
      </w:tblPr>
      <w:tblGrid>
        <w:gridCol w:w="4924"/>
        <w:gridCol w:w="1355"/>
        <w:gridCol w:w="1249"/>
        <w:gridCol w:w="1534"/>
      </w:tblGrid>
      <w:tr w:rsidR="001143B4" w:rsidRPr="002B7AB8" w14:paraId="296BB0B7" w14:textId="77777777" w:rsidTr="00DD0D52">
        <w:trPr>
          <w:trHeight w:val="397"/>
        </w:trPr>
        <w:tc>
          <w:tcPr>
            <w:tcW w:w="2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B59FB" w14:textId="172817F9" w:rsidR="00E33FE4" w:rsidRPr="002B7AB8" w:rsidRDefault="001143B4" w:rsidP="001143B4">
            <w:pPr>
              <w:spacing w:line="240" w:lineRule="auto"/>
              <w:jc w:val="left"/>
              <w:rPr>
                <w:rFonts w:ascii="Arial Narrow" w:eastAsia="Times New Roman" w:hAnsi="Arial Narrow" w:cs="Calibri"/>
                <w:b/>
                <w:lang w:val="en-GB" w:eastAsia="pl-PL"/>
              </w:rPr>
            </w:pPr>
            <w:r>
              <w:rPr>
                <w:rFonts w:ascii="Arial Narrow" w:eastAsia="Times New Roman" w:hAnsi="Arial Narrow" w:cs="Calibri"/>
                <w:b/>
                <w:lang w:val="en-GB" w:eastAsia="pl-PL"/>
              </w:rPr>
              <w:t>Unit</w:t>
            </w:r>
            <w:r w:rsidR="002B7AB8">
              <w:rPr>
                <w:rFonts w:ascii="Arial Narrow" w:eastAsia="Times New Roman" w:hAnsi="Arial Narrow" w:cs="Calibri"/>
                <w:b/>
                <w:lang w:val="en-GB" w:eastAsia="pl-PL"/>
              </w:rPr>
              <w:t xml:space="preserve"> </w:t>
            </w:r>
          </w:p>
        </w:tc>
        <w:tc>
          <w:tcPr>
            <w:tcW w:w="980" w:type="pct"/>
            <w:tcBorders>
              <w:top w:val="single" w:sz="4" w:space="0" w:color="auto"/>
              <w:left w:val="nil"/>
              <w:bottom w:val="single" w:sz="4" w:space="0" w:color="auto"/>
              <w:right w:val="single" w:sz="4" w:space="0" w:color="auto"/>
            </w:tcBorders>
            <w:shd w:val="clear" w:color="auto" w:fill="auto"/>
            <w:noWrap/>
            <w:vAlign w:val="center"/>
            <w:hideMark/>
          </w:tcPr>
          <w:p w14:paraId="54B7E6FF" w14:textId="0E0D9F39" w:rsidR="00E33FE4" w:rsidRPr="002B7AB8" w:rsidRDefault="00E33FE4" w:rsidP="002B7AB8">
            <w:pPr>
              <w:spacing w:line="240" w:lineRule="auto"/>
              <w:jc w:val="left"/>
              <w:rPr>
                <w:rFonts w:ascii="Arial Narrow" w:eastAsia="Times New Roman" w:hAnsi="Arial Narrow" w:cs="Calibri"/>
                <w:b/>
                <w:lang w:val="en-GB" w:eastAsia="pl-PL"/>
              </w:rPr>
            </w:pPr>
            <w:r w:rsidRPr="002B7AB8">
              <w:rPr>
                <w:rFonts w:ascii="Arial Narrow" w:eastAsia="Times New Roman" w:hAnsi="Arial Narrow" w:cs="Calibri"/>
                <w:b/>
                <w:lang w:val="en-GB" w:eastAsia="pl-PL"/>
              </w:rPr>
              <w:t>M</w:t>
            </w:r>
            <w:r w:rsidR="002B7AB8">
              <w:rPr>
                <w:rFonts w:ascii="Arial Narrow" w:eastAsia="Times New Roman" w:hAnsi="Arial Narrow" w:cs="Calibri"/>
                <w:b/>
                <w:lang w:val="en-GB" w:eastAsia="pl-PL"/>
              </w:rPr>
              <w:t>en</w:t>
            </w:r>
          </w:p>
        </w:tc>
        <w:tc>
          <w:tcPr>
            <w:tcW w:w="921" w:type="pct"/>
            <w:tcBorders>
              <w:top w:val="single" w:sz="4" w:space="0" w:color="auto"/>
              <w:left w:val="nil"/>
              <w:bottom w:val="single" w:sz="4" w:space="0" w:color="auto"/>
              <w:right w:val="single" w:sz="4" w:space="0" w:color="auto"/>
            </w:tcBorders>
            <w:shd w:val="clear" w:color="auto" w:fill="auto"/>
            <w:noWrap/>
            <w:vAlign w:val="center"/>
            <w:hideMark/>
          </w:tcPr>
          <w:p w14:paraId="2E25A54C" w14:textId="15A5789D" w:rsidR="00E33FE4" w:rsidRPr="002B7AB8" w:rsidRDefault="002B7AB8" w:rsidP="002B7AB8">
            <w:pPr>
              <w:spacing w:line="240" w:lineRule="auto"/>
              <w:jc w:val="left"/>
              <w:rPr>
                <w:rFonts w:ascii="Arial Narrow" w:eastAsia="Times New Roman" w:hAnsi="Arial Narrow" w:cs="Calibri"/>
                <w:b/>
                <w:lang w:val="en-GB" w:eastAsia="pl-PL"/>
              </w:rPr>
            </w:pPr>
            <w:r>
              <w:rPr>
                <w:rFonts w:ascii="Arial Narrow" w:eastAsia="Times New Roman" w:hAnsi="Arial Narrow" w:cs="Calibri"/>
                <w:b/>
                <w:lang w:val="en-GB" w:eastAsia="pl-PL"/>
              </w:rPr>
              <w:t>Women</w:t>
            </w:r>
          </w:p>
        </w:tc>
        <w:tc>
          <w:tcPr>
            <w:tcW w:w="857" w:type="pct"/>
            <w:tcBorders>
              <w:top w:val="single" w:sz="4" w:space="0" w:color="auto"/>
              <w:left w:val="nil"/>
              <w:bottom w:val="single" w:sz="4" w:space="0" w:color="auto"/>
              <w:right w:val="single" w:sz="4" w:space="0" w:color="auto"/>
            </w:tcBorders>
            <w:shd w:val="clear" w:color="auto" w:fill="auto"/>
            <w:noWrap/>
            <w:vAlign w:val="center"/>
            <w:hideMark/>
          </w:tcPr>
          <w:p w14:paraId="75431438" w14:textId="593C90A5" w:rsidR="00E33FE4" w:rsidRPr="002B7AB8" w:rsidRDefault="00542DA2" w:rsidP="002B7AB8">
            <w:pPr>
              <w:spacing w:line="240" w:lineRule="auto"/>
              <w:jc w:val="left"/>
              <w:rPr>
                <w:rFonts w:ascii="Arial Narrow" w:eastAsia="Times New Roman" w:hAnsi="Arial Narrow" w:cs="Calibri"/>
                <w:b/>
                <w:lang w:val="en-GB" w:eastAsia="pl-PL"/>
              </w:rPr>
            </w:pPr>
            <w:r>
              <w:rPr>
                <w:rFonts w:ascii="Arial Narrow" w:eastAsia="Times New Roman" w:hAnsi="Arial Narrow" w:cs="Calibri"/>
                <w:b/>
                <w:lang w:val="en-GB" w:eastAsia="pl-PL"/>
              </w:rPr>
              <w:t>Share</w:t>
            </w:r>
            <w:r w:rsidR="002B7AB8">
              <w:rPr>
                <w:rFonts w:ascii="Arial Narrow" w:eastAsia="Times New Roman" w:hAnsi="Arial Narrow" w:cs="Calibri"/>
                <w:b/>
                <w:lang w:val="en-GB" w:eastAsia="pl-PL"/>
              </w:rPr>
              <w:t xml:space="preserve"> of women</w:t>
            </w:r>
          </w:p>
        </w:tc>
      </w:tr>
      <w:tr w:rsidR="001143B4" w:rsidRPr="002B7AB8" w14:paraId="34804B6B" w14:textId="77777777" w:rsidTr="00DD0D52">
        <w:trPr>
          <w:trHeight w:val="397"/>
        </w:trPr>
        <w:tc>
          <w:tcPr>
            <w:tcW w:w="2241" w:type="pct"/>
            <w:tcBorders>
              <w:top w:val="nil"/>
              <w:left w:val="single" w:sz="4" w:space="0" w:color="auto"/>
              <w:bottom w:val="single" w:sz="4" w:space="0" w:color="auto"/>
              <w:right w:val="single" w:sz="4" w:space="0" w:color="auto"/>
            </w:tcBorders>
            <w:shd w:val="clear" w:color="auto" w:fill="auto"/>
            <w:noWrap/>
            <w:vAlign w:val="center"/>
            <w:hideMark/>
          </w:tcPr>
          <w:p w14:paraId="23672670" w14:textId="2751BD42" w:rsidR="00E33FE4" w:rsidRPr="002B7AB8" w:rsidRDefault="001143B4" w:rsidP="001143B4">
            <w:pPr>
              <w:spacing w:line="240" w:lineRule="auto"/>
              <w:jc w:val="left"/>
              <w:rPr>
                <w:rFonts w:ascii="Arial Narrow" w:eastAsia="Times New Roman" w:hAnsi="Arial Narrow" w:cs="Calibri"/>
                <w:lang w:val="en-GB" w:eastAsia="pl-PL"/>
              </w:rPr>
            </w:pPr>
            <w:r>
              <w:rPr>
                <w:rFonts w:ascii="Arial Narrow" w:eastAsia="Times New Roman" w:hAnsi="Arial Narrow" w:cs="Calibri"/>
                <w:lang w:val="en-GB" w:eastAsia="pl-PL"/>
              </w:rPr>
              <w:t xml:space="preserve">Mathematics </w:t>
            </w:r>
          </w:p>
        </w:tc>
        <w:tc>
          <w:tcPr>
            <w:tcW w:w="980" w:type="pct"/>
            <w:tcBorders>
              <w:top w:val="nil"/>
              <w:left w:val="nil"/>
              <w:bottom w:val="single" w:sz="4" w:space="0" w:color="auto"/>
              <w:right w:val="single" w:sz="4" w:space="0" w:color="auto"/>
            </w:tcBorders>
            <w:shd w:val="clear" w:color="auto" w:fill="auto"/>
            <w:noWrap/>
            <w:vAlign w:val="center"/>
            <w:hideMark/>
          </w:tcPr>
          <w:p w14:paraId="473A54E1" w14:textId="77777777" w:rsidR="00E33FE4" w:rsidRPr="002B7AB8" w:rsidRDefault="00E33FE4" w:rsidP="00AE3EF2">
            <w:pPr>
              <w:spacing w:line="240" w:lineRule="auto"/>
              <w:jc w:val="center"/>
              <w:rPr>
                <w:rFonts w:ascii="Arial Narrow" w:eastAsia="Times New Roman" w:hAnsi="Arial Narrow" w:cs="Calibri"/>
                <w:lang w:val="en-GB" w:eastAsia="pl-PL"/>
              </w:rPr>
            </w:pPr>
            <w:r w:rsidRPr="002B7AB8">
              <w:rPr>
                <w:rFonts w:ascii="Arial Narrow" w:eastAsia="Times New Roman" w:hAnsi="Arial Narrow" w:cs="Calibri"/>
                <w:lang w:val="en-GB" w:eastAsia="pl-PL"/>
              </w:rPr>
              <w:t>3</w:t>
            </w:r>
          </w:p>
        </w:tc>
        <w:tc>
          <w:tcPr>
            <w:tcW w:w="921" w:type="pct"/>
            <w:tcBorders>
              <w:top w:val="nil"/>
              <w:left w:val="nil"/>
              <w:bottom w:val="single" w:sz="4" w:space="0" w:color="auto"/>
              <w:right w:val="single" w:sz="4" w:space="0" w:color="auto"/>
            </w:tcBorders>
            <w:shd w:val="clear" w:color="auto" w:fill="auto"/>
            <w:noWrap/>
            <w:vAlign w:val="center"/>
            <w:hideMark/>
          </w:tcPr>
          <w:p w14:paraId="23D70C70" w14:textId="77777777" w:rsidR="00E33FE4" w:rsidRPr="002B7AB8" w:rsidRDefault="00E33FE4" w:rsidP="00AE3EF2">
            <w:pPr>
              <w:spacing w:line="240" w:lineRule="auto"/>
              <w:jc w:val="center"/>
              <w:rPr>
                <w:rFonts w:ascii="Arial Narrow" w:eastAsia="Times New Roman" w:hAnsi="Arial Narrow" w:cs="Calibri"/>
                <w:lang w:val="en-GB" w:eastAsia="pl-PL"/>
              </w:rPr>
            </w:pPr>
            <w:r w:rsidRPr="002B7AB8">
              <w:rPr>
                <w:rFonts w:ascii="Arial Narrow" w:eastAsia="Times New Roman" w:hAnsi="Arial Narrow" w:cs="Calibri"/>
                <w:lang w:val="en-GB" w:eastAsia="pl-PL"/>
              </w:rPr>
              <w:t>6</w:t>
            </w:r>
          </w:p>
        </w:tc>
        <w:tc>
          <w:tcPr>
            <w:tcW w:w="857" w:type="pct"/>
            <w:tcBorders>
              <w:top w:val="nil"/>
              <w:left w:val="nil"/>
              <w:bottom w:val="single" w:sz="4" w:space="0" w:color="auto"/>
              <w:right w:val="single" w:sz="4" w:space="0" w:color="auto"/>
            </w:tcBorders>
            <w:shd w:val="clear" w:color="auto" w:fill="auto"/>
            <w:noWrap/>
            <w:vAlign w:val="center"/>
            <w:hideMark/>
          </w:tcPr>
          <w:p w14:paraId="0C04F038" w14:textId="6BAE92C7" w:rsidR="00E33FE4" w:rsidRPr="002B7AB8" w:rsidRDefault="00E33FE4" w:rsidP="00AE3EF2">
            <w:pPr>
              <w:spacing w:line="240" w:lineRule="auto"/>
              <w:jc w:val="center"/>
              <w:rPr>
                <w:rFonts w:ascii="Arial Narrow" w:eastAsia="Times New Roman" w:hAnsi="Arial Narrow" w:cs="Calibri"/>
                <w:lang w:val="en-GB" w:eastAsia="pl-PL"/>
              </w:rPr>
            </w:pPr>
            <w:r w:rsidRPr="002B7AB8">
              <w:rPr>
                <w:rFonts w:ascii="Arial Narrow" w:eastAsia="Times New Roman" w:hAnsi="Arial Narrow" w:cs="Calibri"/>
                <w:lang w:val="en-GB" w:eastAsia="pl-PL"/>
              </w:rPr>
              <w:t>6</w:t>
            </w:r>
            <w:r w:rsidR="00944BE0" w:rsidRPr="002B7AB8">
              <w:rPr>
                <w:rFonts w:ascii="Arial Narrow" w:eastAsia="Times New Roman" w:hAnsi="Arial Narrow" w:cs="Calibri"/>
                <w:lang w:val="en-GB" w:eastAsia="pl-PL"/>
              </w:rPr>
              <w:t>7</w:t>
            </w:r>
            <w:r w:rsidRPr="002B7AB8">
              <w:rPr>
                <w:rFonts w:ascii="Arial Narrow" w:eastAsia="Times New Roman" w:hAnsi="Arial Narrow" w:cs="Calibri"/>
                <w:lang w:val="en-GB" w:eastAsia="pl-PL"/>
              </w:rPr>
              <w:t>%</w:t>
            </w:r>
          </w:p>
        </w:tc>
      </w:tr>
      <w:tr w:rsidR="001143B4" w:rsidRPr="002B7AB8" w14:paraId="62C535ED" w14:textId="77777777" w:rsidTr="00DD0D52">
        <w:trPr>
          <w:trHeight w:val="397"/>
        </w:trPr>
        <w:tc>
          <w:tcPr>
            <w:tcW w:w="2241" w:type="pct"/>
            <w:tcBorders>
              <w:top w:val="nil"/>
              <w:left w:val="single" w:sz="4" w:space="0" w:color="auto"/>
              <w:bottom w:val="single" w:sz="4" w:space="0" w:color="auto"/>
              <w:right w:val="single" w:sz="4" w:space="0" w:color="auto"/>
            </w:tcBorders>
            <w:shd w:val="clear" w:color="auto" w:fill="auto"/>
            <w:noWrap/>
            <w:vAlign w:val="center"/>
            <w:hideMark/>
          </w:tcPr>
          <w:p w14:paraId="38DA0EC1" w14:textId="7249DEC2" w:rsidR="00E33FE4" w:rsidRPr="002B7AB8" w:rsidRDefault="001143B4" w:rsidP="001143B4">
            <w:pPr>
              <w:spacing w:line="240" w:lineRule="auto"/>
              <w:jc w:val="left"/>
              <w:rPr>
                <w:rFonts w:ascii="Arial Narrow" w:eastAsia="Times New Roman" w:hAnsi="Arial Narrow" w:cs="Calibri"/>
                <w:lang w:val="en-GB" w:eastAsia="pl-PL"/>
              </w:rPr>
            </w:pPr>
            <w:r>
              <w:rPr>
                <w:rFonts w:ascii="Arial Narrow" w:eastAsia="Times New Roman" w:hAnsi="Arial Narrow" w:cs="Calibri"/>
                <w:lang w:val="en-GB" w:eastAsia="pl-PL"/>
              </w:rPr>
              <w:t xml:space="preserve">Physics </w:t>
            </w:r>
          </w:p>
        </w:tc>
        <w:tc>
          <w:tcPr>
            <w:tcW w:w="980" w:type="pct"/>
            <w:tcBorders>
              <w:top w:val="nil"/>
              <w:left w:val="nil"/>
              <w:bottom w:val="single" w:sz="4" w:space="0" w:color="auto"/>
              <w:right w:val="single" w:sz="4" w:space="0" w:color="auto"/>
            </w:tcBorders>
            <w:shd w:val="clear" w:color="auto" w:fill="auto"/>
            <w:noWrap/>
            <w:vAlign w:val="center"/>
            <w:hideMark/>
          </w:tcPr>
          <w:p w14:paraId="2074D583" w14:textId="77777777" w:rsidR="00E33FE4" w:rsidRPr="002B7AB8" w:rsidRDefault="00E33FE4" w:rsidP="00AE3EF2">
            <w:pPr>
              <w:spacing w:line="240" w:lineRule="auto"/>
              <w:jc w:val="center"/>
              <w:rPr>
                <w:rFonts w:ascii="Arial Narrow" w:eastAsia="Times New Roman" w:hAnsi="Arial Narrow" w:cs="Calibri"/>
                <w:lang w:val="en-GB" w:eastAsia="pl-PL"/>
              </w:rPr>
            </w:pPr>
            <w:r w:rsidRPr="002B7AB8">
              <w:rPr>
                <w:rFonts w:ascii="Arial Narrow" w:eastAsia="Times New Roman" w:hAnsi="Arial Narrow" w:cs="Calibri"/>
                <w:lang w:val="en-GB" w:eastAsia="pl-PL"/>
              </w:rPr>
              <w:t>5</w:t>
            </w:r>
          </w:p>
        </w:tc>
        <w:tc>
          <w:tcPr>
            <w:tcW w:w="921" w:type="pct"/>
            <w:tcBorders>
              <w:top w:val="nil"/>
              <w:left w:val="nil"/>
              <w:bottom w:val="single" w:sz="4" w:space="0" w:color="auto"/>
              <w:right w:val="single" w:sz="4" w:space="0" w:color="auto"/>
            </w:tcBorders>
            <w:shd w:val="clear" w:color="auto" w:fill="auto"/>
            <w:noWrap/>
            <w:vAlign w:val="center"/>
            <w:hideMark/>
          </w:tcPr>
          <w:p w14:paraId="3D2FBC6F" w14:textId="77777777" w:rsidR="00E33FE4" w:rsidRPr="002B7AB8" w:rsidRDefault="00E33FE4" w:rsidP="00AE3EF2">
            <w:pPr>
              <w:spacing w:line="240" w:lineRule="auto"/>
              <w:jc w:val="center"/>
              <w:rPr>
                <w:rFonts w:ascii="Arial Narrow" w:eastAsia="Times New Roman" w:hAnsi="Arial Narrow" w:cs="Calibri"/>
                <w:lang w:val="en-GB" w:eastAsia="pl-PL"/>
              </w:rPr>
            </w:pPr>
            <w:r w:rsidRPr="002B7AB8">
              <w:rPr>
                <w:rFonts w:ascii="Arial Narrow" w:eastAsia="Times New Roman" w:hAnsi="Arial Narrow" w:cs="Calibri"/>
                <w:lang w:val="en-GB" w:eastAsia="pl-PL"/>
              </w:rPr>
              <w:t>4</w:t>
            </w:r>
          </w:p>
        </w:tc>
        <w:tc>
          <w:tcPr>
            <w:tcW w:w="857" w:type="pct"/>
            <w:tcBorders>
              <w:top w:val="nil"/>
              <w:left w:val="nil"/>
              <w:bottom w:val="single" w:sz="4" w:space="0" w:color="auto"/>
              <w:right w:val="single" w:sz="4" w:space="0" w:color="auto"/>
            </w:tcBorders>
            <w:shd w:val="clear" w:color="auto" w:fill="auto"/>
            <w:noWrap/>
            <w:vAlign w:val="center"/>
            <w:hideMark/>
          </w:tcPr>
          <w:p w14:paraId="6B5CD0DA" w14:textId="3A25C942" w:rsidR="00E33FE4" w:rsidRPr="002B7AB8" w:rsidRDefault="00E33FE4" w:rsidP="00AE3EF2">
            <w:pPr>
              <w:spacing w:line="240" w:lineRule="auto"/>
              <w:jc w:val="center"/>
              <w:rPr>
                <w:rFonts w:ascii="Arial Narrow" w:eastAsia="Times New Roman" w:hAnsi="Arial Narrow" w:cs="Calibri"/>
                <w:lang w:val="en-GB" w:eastAsia="pl-PL"/>
              </w:rPr>
            </w:pPr>
            <w:r w:rsidRPr="002B7AB8">
              <w:rPr>
                <w:rFonts w:ascii="Arial Narrow" w:eastAsia="Times New Roman" w:hAnsi="Arial Narrow" w:cs="Calibri"/>
                <w:lang w:val="en-GB" w:eastAsia="pl-PL"/>
              </w:rPr>
              <w:t>44%</w:t>
            </w:r>
          </w:p>
        </w:tc>
      </w:tr>
      <w:tr w:rsidR="001143B4" w:rsidRPr="002B7AB8" w14:paraId="52FF7501" w14:textId="77777777" w:rsidTr="00FB71DB">
        <w:trPr>
          <w:trHeight w:val="397"/>
        </w:trPr>
        <w:tc>
          <w:tcPr>
            <w:tcW w:w="2241" w:type="pct"/>
            <w:tcBorders>
              <w:top w:val="nil"/>
              <w:left w:val="single" w:sz="4" w:space="0" w:color="auto"/>
              <w:bottom w:val="single" w:sz="4" w:space="0" w:color="auto"/>
              <w:right w:val="single" w:sz="4" w:space="0" w:color="auto"/>
            </w:tcBorders>
            <w:shd w:val="clear" w:color="auto" w:fill="auto"/>
            <w:noWrap/>
            <w:vAlign w:val="center"/>
            <w:hideMark/>
          </w:tcPr>
          <w:p w14:paraId="42B2B351" w14:textId="26B75F51" w:rsidR="00E33FE4" w:rsidRPr="002B7AB8" w:rsidRDefault="001143B4" w:rsidP="001143B4">
            <w:pPr>
              <w:spacing w:line="240" w:lineRule="auto"/>
              <w:jc w:val="left"/>
              <w:rPr>
                <w:rFonts w:ascii="Arial Narrow" w:eastAsia="Times New Roman" w:hAnsi="Arial Narrow" w:cs="Calibri"/>
                <w:lang w:val="en-GB" w:eastAsia="pl-PL"/>
              </w:rPr>
            </w:pPr>
            <w:r>
              <w:rPr>
                <w:rFonts w:ascii="Arial Narrow" w:eastAsia="Times New Roman" w:hAnsi="Arial Narrow" w:cs="Calibri"/>
                <w:lang w:val="en-GB" w:eastAsia="pl-PL"/>
              </w:rPr>
              <w:t xml:space="preserve">Chemistry </w:t>
            </w:r>
          </w:p>
        </w:tc>
        <w:tc>
          <w:tcPr>
            <w:tcW w:w="980" w:type="pct"/>
            <w:tcBorders>
              <w:top w:val="nil"/>
              <w:left w:val="nil"/>
              <w:bottom w:val="single" w:sz="4" w:space="0" w:color="auto"/>
              <w:right w:val="single" w:sz="4" w:space="0" w:color="auto"/>
            </w:tcBorders>
            <w:shd w:val="clear" w:color="auto" w:fill="auto"/>
            <w:noWrap/>
            <w:vAlign w:val="center"/>
            <w:hideMark/>
          </w:tcPr>
          <w:p w14:paraId="5C960BAE" w14:textId="77777777" w:rsidR="00E33FE4" w:rsidRPr="002B7AB8" w:rsidRDefault="00E33FE4" w:rsidP="00AE3EF2">
            <w:pPr>
              <w:spacing w:line="240" w:lineRule="auto"/>
              <w:jc w:val="center"/>
              <w:rPr>
                <w:rFonts w:ascii="Arial Narrow" w:eastAsia="Times New Roman" w:hAnsi="Arial Narrow" w:cs="Calibri"/>
                <w:lang w:val="en-GB" w:eastAsia="pl-PL"/>
              </w:rPr>
            </w:pPr>
            <w:r w:rsidRPr="002B7AB8">
              <w:rPr>
                <w:rFonts w:ascii="Arial Narrow" w:eastAsia="Times New Roman" w:hAnsi="Arial Narrow" w:cs="Calibri"/>
                <w:lang w:val="en-GB" w:eastAsia="pl-PL"/>
              </w:rPr>
              <w:t>2</w:t>
            </w:r>
          </w:p>
        </w:tc>
        <w:tc>
          <w:tcPr>
            <w:tcW w:w="921" w:type="pct"/>
            <w:tcBorders>
              <w:top w:val="nil"/>
              <w:left w:val="nil"/>
              <w:bottom w:val="single" w:sz="4" w:space="0" w:color="auto"/>
              <w:right w:val="single" w:sz="4" w:space="0" w:color="auto"/>
            </w:tcBorders>
            <w:shd w:val="clear" w:color="auto" w:fill="auto"/>
            <w:noWrap/>
            <w:vAlign w:val="center"/>
            <w:hideMark/>
          </w:tcPr>
          <w:p w14:paraId="034B0993" w14:textId="77777777" w:rsidR="00E33FE4" w:rsidRPr="002B7AB8" w:rsidRDefault="00E33FE4" w:rsidP="00AE3EF2">
            <w:pPr>
              <w:spacing w:line="240" w:lineRule="auto"/>
              <w:jc w:val="center"/>
              <w:rPr>
                <w:rFonts w:ascii="Arial Narrow" w:eastAsia="Times New Roman" w:hAnsi="Arial Narrow" w:cs="Calibri"/>
                <w:lang w:val="en-GB" w:eastAsia="pl-PL"/>
              </w:rPr>
            </w:pPr>
            <w:r w:rsidRPr="002B7AB8">
              <w:rPr>
                <w:rFonts w:ascii="Arial Narrow" w:eastAsia="Times New Roman" w:hAnsi="Arial Narrow" w:cs="Calibri"/>
                <w:lang w:val="en-GB" w:eastAsia="pl-PL"/>
              </w:rPr>
              <w:t>3</w:t>
            </w:r>
          </w:p>
        </w:tc>
        <w:tc>
          <w:tcPr>
            <w:tcW w:w="857" w:type="pct"/>
            <w:tcBorders>
              <w:top w:val="nil"/>
              <w:left w:val="nil"/>
              <w:bottom w:val="single" w:sz="4" w:space="0" w:color="auto"/>
              <w:right w:val="single" w:sz="4" w:space="0" w:color="auto"/>
            </w:tcBorders>
            <w:shd w:val="clear" w:color="auto" w:fill="auto"/>
            <w:noWrap/>
            <w:vAlign w:val="center"/>
            <w:hideMark/>
          </w:tcPr>
          <w:p w14:paraId="70BB0D70" w14:textId="77777777" w:rsidR="00E33FE4" w:rsidRPr="002B7AB8" w:rsidRDefault="00E33FE4" w:rsidP="00AE3EF2">
            <w:pPr>
              <w:spacing w:line="240" w:lineRule="auto"/>
              <w:jc w:val="center"/>
              <w:rPr>
                <w:rFonts w:ascii="Arial Narrow" w:eastAsia="Times New Roman" w:hAnsi="Arial Narrow" w:cs="Calibri"/>
                <w:lang w:val="en-GB" w:eastAsia="pl-PL"/>
              </w:rPr>
            </w:pPr>
            <w:r w:rsidRPr="002B7AB8">
              <w:rPr>
                <w:rFonts w:ascii="Arial Narrow" w:eastAsia="Times New Roman" w:hAnsi="Arial Narrow" w:cs="Calibri"/>
                <w:lang w:val="en-GB" w:eastAsia="pl-PL"/>
              </w:rPr>
              <w:t>60%</w:t>
            </w:r>
          </w:p>
        </w:tc>
      </w:tr>
      <w:tr w:rsidR="001143B4" w:rsidRPr="002B7AB8" w14:paraId="5CC85B70" w14:textId="77777777" w:rsidTr="00FB71DB">
        <w:trPr>
          <w:trHeight w:val="397"/>
        </w:trPr>
        <w:tc>
          <w:tcPr>
            <w:tcW w:w="2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B5E68" w14:textId="328C77F5" w:rsidR="00444AF9" w:rsidRPr="002B7AB8" w:rsidRDefault="001143B4" w:rsidP="001143B4">
            <w:pPr>
              <w:spacing w:line="240" w:lineRule="auto"/>
              <w:jc w:val="left"/>
              <w:rPr>
                <w:rFonts w:ascii="Arial Narrow" w:eastAsia="Times New Roman" w:hAnsi="Arial Narrow" w:cs="Calibri"/>
                <w:lang w:val="en-GB" w:eastAsia="pl-PL"/>
              </w:rPr>
            </w:pPr>
            <w:r>
              <w:rPr>
                <w:rFonts w:ascii="Arial Narrow" w:eastAsia="Times New Roman" w:hAnsi="Arial Narrow" w:cs="Calibri"/>
                <w:lang w:val="en-GB" w:eastAsia="pl-PL"/>
              </w:rPr>
              <w:t xml:space="preserve">Institute of Mathematics, Physics and Chemistry – summary </w:t>
            </w:r>
          </w:p>
        </w:tc>
        <w:tc>
          <w:tcPr>
            <w:tcW w:w="980" w:type="pct"/>
            <w:tcBorders>
              <w:top w:val="single" w:sz="4" w:space="0" w:color="auto"/>
              <w:left w:val="nil"/>
              <w:bottom w:val="single" w:sz="4" w:space="0" w:color="auto"/>
              <w:right w:val="single" w:sz="4" w:space="0" w:color="auto"/>
            </w:tcBorders>
            <w:shd w:val="clear" w:color="auto" w:fill="FFFFFF" w:themeFill="background1"/>
            <w:noWrap/>
            <w:vAlign w:val="center"/>
          </w:tcPr>
          <w:p w14:paraId="30A19C37" w14:textId="46313D6D" w:rsidR="00444AF9" w:rsidRPr="002B7AB8" w:rsidRDefault="0075117F" w:rsidP="00AE3EF2">
            <w:pPr>
              <w:spacing w:line="240" w:lineRule="auto"/>
              <w:jc w:val="center"/>
              <w:rPr>
                <w:rFonts w:ascii="Arial Narrow" w:eastAsia="Times New Roman" w:hAnsi="Arial Narrow" w:cs="Calibri"/>
                <w:lang w:val="en-GB" w:eastAsia="pl-PL"/>
              </w:rPr>
            </w:pPr>
            <w:r w:rsidRPr="002B7AB8">
              <w:rPr>
                <w:rFonts w:ascii="Arial Narrow" w:eastAsia="Times New Roman" w:hAnsi="Arial Narrow" w:cs="Calibri"/>
                <w:lang w:val="en-GB" w:eastAsia="pl-PL"/>
              </w:rPr>
              <w:t>10</w:t>
            </w:r>
          </w:p>
        </w:tc>
        <w:tc>
          <w:tcPr>
            <w:tcW w:w="921" w:type="pct"/>
            <w:tcBorders>
              <w:top w:val="single" w:sz="4" w:space="0" w:color="auto"/>
              <w:left w:val="nil"/>
              <w:bottom w:val="single" w:sz="4" w:space="0" w:color="auto"/>
              <w:right w:val="single" w:sz="4" w:space="0" w:color="auto"/>
            </w:tcBorders>
            <w:shd w:val="clear" w:color="auto" w:fill="FFFFFF" w:themeFill="background1"/>
            <w:noWrap/>
            <w:vAlign w:val="center"/>
          </w:tcPr>
          <w:p w14:paraId="42F2BB21" w14:textId="413BAB31" w:rsidR="00444AF9" w:rsidRPr="002B7AB8" w:rsidRDefault="0075117F" w:rsidP="00AE3EF2">
            <w:pPr>
              <w:spacing w:line="240" w:lineRule="auto"/>
              <w:jc w:val="center"/>
              <w:rPr>
                <w:rFonts w:ascii="Arial Narrow" w:eastAsia="Times New Roman" w:hAnsi="Arial Narrow" w:cs="Calibri"/>
                <w:lang w:val="en-GB" w:eastAsia="pl-PL"/>
              </w:rPr>
            </w:pPr>
            <w:r w:rsidRPr="002B7AB8">
              <w:rPr>
                <w:rFonts w:ascii="Arial Narrow" w:eastAsia="Times New Roman" w:hAnsi="Arial Narrow" w:cs="Calibri"/>
                <w:lang w:val="en-GB" w:eastAsia="pl-PL"/>
              </w:rPr>
              <w:t>13</w:t>
            </w:r>
          </w:p>
        </w:tc>
        <w:tc>
          <w:tcPr>
            <w:tcW w:w="857" w:type="pct"/>
            <w:tcBorders>
              <w:top w:val="single" w:sz="4" w:space="0" w:color="auto"/>
              <w:left w:val="nil"/>
              <w:bottom w:val="single" w:sz="4" w:space="0" w:color="auto"/>
              <w:right w:val="single" w:sz="4" w:space="0" w:color="auto"/>
            </w:tcBorders>
            <w:shd w:val="clear" w:color="auto" w:fill="FFFFFF" w:themeFill="background1"/>
            <w:noWrap/>
            <w:vAlign w:val="center"/>
          </w:tcPr>
          <w:p w14:paraId="7501AFF6" w14:textId="286A6D2A" w:rsidR="00444AF9" w:rsidRPr="002B7AB8" w:rsidRDefault="009B6DCF" w:rsidP="00AE3EF2">
            <w:pPr>
              <w:spacing w:line="240" w:lineRule="auto"/>
              <w:jc w:val="center"/>
              <w:rPr>
                <w:rFonts w:ascii="Arial Narrow" w:eastAsia="Times New Roman" w:hAnsi="Arial Narrow" w:cs="Calibri"/>
                <w:lang w:val="en-GB" w:eastAsia="pl-PL"/>
              </w:rPr>
            </w:pPr>
            <w:r w:rsidRPr="002B7AB8">
              <w:rPr>
                <w:rFonts w:ascii="Arial Narrow" w:eastAsia="Times New Roman" w:hAnsi="Arial Narrow" w:cs="Calibri"/>
                <w:lang w:val="en-GB" w:eastAsia="pl-PL"/>
              </w:rPr>
              <w:t>5</w:t>
            </w:r>
            <w:r w:rsidR="00784E82" w:rsidRPr="002B7AB8">
              <w:rPr>
                <w:rFonts w:ascii="Arial Narrow" w:eastAsia="Times New Roman" w:hAnsi="Arial Narrow" w:cs="Calibri"/>
                <w:lang w:val="en-GB" w:eastAsia="pl-PL"/>
              </w:rPr>
              <w:t>7%</w:t>
            </w:r>
          </w:p>
        </w:tc>
      </w:tr>
    </w:tbl>
    <w:p w14:paraId="0A5C3841" w14:textId="2D71EF80" w:rsidR="009F7978" w:rsidRPr="002B7AB8" w:rsidRDefault="004B2554" w:rsidP="00E25626">
      <w:pPr>
        <w:pStyle w:val="Legenda"/>
        <w:rPr>
          <w:rFonts w:ascii="Arial Narrow" w:hAnsi="Arial Narrow"/>
          <w:color w:val="auto"/>
          <w:lang w:val="en-GB"/>
        </w:rPr>
      </w:pPr>
      <w:bookmarkStart w:id="40" w:name="_Toc188869774"/>
      <w:bookmarkStart w:id="41" w:name="_Toc190117139"/>
      <w:r w:rsidRPr="002B7AB8">
        <w:rPr>
          <w:rFonts w:ascii="Arial Narrow" w:hAnsi="Arial Narrow"/>
          <w:color w:val="auto"/>
          <w:lang w:val="en-GB"/>
        </w:rPr>
        <w:t>Tab</w:t>
      </w:r>
      <w:r w:rsidR="001143B4">
        <w:rPr>
          <w:rFonts w:ascii="Arial Narrow" w:hAnsi="Arial Narrow"/>
          <w:color w:val="auto"/>
          <w:lang w:val="en-GB"/>
        </w:rPr>
        <w:t>le</w:t>
      </w:r>
      <w:r w:rsidRPr="002B7AB8">
        <w:rPr>
          <w:rFonts w:ascii="Arial Narrow" w:hAnsi="Arial Narrow"/>
          <w:color w:val="auto"/>
          <w:lang w:val="en-GB"/>
        </w:rPr>
        <w:t xml:space="preserve"> </w:t>
      </w:r>
      <w:r w:rsidRPr="002B7AB8">
        <w:rPr>
          <w:rFonts w:ascii="Arial Narrow" w:hAnsi="Arial Narrow"/>
          <w:color w:val="auto"/>
          <w:lang w:val="en-GB"/>
        </w:rPr>
        <w:fldChar w:fldCharType="begin"/>
      </w:r>
      <w:r w:rsidRPr="002B7AB8">
        <w:rPr>
          <w:rFonts w:ascii="Arial Narrow" w:hAnsi="Arial Narrow"/>
          <w:color w:val="auto"/>
          <w:lang w:val="en-GB"/>
        </w:rPr>
        <w:instrText xml:space="preserve"> SEQ Tabela \* ARABIC </w:instrText>
      </w:r>
      <w:r w:rsidRPr="002B7AB8">
        <w:rPr>
          <w:rFonts w:ascii="Arial Narrow" w:hAnsi="Arial Narrow"/>
          <w:color w:val="auto"/>
          <w:lang w:val="en-GB"/>
        </w:rPr>
        <w:fldChar w:fldCharType="separate"/>
      </w:r>
      <w:r w:rsidR="00A847C1" w:rsidRPr="002B7AB8">
        <w:rPr>
          <w:rFonts w:ascii="Arial Narrow" w:hAnsi="Arial Narrow"/>
          <w:color w:val="auto"/>
          <w:lang w:val="en-GB"/>
        </w:rPr>
        <w:t>6</w:t>
      </w:r>
      <w:r w:rsidRPr="002B7AB8">
        <w:rPr>
          <w:rFonts w:ascii="Arial Narrow" w:hAnsi="Arial Narrow"/>
          <w:color w:val="auto"/>
          <w:lang w:val="en-GB"/>
        </w:rPr>
        <w:fldChar w:fldCharType="end"/>
      </w:r>
      <w:r w:rsidRPr="002B7AB8">
        <w:rPr>
          <w:rFonts w:ascii="Arial Narrow" w:hAnsi="Arial Narrow"/>
          <w:color w:val="auto"/>
          <w:lang w:val="en-GB"/>
        </w:rPr>
        <w:t>. Inst</w:t>
      </w:r>
      <w:r w:rsidR="001143B4">
        <w:rPr>
          <w:rFonts w:ascii="Arial Narrow" w:hAnsi="Arial Narrow"/>
          <w:color w:val="auto"/>
          <w:lang w:val="en-GB"/>
        </w:rPr>
        <w:t>itute of Mathematic, Physics and Chemistry</w:t>
      </w:r>
      <w:bookmarkEnd w:id="40"/>
      <w:r w:rsidR="001143B4">
        <w:rPr>
          <w:rFonts w:ascii="Arial Narrow" w:hAnsi="Arial Narrow"/>
          <w:color w:val="auto"/>
          <w:lang w:val="en-GB"/>
        </w:rPr>
        <w:t>.</w:t>
      </w:r>
      <w:bookmarkEnd w:id="41"/>
    </w:p>
    <w:p w14:paraId="34A62853" w14:textId="695F4E95" w:rsidR="00564B68" w:rsidRPr="002B7AB8" w:rsidRDefault="00141769" w:rsidP="00CE0DF6">
      <w:pPr>
        <w:rPr>
          <w:lang w:val="en-GB"/>
        </w:rPr>
      </w:pPr>
      <w:r>
        <w:rPr>
          <w:lang w:val="en-GB"/>
        </w:rPr>
        <w:lastRenderedPageBreak/>
        <w:br/>
      </w:r>
      <w:r>
        <w:rPr>
          <w:noProof/>
        </w:rPr>
        <w:drawing>
          <wp:inline distT="0" distB="0" distL="0" distR="0" wp14:anchorId="232027DB" wp14:editId="24257108">
            <wp:extent cx="5753100" cy="2743200"/>
            <wp:effectExtent l="0" t="0" r="0" b="0"/>
            <wp:docPr id="1068337469" name="Wykres 1" descr="Figure 7: Institute of Mathematics, Physics and Chemistry shows the gender distribution of staff at the Institute of Mathematics, Physics and Chemistry">
              <a:extLst xmlns:a="http://schemas.openxmlformats.org/drawingml/2006/main">
                <a:ext uri="{FF2B5EF4-FFF2-40B4-BE49-F238E27FC236}">
                  <a16:creationId xmlns:a16="http://schemas.microsoft.com/office/drawing/2014/main" id="{EDC337D0-6E70-B07A-6FC8-71567D5C4A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02AA882" w14:textId="0594DC28" w:rsidR="000E62DB" w:rsidRDefault="000A5022" w:rsidP="00944C15">
      <w:pPr>
        <w:pStyle w:val="Legenda"/>
        <w:rPr>
          <w:rFonts w:ascii="Arial Narrow" w:hAnsi="Arial Narrow"/>
          <w:color w:val="auto"/>
          <w:lang w:val="en-GB"/>
        </w:rPr>
      </w:pPr>
      <w:bookmarkStart w:id="42" w:name="_Toc190117126"/>
      <w:r>
        <w:rPr>
          <w:rFonts w:ascii="Arial Narrow" w:hAnsi="Arial Narrow"/>
          <w:color w:val="auto"/>
          <w:lang w:val="en-GB"/>
        </w:rPr>
        <w:t xml:space="preserve">Figure </w:t>
      </w:r>
      <w:r w:rsidR="001D3B98" w:rsidRPr="002B7AB8">
        <w:rPr>
          <w:rFonts w:ascii="Arial Narrow" w:hAnsi="Arial Narrow"/>
          <w:color w:val="auto"/>
          <w:lang w:val="en-GB"/>
        </w:rPr>
        <w:fldChar w:fldCharType="begin"/>
      </w:r>
      <w:r w:rsidR="001D3B98" w:rsidRPr="002B7AB8">
        <w:rPr>
          <w:rFonts w:ascii="Arial Narrow" w:hAnsi="Arial Narrow"/>
          <w:color w:val="auto"/>
          <w:lang w:val="en-GB"/>
        </w:rPr>
        <w:instrText xml:space="preserve"> SEQ Wykres_ \* ARABIC </w:instrText>
      </w:r>
      <w:r w:rsidR="001D3B98" w:rsidRPr="002B7AB8">
        <w:rPr>
          <w:rFonts w:ascii="Arial Narrow" w:hAnsi="Arial Narrow"/>
          <w:color w:val="auto"/>
          <w:lang w:val="en-GB"/>
        </w:rPr>
        <w:fldChar w:fldCharType="separate"/>
      </w:r>
      <w:r w:rsidR="00E0237C" w:rsidRPr="002B7AB8">
        <w:rPr>
          <w:rFonts w:ascii="Arial Narrow" w:hAnsi="Arial Narrow"/>
          <w:color w:val="auto"/>
          <w:lang w:val="en-GB"/>
        </w:rPr>
        <w:t>7</w:t>
      </w:r>
      <w:r w:rsidR="001D3B98" w:rsidRPr="002B7AB8">
        <w:rPr>
          <w:rFonts w:ascii="Arial Narrow" w:hAnsi="Arial Narrow"/>
          <w:color w:val="auto"/>
          <w:lang w:val="en-GB"/>
        </w:rPr>
        <w:fldChar w:fldCharType="end"/>
      </w:r>
      <w:r w:rsidR="001D3B98" w:rsidRPr="002B7AB8">
        <w:rPr>
          <w:rFonts w:ascii="Arial Narrow" w:hAnsi="Arial Narrow"/>
          <w:color w:val="auto"/>
          <w:lang w:val="en-GB"/>
        </w:rPr>
        <w:t>. Inst</w:t>
      </w:r>
      <w:r>
        <w:rPr>
          <w:rFonts w:ascii="Arial Narrow" w:hAnsi="Arial Narrow"/>
          <w:color w:val="auto"/>
          <w:lang w:val="en-GB"/>
        </w:rPr>
        <w:t>itute of Mathematics, Physics and Chemistry.</w:t>
      </w:r>
      <w:bookmarkEnd w:id="42"/>
    </w:p>
    <w:p w14:paraId="43F50EBE" w14:textId="38BFC862" w:rsidR="00D366C1" w:rsidRPr="002B7AB8" w:rsidRDefault="000A5022" w:rsidP="00764B8C">
      <w:pPr>
        <w:pStyle w:val="Nagwek3"/>
        <w:rPr>
          <w:rFonts w:ascii="Arial Narrow" w:hAnsi="Arial Narrow"/>
          <w:bCs/>
          <w:color w:val="auto"/>
          <w:sz w:val="32"/>
          <w:szCs w:val="32"/>
          <w:lang w:val="en-GB"/>
        </w:rPr>
      </w:pPr>
      <w:bookmarkStart w:id="43" w:name="_Toc190117157"/>
      <w:bookmarkStart w:id="44" w:name="_Toc189129793"/>
      <w:r>
        <w:rPr>
          <w:rFonts w:ascii="Arial Narrow" w:hAnsi="Arial Narrow"/>
          <w:bCs/>
          <w:color w:val="auto"/>
          <w:sz w:val="32"/>
          <w:szCs w:val="32"/>
          <w:lang w:val="en-GB"/>
        </w:rPr>
        <w:t>Teaching staff, by position</w:t>
      </w:r>
      <w:bookmarkEnd w:id="43"/>
      <w:r>
        <w:rPr>
          <w:rFonts w:ascii="Arial Narrow" w:hAnsi="Arial Narrow"/>
          <w:bCs/>
          <w:color w:val="auto"/>
          <w:sz w:val="32"/>
          <w:szCs w:val="32"/>
          <w:lang w:val="en-GB"/>
        </w:rPr>
        <w:t xml:space="preserve"> </w:t>
      </w:r>
      <w:bookmarkEnd w:id="44"/>
    </w:p>
    <w:p w14:paraId="0030A104" w14:textId="77777777" w:rsidR="00244ABB" w:rsidRPr="00244ABB" w:rsidRDefault="00244ABB" w:rsidP="00244ABB">
      <w:pPr>
        <w:spacing w:after="120"/>
        <w:jc w:val="left"/>
        <w:rPr>
          <w:rFonts w:ascii="Arial Narrow" w:hAnsi="Arial Narrow"/>
          <w:sz w:val="24"/>
          <w:szCs w:val="24"/>
        </w:rPr>
      </w:pPr>
      <w:proofErr w:type="spellStart"/>
      <w:r w:rsidRPr="00244ABB">
        <w:rPr>
          <w:rFonts w:ascii="Arial Narrow" w:hAnsi="Arial Narrow"/>
          <w:sz w:val="24"/>
          <w:szCs w:val="24"/>
        </w:rPr>
        <w:t>Women</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represent</w:t>
      </w:r>
      <w:proofErr w:type="spellEnd"/>
      <w:r w:rsidRPr="00244ABB">
        <w:rPr>
          <w:rFonts w:ascii="Arial Narrow" w:hAnsi="Arial Narrow"/>
          <w:sz w:val="24"/>
          <w:szCs w:val="24"/>
        </w:rPr>
        <w:t xml:space="preserve"> 33% of the </w:t>
      </w:r>
      <w:proofErr w:type="spellStart"/>
      <w:r w:rsidRPr="00244ABB">
        <w:rPr>
          <w:rFonts w:ascii="Arial Narrow" w:hAnsi="Arial Narrow"/>
          <w:sz w:val="24"/>
          <w:szCs w:val="24"/>
        </w:rPr>
        <w:t>teaching</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staff</w:t>
      </w:r>
      <w:proofErr w:type="spellEnd"/>
      <w:r w:rsidRPr="00244ABB">
        <w:rPr>
          <w:rFonts w:ascii="Arial Narrow" w:hAnsi="Arial Narrow"/>
          <w:sz w:val="24"/>
          <w:szCs w:val="24"/>
        </w:rPr>
        <w:t xml:space="preserve">. </w:t>
      </w:r>
    </w:p>
    <w:p w14:paraId="649DCB0D" w14:textId="77777777" w:rsidR="00244ABB" w:rsidRPr="00244ABB" w:rsidRDefault="00244ABB" w:rsidP="00244ABB">
      <w:pPr>
        <w:spacing w:after="120"/>
        <w:jc w:val="left"/>
        <w:rPr>
          <w:rFonts w:ascii="Arial Narrow" w:hAnsi="Arial Narrow"/>
          <w:sz w:val="24"/>
          <w:szCs w:val="24"/>
        </w:rPr>
      </w:pPr>
      <w:r w:rsidRPr="00244ABB">
        <w:rPr>
          <w:rFonts w:ascii="Arial Narrow" w:hAnsi="Arial Narrow"/>
          <w:sz w:val="24"/>
          <w:szCs w:val="24"/>
        </w:rPr>
        <w:t xml:space="preserve">The </w:t>
      </w:r>
      <w:proofErr w:type="spellStart"/>
      <w:r w:rsidRPr="00244ABB">
        <w:rPr>
          <w:rFonts w:ascii="Arial Narrow" w:hAnsi="Arial Narrow"/>
          <w:sz w:val="24"/>
          <w:szCs w:val="24"/>
        </w:rPr>
        <w:t>highest</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proportion</w:t>
      </w:r>
      <w:proofErr w:type="spellEnd"/>
      <w:r w:rsidRPr="00244ABB">
        <w:rPr>
          <w:rFonts w:ascii="Arial Narrow" w:hAnsi="Arial Narrow"/>
          <w:sz w:val="24"/>
          <w:szCs w:val="24"/>
        </w:rPr>
        <w:t xml:space="preserve"> of </w:t>
      </w:r>
      <w:proofErr w:type="spellStart"/>
      <w:r w:rsidRPr="00244ABB">
        <w:rPr>
          <w:rFonts w:ascii="Arial Narrow" w:hAnsi="Arial Narrow"/>
          <w:sz w:val="24"/>
          <w:szCs w:val="24"/>
        </w:rPr>
        <w:t>women</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is</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found</w:t>
      </w:r>
      <w:proofErr w:type="spellEnd"/>
      <w:r w:rsidRPr="00244ABB">
        <w:rPr>
          <w:rFonts w:ascii="Arial Narrow" w:hAnsi="Arial Narrow"/>
          <w:sz w:val="24"/>
          <w:szCs w:val="24"/>
        </w:rPr>
        <w:t xml:space="preserve"> in the </w:t>
      </w:r>
      <w:proofErr w:type="spellStart"/>
      <w:r w:rsidRPr="00244ABB">
        <w:rPr>
          <w:rFonts w:ascii="Arial Narrow" w:hAnsi="Arial Narrow"/>
          <w:sz w:val="24"/>
          <w:szCs w:val="24"/>
        </w:rPr>
        <w:t>roles</w:t>
      </w:r>
      <w:proofErr w:type="spellEnd"/>
      <w:r w:rsidRPr="00244ABB">
        <w:rPr>
          <w:rFonts w:ascii="Arial Narrow" w:hAnsi="Arial Narrow"/>
          <w:sz w:val="24"/>
          <w:szCs w:val="24"/>
        </w:rPr>
        <w:t xml:space="preserve"> of </w:t>
      </w:r>
      <w:proofErr w:type="spellStart"/>
      <w:r w:rsidRPr="00244ABB">
        <w:rPr>
          <w:rFonts w:ascii="Arial Narrow" w:hAnsi="Arial Narrow"/>
          <w:sz w:val="24"/>
          <w:szCs w:val="24"/>
        </w:rPr>
        <w:t>assistant</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where</w:t>
      </w:r>
      <w:proofErr w:type="spellEnd"/>
      <w:r w:rsidRPr="00244ABB">
        <w:rPr>
          <w:rFonts w:ascii="Arial Narrow" w:hAnsi="Arial Narrow"/>
          <w:sz w:val="24"/>
          <w:szCs w:val="24"/>
        </w:rPr>
        <w:t xml:space="preserve"> 100% of the </w:t>
      </w:r>
      <w:proofErr w:type="spellStart"/>
      <w:r w:rsidRPr="00244ABB">
        <w:rPr>
          <w:rFonts w:ascii="Arial Narrow" w:hAnsi="Arial Narrow"/>
          <w:sz w:val="24"/>
          <w:szCs w:val="24"/>
        </w:rPr>
        <w:t>positions</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are</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held</w:t>
      </w:r>
      <w:proofErr w:type="spellEnd"/>
      <w:r w:rsidRPr="00244ABB">
        <w:rPr>
          <w:rFonts w:ascii="Arial Narrow" w:hAnsi="Arial Narrow"/>
          <w:sz w:val="24"/>
          <w:szCs w:val="24"/>
        </w:rPr>
        <w:t xml:space="preserve"> by </w:t>
      </w:r>
      <w:proofErr w:type="spellStart"/>
      <w:r w:rsidRPr="00244ABB">
        <w:rPr>
          <w:rFonts w:ascii="Arial Narrow" w:hAnsi="Arial Narrow"/>
          <w:sz w:val="24"/>
          <w:szCs w:val="24"/>
        </w:rPr>
        <w:t>women</w:t>
      </w:r>
      <w:proofErr w:type="spellEnd"/>
      <w:r w:rsidRPr="00244ABB">
        <w:rPr>
          <w:rFonts w:ascii="Arial Narrow" w:hAnsi="Arial Narrow"/>
          <w:sz w:val="24"/>
          <w:szCs w:val="24"/>
        </w:rPr>
        <w:t xml:space="preserve">) and </w:t>
      </w:r>
      <w:proofErr w:type="spellStart"/>
      <w:r w:rsidRPr="00244ABB">
        <w:rPr>
          <w:rFonts w:ascii="Arial Narrow" w:hAnsi="Arial Narrow"/>
          <w:sz w:val="24"/>
          <w:szCs w:val="24"/>
        </w:rPr>
        <w:t>lecturer</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where</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again</w:t>
      </w:r>
      <w:proofErr w:type="spellEnd"/>
      <w:r w:rsidRPr="00244ABB">
        <w:rPr>
          <w:rFonts w:ascii="Arial Narrow" w:hAnsi="Arial Narrow"/>
          <w:sz w:val="24"/>
          <w:szCs w:val="24"/>
        </w:rPr>
        <w:t xml:space="preserve"> the </w:t>
      </w:r>
      <w:proofErr w:type="spellStart"/>
      <w:r w:rsidRPr="00244ABB">
        <w:rPr>
          <w:rFonts w:ascii="Arial Narrow" w:hAnsi="Arial Narrow"/>
          <w:sz w:val="24"/>
          <w:szCs w:val="24"/>
        </w:rPr>
        <w:t>position</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is</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held</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exclusively</w:t>
      </w:r>
      <w:proofErr w:type="spellEnd"/>
      <w:r w:rsidRPr="00244ABB">
        <w:rPr>
          <w:rFonts w:ascii="Arial Narrow" w:hAnsi="Arial Narrow"/>
          <w:sz w:val="24"/>
          <w:szCs w:val="24"/>
        </w:rPr>
        <w:t xml:space="preserve"> by </w:t>
      </w:r>
      <w:proofErr w:type="spellStart"/>
      <w:r w:rsidRPr="00244ABB">
        <w:rPr>
          <w:rFonts w:ascii="Arial Narrow" w:hAnsi="Arial Narrow"/>
          <w:sz w:val="24"/>
          <w:szCs w:val="24"/>
        </w:rPr>
        <w:t>women</w:t>
      </w:r>
      <w:proofErr w:type="spellEnd"/>
      <w:r w:rsidRPr="00244ABB">
        <w:rPr>
          <w:rFonts w:ascii="Arial Narrow" w:hAnsi="Arial Narrow"/>
          <w:sz w:val="24"/>
          <w:szCs w:val="24"/>
        </w:rPr>
        <w:t xml:space="preserve">). In the </w:t>
      </w:r>
      <w:proofErr w:type="spellStart"/>
      <w:r w:rsidRPr="00244ABB">
        <w:rPr>
          <w:rFonts w:ascii="Arial Narrow" w:hAnsi="Arial Narrow"/>
          <w:sz w:val="24"/>
          <w:szCs w:val="24"/>
        </w:rPr>
        <w:t>group</w:t>
      </w:r>
      <w:proofErr w:type="spellEnd"/>
      <w:r w:rsidRPr="00244ABB">
        <w:rPr>
          <w:rFonts w:ascii="Arial Narrow" w:hAnsi="Arial Narrow"/>
          <w:sz w:val="24"/>
          <w:szCs w:val="24"/>
        </w:rPr>
        <w:t xml:space="preserve"> of </w:t>
      </w:r>
      <w:proofErr w:type="spellStart"/>
      <w:r w:rsidRPr="00244ABB">
        <w:rPr>
          <w:rFonts w:ascii="Arial Narrow" w:hAnsi="Arial Narrow"/>
          <w:sz w:val="24"/>
          <w:szCs w:val="24"/>
        </w:rPr>
        <w:t>assistant</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professors</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women</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account</w:t>
      </w:r>
      <w:proofErr w:type="spellEnd"/>
      <w:r w:rsidRPr="00244ABB">
        <w:rPr>
          <w:rFonts w:ascii="Arial Narrow" w:hAnsi="Arial Narrow"/>
          <w:sz w:val="24"/>
          <w:szCs w:val="24"/>
        </w:rPr>
        <w:t xml:space="preserve"> for 36% of the </w:t>
      </w:r>
      <w:proofErr w:type="spellStart"/>
      <w:r w:rsidRPr="00244ABB">
        <w:rPr>
          <w:rFonts w:ascii="Arial Narrow" w:hAnsi="Arial Narrow"/>
          <w:sz w:val="24"/>
          <w:szCs w:val="24"/>
        </w:rPr>
        <w:t>total</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This</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figure</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rises</w:t>
      </w:r>
      <w:proofErr w:type="spellEnd"/>
      <w:r w:rsidRPr="00244ABB">
        <w:rPr>
          <w:rFonts w:ascii="Arial Narrow" w:hAnsi="Arial Narrow"/>
          <w:sz w:val="24"/>
          <w:szCs w:val="24"/>
        </w:rPr>
        <w:t xml:space="preserve"> to 50% </w:t>
      </w:r>
      <w:proofErr w:type="spellStart"/>
      <w:r w:rsidRPr="00244ABB">
        <w:rPr>
          <w:rFonts w:ascii="Arial Narrow" w:hAnsi="Arial Narrow"/>
          <w:sz w:val="24"/>
          <w:szCs w:val="24"/>
        </w:rPr>
        <w:t>among</w:t>
      </w:r>
      <w:proofErr w:type="spellEnd"/>
      <w:r w:rsidRPr="00244ABB">
        <w:rPr>
          <w:rFonts w:ascii="Arial Narrow" w:hAnsi="Arial Narrow"/>
          <w:sz w:val="24"/>
          <w:szCs w:val="24"/>
        </w:rPr>
        <w:t xml:space="preserve"> senior </w:t>
      </w:r>
      <w:proofErr w:type="spellStart"/>
      <w:r w:rsidRPr="00244ABB">
        <w:rPr>
          <w:rFonts w:ascii="Arial Narrow" w:hAnsi="Arial Narrow"/>
          <w:sz w:val="24"/>
          <w:szCs w:val="24"/>
        </w:rPr>
        <w:t>lecturers</w:t>
      </w:r>
      <w:proofErr w:type="spellEnd"/>
      <w:r w:rsidRPr="00244ABB">
        <w:rPr>
          <w:rFonts w:ascii="Arial Narrow" w:hAnsi="Arial Narrow"/>
          <w:sz w:val="24"/>
          <w:szCs w:val="24"/>
        </w:rPr>
        <w:t>.</w:t>
      </w:r>
    </w:p>
    <w:p w14:paraId="14839F33" w14:textId="77777777" w:rsidR="00244ABB" w:rsidRPr="00244ABB" w:rsidRDefault="00244ABB" w:rsidP="00244ABB">
      <w:pPr>
        <w:spacing w:after="120"/>
        <w:jc w:val="left"/>
        <w:rPr>
          <w:rFonts w:ascii="Arial Narrow" w:hAnsi="Arial Narrow"/>
          <w:sz w:val="24"/>
          <w:szCs w:val="24"/>
        </w:rPr>
      </w:pPr>
      <w:r w:rsidRPr="00244ABB">
        <w:rPr>
          <w:rFonts w:ascii="Arial Narrow" w:hAnsi="Arial Narrow"/>
          <w:sz w:val="24"/>
          <w:szCs w:val="24"/>
        </w:rPr>
        <w:t xml:space="preserve">In the </w:t>
      </w:r>
      <w:proofErr w:type="spellStart"/>
      <w:r w:rsidRPr="00244ABB">
        <w:rPr>
          <w:rFonts w:ascii="Arial Narrow" w:hAnsi="Arial Narrow"/>
          <w:sz w:val="24"/>
          <w:szCs w:val="24"/>
        </w:rPr>
        <w:t>master's</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group</w:t>
      </w:r>
      <w:proofErr w:type="spellEnd"/>
      <w:r w:rsidRPr="00244ABB">
        <w:rPr>
          <w:rFonts w:ascii="Arial Narrow" w:hAnsi="Arial Narrow"/>
          <w:sz w:val="24"/>
          <w:szCs w:val="24"/>
        </w:rPr>
        <w:t xml:space="preserve">, the </w:t>
      </w:r>
      <w:proofErr w:type="spellStart"/>
      <w:r w:rsidRPr="00244ABB">
        <w:rPr>
          <w:rFonts w:ascii="Arial Narrow" w:hAnsi="Arial Narrow"/>
          <w:sz w:val="24"/>
          <w:szCs w:val="24"/>
        </w:rPr>
        <w:t>proportion</w:t>
      </w:r>
      <w:proofErr w:type="spellEnd"/>
      <w:r w:rsidRPr="00244ABB">
        <w:rPr>
          <w:rFonts w:ascii="Arial Narrow" w:hAnsi="Arial Narrow"/>
          <w:sz w:val="24"/>
          <w:szCs w:val="24"/>
        </w:rPr>
        <w:t xml:space="preserve"> of </w:t>
      </w:r>
      <w:proofErr w:type="spellStart"/>
      <w:r w:rsidRPr="00244ABB">
        <w:rPr>
          <w:rFonts w:ascii="Arial Narrow" w:hAnsi="Arial Narrow"/>
          <w:sz w:val="24"/>
          <w:szCs w:val="24"/>
        </w:rPr>
        <w:t>women</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is</w:t>
      </w:r>
      <w:proofErr w:type="spellEnd"/>
      <w:r w:rsidRPr="00244ABB">
        <w:rPr>
          <w:rFonts w:ascii="Arial Narrow" w:hAnsi="Arial Narrow"/>
          <w:sz w:val="24"/>
          <w:szCs w:val="24"/>
        </w:rPr>
        <w:t xml:space="preserve"> 50%. The </w:t>
      </w:r>
      <w:proofErr w:type="spellStart"/>
      <w:r w:rsidRPr="00244ABB">
        <w:rPr>
          <w:rFonts w:ascii="Arial Narrow" w:hAnsi="Arial Narrow"/>
          <w:sz w:val="24"/>
          <w:szCs w:val="24"/>
        </w:rPr>
        <w:t>available</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evidence</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does</w:t>
      </w:r>
      <w:proofErr w:type="spellEnd"/>
      <w:r w:rsidRPr="00244ABB">
        <w:rPr>
          <w:rFonts w:ascii="Arial Narrow" w:hAnsi="Arial Narrow"/>
          <w:sz w:val="24"/>
          <w:szCs w:val="24"/>
        </w:rPr>
        <w:t xml:space="preserve"> not </w:t>
      </w:r>
      <w:proofErr w:type="spellStart"/>
      <w:r w:rsidRPr="00244ABB">
        <w:rPr>
          <w:rFonts w:ascii="Arial Narrow" w:hAnsi="Arial Narrow"/>
          <w:sz w:val="24"/>
          <w:szCs w:val="24"/>
        </w:rPr>
        <w:t>support</w:t>
      </w:r>
      <w:proofErr w:type="spellEnd"/>
      <w:r w:rsidRPr="00244ABB">
        <w:rPr>
          <w:rFonts w:ascii="Arial Narrow" w:hAnsi="Arial Narrow"/>
          <w:sz w:val="24"/>
          <w:szCs w:val="24"/>
        </w:rPr>
        <w:t xml:space="preserve"> the </w:t>
      </w:r>
      <w:proofErr w:type="spellStart"/>
      <w:r w:rsidRPr="00244ABB">
        <w:rPr>
          <w:rFonts w:ascii="Arial Narrow" w:hAnsi="Arial Narrow"/>
          <w:sz w:val="24"/>
          <w:szCs w:val="24"/>
        </w:rPr>
        <w:t>hypothesis</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that</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there</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are</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any</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women</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employed</w:t>
      </w:r>
      <w:proofErr w:type="spellEnd"/>
      <w:r w:rsidRPr="00244ABB">
        <w:rPr>
          <w:rFonts w:ascii="Arial Narrow" w:hAnsi="Arial Narrow"/>
          <w:sz w:val="24"/>
          <w:szCs w:val="24"/>
        </w:rPr>
        <w:t xml:space="preserve"> in </w:t>
      </w:r>
      <w:proofErr w:type="spellStart"/>
      <w:r w:rsidRPr="00244ABB">
        <w:rPr>
          <w:rFonts w:ascii="Arial Narrow" w:hAnsi="Arial Narrow"/>
          <w:sz w:val="24"/>
          <w:szCs w:val="24"/>
        </w:rPr>
        <w:t>higher</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academic</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positions</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such</w:t>
      </w:r>
      <w:proofErr w:type="spellEnd"/>
      <w:r w:rsidRPr="00244ABB">
        <w:rPr>
          <w:rFonts w:ascii="Arial Narrow" w:hAnsi="Arial Narrow"/>
          <w:sz w:val="24"/>
          <w:szCs w:val="24"/>
        </w:rPr>
        <w:t xml:space="preserve"> as </w:t>
      </w:r>
      <w:proofErr w:type="spellStart"/>
      <w:r w:rsidRPr="00244ABB">
        <w:rPr>
          <w:rFonts w:ascii="Arial Narrow" w:hAnsi="Arial Narrow"/>
          <w:sz w:val="24"/>
          <w:szCs w:val="24"/>
        </w:rPr>
        <w:t>university</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professor</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or</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professorship</w:t>
      </w:r>
      <w:proofErr w:type="spellEnd"/>
      <w:r w:rsidRPr="00244ABB">
        <w:rPr>
          <w:rFonts w:ascii="Arial Narrow" w:hAnsi="Arial Narrow"/>
          <w:sz w:val="24"/>
          <w:szCs w:val="24"/>
        </w:rPr>
        <w:t xml:space="preserve">. The </w:t>
      </w:r>
      <w:proofErr w:type="spellStart"/>
      <w:r w:rsidRPr="00244ABB">
        <w:rPr>
          <w:rFonts w:ascii="Arial Narrow" w:hAnsi="Arial Narrow"/>
          <w:sz w:val="24"/>
          <w:szCs w:val="24"/>
        </w:rPr>
        <w:t>proportion</w:t>
      </w:r>
      <w:proofErr w:type="spellEnd"/>
      <w:r w:rsidRPr="00244ABB">
        <w:rPr>
          <w:rFonts w:ascii="Arial Narrow" w:hAnsi="Arial Narrow"/>
          <w:sz w:val="24"/>
          <w:szCs w:val="24"/>
        </w:rPr>
        <w:t xml:space="preserve"> of </w:t>
      </w:r>
      <w:proofErr w:type="spellStart"/>
      <w:r w:rsidRPr="00244ABB">
        <w:rPr>
          <w:rFonts w:ascii="Arial Narrow" w:hAnsi="Arial Narrow"/>
          <w:sz w:val="24"/>
          <w:szCs w:val="24"/>
        </w:rPr>
        <w:t>women</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among</w:t>
      </w:r>
      <w:proofErr w:type="spellEnd"/>
      <w:r w:rsidRPr="00244ABB">
        <w:rPr>
          <w:rFonts w:ascii="Arial Narrow" w:hAnsi="Arial Narrow"/>
          <w:sz w:val="24"/>
          <w:szCs w:val="24"/>
        </w:rPr>
        <w:t xml:space="preserve"> the </w:t>
      </w:r>
      <w:proofErr w:type="spellStart"/>
      <w:r w:rsidRPr="00244ABB">
        <w:rPr>
          <w:rFonts w:ascii="Arial Narrow" w:hAnsi="Arial Narrow"/>
          <w:sz w:val="24"/>
          <w:szCs w:val="24"/>
        </w:rPr>
        <w:t>teaching</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staff</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varies</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according</w:t>
      </w:r>
      <w:proofErr w:type="spellEnd"/>
      <w:r w:rsidRPr="00244ABB">
        <w:rPr>
          <w:rFonts w:ascii="Arial Narrow" w:hAnsi="Arial Narrow"/>
          <w:sz w:val="24"/>
          <w:szCs w:val="24"/>
        </w:rPr>
        <w:t xml:space="preserve"> to the </w:t>
      </w:r>
      <w:proofErr w:type="spellStart"/>
      <w:r w:rsidRPr="00244ABB">
        <w:rPr>
          <w:rFonts w:ascii="Arial Narrow" w:hAnsi="Arial Narrow"/>
          <w:sz w:val="24"/>
          <w:szCs w:val="24"/>
        </w:rPr>
        <w:t>academic</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qualification</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held</w:t>
      </w:r>
      <w:proofErr w:type="spellEnd"/>
      <w:r w:rsidRPr="00244ABB">
        <w:rPr>
          <w:rFonts w:ascii="Arial Narrow" w:hAnsi="Arial Narrow"/>
          <w:sz w:val="24"/>
          <w:szCs w:val="24"/>
        </w:rPr>
        <w:t xml:space="preserve"> by the </w:t>
      </w:r>
      <w:proofErr w:type="spellStart"/>
      <w:r w:rsidRPr="00244ABB">
        <w:rPr>
          <w:rFonts w:ascii="Arial Narrow" w:hAnsi="Arial Narrow"/>
          <w:sz w:val="24"/>
          <w:szCs w:val="24"/>
        </w:rPr>
        <w:t>individual</w:t>
      </w:r>
      <w:proofErr w:type="spellEnd"/>
      <w:r w:rsidRPr="00244ABB">
        <w:rPr>
          <w:rFonts w:ascii="Arial Narrow" w:hAnsi="Arial Narrow"/>
          <w:sz w:val="24"/>
          <w:szCs w:val="24"/>
        </w:rPr>
        <w:t xml:space="preserve">. The </w:t>
      </w:r>
      <w:proofErr w:type="spellStart"/>
      <w:r w:rsidRPr="00244ABB">
        <w:rPr>
          <w:rFonts w:ascii="Arial Narrow" w:hAnsi="Arial Narrow"/>
          <w:sz w:val="24"/>
          <w:szCs w:val="24"/>
        </w:rPr>
        <w:t>proportion</w:t>
      </w:r>
      <w:proofErr w:type="spellEnd"/>
      <w:r w:rsidRPr="00244ABB">
        <w:rPr>
          <w:rFonts w:ascii="Arial Narrow" w:hAnsi="Arial Narrow"/>
          <w:sz w:val="24"/>
          <w:szCs w:val="24"/>
        </w:rPr>
        <w:t xml:space="preserve"> of </w:t>
      </w:r>
      <w:proofErr w:type="spellStart"/>
      <w:r w:rsidRPr="00244ABB">
        <w:rPr>
          <w:rFonts w:ascii="Arial Narrow" w:hAnsi="Arial Narrow"/>
          <w:sz w:val="24"/>
          <w:szCs w:val="24"/>
        </w:rPr>
        <w:t>women</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is</w:t>
      </w:r>
      <w:proofErr w:type="spellEnd"/>
      <w:r w:rsidRPr="00244ABB">
        <w:rPr>
          <w:rFonts w:ascii="Arial Narrow" w:hAnsi="Arial Narrow"/>
          <w:sz w:val="24"/>
          <w:szCs w:val="24"/>
        </w:rPr>
        <w:t xml:space="preserve"> 13% </w:t>
      </w:r>
      <w:proofErr w:type="spellStart"/>
      <w:r w:rsidRPr="00244ABB">
        <w:rPr>
          <w:rFonts w:ascii="Arial Narrow" w:hAnsi="Arial Narrow"/>
          <w:sz w:val="24"/>
          <w:szCs w:val="24"/>
        </w:rPr>
        <w:t>among</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PhD</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holders</w:t>
      </w:r>
      <w:proofErr w:type="spellEnd"/>
      <w:r w:rsidRPr="00244ABB">
        <w:rPr>
          <w:rFonts w:ascii="Arial Narrow" w:hAnsi="Arial Narrow"/>
          <w:sz w:val="24"/>
          <w:szCs w:val="24"/>
        </w:rPr>
        <w:t xml:space="preserve"> and 50% </w:t>
      </w:r>
      <w:proofErr w:type="spellStart"/>
      <w:r w:rsidRPr="00244ABB">
        <w:rPr>
          <w:rFonts w:ascii="Arial Narrow" w:hAnsi="Arial Narrow"/>
          <w:sz w:val="24"/>
          <w:szCs w:val="24"/>
        </w:rPr>
        <w:t>among</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those</w:t>
      </w:r>
      <w:proofErr w:type="spellEnd"/>
      <w:r w:rsidRPr="00244ABB">
        <w:rPr>
          <w:rFonts w:ascii="Arial Narrow" w:hAnsi="Arial Narrow"/>
          <w:sz w:val="24"/>
          <w:szCs w:val="24"/>
        </w:rPr>
        <w:t xml:space="preserve"> with a </w:t>
      </w:r>
      <w:proofErr w:type="spellStart"/>
      <w:r w:rsidRPr="00244ABB">
        <w:rPr>
          <w:rFonts w:ascii="Arial Narrow" w:hAnsi="Arial Narrow"/>
          <w:sz w:val="24"/>
          <w:szCs w:val="24"/>
        </w:rPr>
        <w:t>master's</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degree</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Moreover</w:t>
      </w:r>
      <w:proofErr w:type="spellEnd"/>
      <w:r w:rsidRPr="00244ABB">
        <w:rPr>
          <w:rFonts w:ascii="Arial Narrow" w:hAnsi="Arial Narrow"/>
          <w:sz w:val="24"/>
          <w:szCs w:val="24"/>
        </w:rPr>
        <w:t xml:space="preserve">, the </w:t>
      </w:r>
      <w:proofErr w:type="spellStart"/>
      <w:r w:rsidRPr="00244ABB">
        <w:rPr>
          <w:rFonts w:ascii="Arial Narrow" w:hAnsi="Arial Narrow"/>
          <w:sz w:val="24"/>
          <w:szCs w:val="24"/>
        </w:rPr>
        <w:t>institution</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employs</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three</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individuals</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who</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hold</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foreign</w:t>
      </w:r>
      <w:proofErr w:type="spellEnd"/>
      <w:r w:rsidRPr="00244ABB">
        <w:rPr>
          <w:rFonts w:ascii="Arial Narrow" w:hAnsi="Arial Narrow"/>
          <w:sz w:val="24"/>
          <w:szCs w:val="24"/>
        </w:rPr>
        <w:t xml:space="preserve"> status. </w:t>
      </w:r>
      <w:proofErr w:type="spellStart"/>
      <w:r w:rsidRPr="00244ABB">
        <w:rPr>
          <w:rFonts w:ascii="Arial Narrow" w:hAnsi="Arial Narrow"/>
          <w:sz w:val="24"/>
          <w:szCs w:val="24"/>
        </w:rPr>
        <w:t>Specifically</w:t>
      </w:r>
      <w:proofErr w:type="spellEnd"/>
      <w:r w:rsidRPr="00244ABB">
        <w:rPr>
          <w:rFonts w:ascii="Arial Narrow" w:hAnsi="Arial Narrow"/>
          <w:sz w:val="24"/>
          <w:szCs w:val="24"/>
        </w:rPr>
        <w:t xml:space="preserve">, one </w:t>
      </w:r>
      <w:proofErr w:type="spellStart"/>
      <w:r w:rsidRPr="00244ABB">
        <w:rPr>
          <w:rFonts w:ascii="Arial Narrow" w:hAnsi="Arial Narrow"/>
          <w:sz w:val="24"/>
          <w:szCs w:val="24"/>
        </w:rPr>
        <w:t>individual</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serves</w:t>
      </w:r>
      <w:proofErr w:type="spellEnd"/>
      <w:r w:rsidRPr="00244ABB">
        <w:rPr>
          <w:rFonts w:ascii="Arial Narrow" w:hAnsi="Arial Narrow"/>
          <w:sz w:val="24"/>
          <w:szCs w:val="24"/>
        </w:rPr>
        <w:t xml:space="preserve"> as </w:t>
      </w:r>
      <w:proofErr w:type="spellStart"/>
      <w:r w:rsidRPr="00244ABB">
        <w:rPr>
          <w:rFonts w:ascii="Arial Narrow" w:hAnsi="Arial Narrow"/>
          <w:sz w:val="24"/>
          <w:szCs w:val="24"/>
        </w:rPr>
        <w:t>an</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assistant</w:t>
      </w:r>
      <w:proofErr w:type="spellEnd"/>
      <w:r w:rsidRPr="00244ABB">
        <w:rPr>
          <w:rFonts w:ascii="Arial Narrow" w:hAnsi="Arial Narrow"/>
          <w:sz w:val="24"/>
          <w:szCs w:val="24"/>
        </w:rPr>
        <w:t xml:space="preserve">, one </w:t>
      </w:r>
      <w:proofErr w:type="spellStart"/>
      <w:r w:rsidRPr="00244ABB">
        <w:rPr>
          <w:rFonts w:ascii="Arial Narrow" w:hAnsi="Arial Narrow"/>
          <w:sz w:val="24"/>
          <w:szCs w:val="24"/>
        </w:rPr>
        <w:t>individual</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is</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employed</w:t>
      </w:r>
      <w:proofErr w:type="spellEnd"/>
      <w:r w:rsidRPr="00244ABB">
        <w:rPr>
          <w:rFonts w:ascii="Arial Narrow" w:hAnsi="Arial Narrow"/>
          <w:sz w:val="24"/>
          <w:szCs w:val="24"/>
        </w:rPr>
        <w:t xml:space="preserve"> as a </w:t>
      </w:r>
      <w:proofErr w:type="spellStart"/>
      <w:r w:rsidRPr="00244ABB">
        <w:rPr>
          <w:rFonts w:ascii="Arial Narrow" w:hAnsi="Arial Narrow"/>
          <w:sz w:val="24"/>
          <w:szCs w:val="24"/>
        </w:rPr>
        <w:t>lecturer</w:t>
      </w:r>
      <w:proofErr w:type="spellEnd"/>
      <w:r w:rsidRPr="00244ABB">
        <w:rPr>
          <w:rFonts w:ascii="Arial Narrow" w:hAnsi="Arial Narrow"/>
          <w:sz w:val="24"/>
          <w:szCs w:val="24"/>
        </w:rPr>
        <w:t xml:space="preserve">, and one </w:t>
      </w:r>
      <w:proofErr w:type="spellStart"/>
      <w:r w:rsidRPr="00244ABB">
        <w:rPr>
          <w:rFonts w:ascii="Arial Narrow" w:hAnsi="Arial Narrow"/>
          <w:sz w:val="24"/>
          <w:szCs w:val="24"/>
        </w:rPr>
        <w:t>individual</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occupies</w:t>
      </w:r>
      <w:proofErr w:type="spellEnd"/>
      <w:r w:rsidRPr="00244ABB">
        <w:rPr>
          <w:rFonts w:ascii="Arial Narrow" w:hAnsi="Arial Narrow"/>
          <w:sz w:val="24"/>
          <w:szCs w:val="24"/>
        </w:rPr>
        <w:t xml:space="preserve"> a </w:t>
      </w:r>
      <w:proofErr w:type="spellStart"/>
      <w:r w:rsidRPr="00244ABB">
        <w:rPr>
          <w:rFonts w:ascii="Arial Narrow" w:hAnsi="Arial Narrow"/>
          <w:sz w:val="24"/>
          <w:szCs w:val="24"/>
        </w:rPr>
        <w:t>position</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among</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assistant</w:t>
      </w:r>
      <w:proofErr w:type="spellEnd"/>
      <w:r w:rsidRPr="00244ABB">
        <w:rPr>
          <w:rFonts w:ascii="Arial Narrow" w:hAnsi="Arial Narrow"/>
          <w:sz w:val="24"/>
          <w:szCs w:val="24"/>
        </w:rPr>
        <w:t xml:space="preserve"> </w:t>
      </w:r>
      <w:proofErr w:type="spellStart"/>
      <w:r w:rsidRPr="00244ABB">
        <w:rPr>
          <w:rFonts w:ascii="Arial Narrow" w:hAnsi="Arial Narrow"/>
          <w:sz w:val="24"/>
          <w:szCs w:val="24"/>
        </w:rPr>
        <w:t>professors</w:t>
      </w:r>
      <w:proofErr w:type="spellEnd"/>
      <w:r w:rsidRPr="00244ABB">
        <w:rPr>
          <w:rFonts w:ascii="Arial Narrow" w:hAnsi="Arial Narrow"/>
          <w:sz w:val="24"/>
          <w:szCs w:val="24"/>
        </w:rPr>
        <w:t>.</w:t>
      </w:r>
    </w:p>
    <w:tbl>
      <w:tblPr>
        <w:tblStyle w:val="Tabela-Siatka"/>
        <w:tblW w:w="9067" w:type="dxa"/>
        <w:tblLayout w:type="fixed"/>
        <w:tblLook w:val="04A0" w:firstRow="1" w:lastRow="0" w:firstColumn="1" w:lastColumn="0" w:noHBand="0" w:noVBand="1"/>
        <w:tblCaption w:val="Tabela 7. Pracownicy dydaktyczni wg stanowisk"/>
        <w:tblDescription w:val="tabela przedstawia liczbę mężczyzn i kobiet zatrudnionych na stanowiskach dydaktycznych w podziale na stanowiska oraz tytuły/stopnie zawodowe/naukowe oraz udział procentowy kobiet na tych stanowiskach"/>
      </w:tblPr>
      <w:tblGrid>
        <w:gridCol w:w="2140"/>
        <w:gridCol w:w="1683"/>
        <w:gridCol w:w="1134"/>
        <w:gridCol w:w="1417"/>
        <w:gridCol w:w="1276"/>
        <w:gridCol w:w="1417"/>
      </w:tblGrid>
      <w:tr w:rsidR="00643ED1" w:rsidRPr="002B7AB8" w14:paraId="11251BDE" w14:textId="77777777" w:rsidTr="00643ED1">
        <w:trPr>
          <w:trHeight w:val="397"/>
          <w:tblHeader/>
        </w:trPr>
        <w:tc>
          <w:tcPr>
            <w:tcW w:w="2140" w:type="dxa"/>
            <w:noWrap/>
            <w:vAlign w:val="center"/>
            <w:hideMark/>
          </w:tcPr>
          <w:p w14:paraId="149E77C6" w14:textId="4D6DAE84" w:rsidR="009A2140" w:rsidRPr="002B7AB8" w:rsidRDefault="00FD78A7" w:rsidP="00686E25">
            <w:pPr>
              <w:jc w:val="left"/>
              <w:rPr>
                <w:rFonts w:ascii="Arial Narrow" w:hAnsi="Arial Narrow"/>
                <w:b/>
                <w:highlight w:val="yellow"/>
                <w:lang w:val="en-GB"/>
              </w:rPr>
            </w:pPr>
            <w:r w:rsidRPr="002B7AB8">
              <w:rPr>
                <w:rFonts w:ascii="Arial Narrow" w:hAnsi="Arial Narrow"/>
                <w:lang w:val="en-GB"/>
              </w:rPr>
              <w:br w:type="column"/>
            </w:r>
            <w:r w:rsidR="00686E25" w:rsidRPr="00686E25">
              <w:rPr>
                <w:rFonts w:ascii="Arial Narrow" w:hAnsi="Arial Narrow"/>
                <w:b/>
                <w:lang w:val="en-GB"/>
              </w:rPr>
              <w:t>Position</w:t>
            </w:r>
            <w:r w:rsidR="00686E25">
              <w:rPr>
                <w:rFonts w:ascii="Arial Narrow" w:hAnsi="Arial Narrow"/>
                <w:lang w:val="en-GB"/>
              </w:rPr>
              <w:t xml:space="preserve"> </w:t>
            </w:r>
          </w:p>
        </w:tc>
        <w:tc>
          <w:tcPr>
            <w:tcW w:w="1683" w:type="dxa"/>
            <w:noWrap/>
            <w:vAlign w:val="center"/>
            <w:hideMark/>
          </w:tcPr>
          <w:p w14:paraId="1E659457" w14:textId="15F49BAA" w:rsidR="009A2140" w:rsidRPr="002B7AB8" w:rsidRDefault="00686E25" w:rsidP="00686E25">
            <w:pPr>
              <w:jc w:val="left"/>
              <w:rPr>
                <w:rFonts w:ascii="Arial Narrow" w:hAnsi="Arial Narrow"/>
                <w:b/>
                <w:highlight w:val="yellow"/>
                <w:lang w:val="en-GB"/>
              </w:rPr>
            </w:pPr>
            <w:r>
              <w:rPr>
                <w:rFonts w:ascii="Arial Narrow" w:hAnsi="Arial Narrow"/>
                <w:b/>
                <w:lang w:val="en-GB"/>
              </w:rPr>
              <w:t>Degree/title</w:t>
            </w:r>
          </w:p>
        </w:tc>
        <w:tc>
          <w:tcPr>
            <w:tcW w:w="1134" w:type="dxa"/>
            <w:noWrap/>
            <w:vAlign w:val="center"/>
            <w:hideMark/>
          </w:tcPr>
          <w:p w14:paraId="39F883EE" w14:textId="694D3674" w:rsidR="009A2140" w:rsidRPr="002B7AB8" w:rsidRDefault="009A2140" w:rsidP="00686E25">
            <w:pPr>
              <w:jc w:val="left"/>
              <w:rPr>
                <w:rFonts w:ascii="Arial Narrow" w:hAnsi="Arial Narrow"/>
                <w:b/>
                <w:lang w:val="en-GB"/>
              </w:rPr>
            </w:pPr>
            <w:r w:rsidRPr="002B7AB8">
              <w:rPr>
                <w:rFonts w:ascii="Arial Narrow" w:hAnsi="Arial Narrow"/>
                <w:b/>
                <w:lang w:val="en-GB"/>
              </w:rPr>
              <w:t>M</w:t>
            </w:r>
            <w:r w:rsidR="00686E25">
              <w:rPr>
                <w:rFonts w:ascii="Arial Narrow" w:hAnsi="Arial Narrow"/>
                <w:b/>
                <w:lang w:val="en-GB"/>
              </w:rPr>
              <w:t>en</w:t>
            </w:r>
          </w:p>
        </w:tc>
        <w:tc>
          <w:tcPr>
            <w:tcW w:w="1417" w:type="dxa"/>
            <w:noWrap/>
            <w:vAlign w:val="center"/>
            <w:hideMark/>
          </w:tcPr>
          <w:p w14:paraId="0DEA0F64" w14:textId="6FAF8ED2" w:rsidR="009A2140" w:rsidRPr="002B7AB8" w:rsidRDefault="00686E25" w:rsidP="00686E25">
            <w:pPr>
              <w:jc w:val="left"/>
              <w:rPr>
                <w:rFonts w:ascii="Arial Narrow" w:hAnsi="Arial Narrow"/>
                <w:b/>
                <w:lang w:val="en-GB"/>
              </w:rPr>
            </w:pPr>
            <w:r>
              <w:rPr>
                <w:rFonts w:ascii="Arial Narrow" w:hAnsi="Arial Narrow"/>
                <w:b/>
                <w:lang w:val="en-GB"/>
              </w:rPr>
              <w:t>Women</w:t>
            </w:r>
          </w:p>
        </w:tc>
        <w:tc>
          <w:tcPr>
            <w:tcW w:w="1276" w:type="dxa"/>
            <w:noWrap/>
            <w:vAlign w:val="center"/>
            <w:hideMark/>
          </w:tcPr>
          <w:p w14:paraId="675D1F35" w14:textId="5CEE1CBC" w:rsidR="009A2140" w:rsidRPr="002B7AB8" w:rsidRDefault="00542DA2" w:rsidP="00153B2F">
            <w:pPr>
              <w:jc w:val="left"/>
              <w:rPr>
                <w:rFonts w:ascii="Arial Narrow" w:hAnsi="Arial Narrow"/>
                <w:b/>
                <w:lang w:val="en-GB"/>
              </w:rPr>
            </w:pPr>
            <w:r>
              <w:rPr>
                <w:rFonts w:ascii="Arial Narrow" w:eastAsia="Times New Roman" w:hAnsi="Arial Narrow" w:cs="Calibri"/>
                <w:b/>
                <w:lang w:val="en-GB" w:eastAsia="pl-PL"/>
              </w:rPr>
              <w:t>Share</w:t>
            </w:r>
            <w:r w:rsidR="00686E25">
              <w:rPr>
                <w:rFonts w:ascii="Arial Narrow" w:eastAsia="Times New Roman" w:hAnsi="Arial Narrow" w:cs="Calibri"/>
                <w:b/>
                <w:lang w:val="en-GB" w:eastAsia="pl-PL"/>
              </w:rPr>
              <w:t xml:space="preserve"> of women</w:t>
            </w:r>
          </w:p>
        </w:tc>
        <w:tc>
          <w:tcPr>
            <w:tcW w:w="1417" w:type="dxa"/>
            <w:noWrap/>
            <w:vAlign w:val="center"/>
            <w:hideMark/>
          </w:tcPr>
          <w:p w14:paraId="7A8310B6" w14:textId="065A67EE" w:rsidR="009A2140" w:rsidRPr="002B7AB8" w:rsidRDefault="00686E25" w:rsidP="00153B2F">
            <w:pPr>
              <w:jc w:val="left"/>
              <w:rPr>
                <w:rFonts w:ascii="Arial Narrow" w:hAnsi="Arial Narrow"/>
                <w:b/>
                <w:lang w:val="en-GB"/>
              </w:rPr>
            </w:pPr>
            <w:r>
              <w:rPr>
                <w:rFonts w:ascii="Arial Narrow" w:hAnsi="Arial Narrow"/>
                <w:b/>
                <w:lang w:val="en-GB"/>
              </w:rPr>
              <w:t>Foreigners</w:t>
            </w:r>
          </w:p>
        </w:tc>
      </w:tr>
      <w:tr w:rsidR="00BD45D5" w:rsidRPr="002B7AB8" w14:paraId="2C7B0C99" w14:textId="77777777" w:rsidTr="00643ED1">
        <w:trPr>
          <w:trHeight w:val="397"/>
        </w:trPr>
        <w:tc>
          <w:tcPr>
            <w:tcW w:w="2140" w:type="dxa"/>
            <w:vMerge w:val="restart"/>
            <w:noWrap/>
            <w:vAlign w:val="center"/>
            <w:hideMark/>
          </w:tcPr>
          <w:p w14:paraId="57AACFF7" w14:textId="6645B080" w:rsidR="00BD45D5" w:rsidRPr="002B7AB8" w:rsidRDefault="00BD45D5" w:rsidP="00BD45D5">
            <w:pPr>
              <w:jc w:val="left"/>
              <w:rPr>
                <w:rFonts w:ascii="Arial Narrow" w:hAnsi="Arial Narrow"/>
                <w:lang w:val="en-GB"/>
              </w:rPr>
            </w:pPr>
            <w:r>
              <w:rPr>
                <w:rFonts w:ascii="Arial Narrow" w:hAnsi="Arial Narrow"/>
                <w:lang w:val="en-GB"/>
              </w:rPr>
              <w:t>Assistant lecturer</w:t>
            </w:r>
          </w:p>
        </w:tc>
        <w:tc>
          <w:tcPr>
            <w:tcW w:w="1683" w:type="dxa"/>
            <w:noWrap/>
            <w:vAlign w:val="center"/>
            <w:hideMark/>
          </w:tcPr>
          <w:p w14:paraId="4EF91909" w14:textId="31406CC7" w:rsidR="00BD45D5" w:rsidRPr="002B7AB8" w:rsidRDefault="00BD45D5" w:rsidP="00BD45D5">
            <w:pPr>
              <w:jc w:val="left"/>
              <w:rPr>
                <w:rFonts w:ascii="Arial Narrow" w:hAnsi="Arial Narrow"/>
                <w:lang w:val="en-GB"/>
              </w:rPr>
            </w:pPr>
            <w:r>
              <w:rPr>
                <w:rFonts w:ascii="Arial Narrow" w:hAnsi="Arial Narrow"/>
                <w:lang w:val="en-GB"/>
              </w:rPr>
              <w:t>MA</w:t>
            </w:r>
          </w:p>
        </w:tc>
        <w:tc>
          <w:tcPr>
            <w:tcW w:w="1134" w:type="dxa"/>
            <w:noWrap/>
            <w:vAlign w:val="center"/>
            <w:hideMark/>
          </w:tcPr>
          <w:p w14:paraId="45425419" w14:textId="475544EF" w:rsidR="00BD45D5" w:rsidRPr="002B7AB8" w:rsidRDefault="00BD45D5" w:rsidP="00BD45D5">
            <w:pPr>
              <w:jc w:val="center"/>
              <w:rPr>
                <w:rFonts w:ascii="Arial Narrow" w:hAnsi="Arial Narrow"/>
                <w:lang w:val="en-GB"/>
              </w:rPr>
            </w:pPr>
            <w:r>
              <w:rPr>
                <w:rFonts w:ascii="Arial Narrow" w:hAnsi="Arial Narrow"/>
              </w:rPr>
              <w:t>0</w:t>
            </w:r>
          </w:p>
        </w:tc>
        <w:tc>
          <w:tcPr>
            <w:tcW w:w="1417" w:type="dxa"/>
            <w:noWrap/>
            <w:vAlign w:val="center"/>
            <w:hideMark/>
          </w:tcPr>
          <w:p w14:paraId="1CA11727" w14:textId="688696C9" w:rsidR="00BD45D5" w:rsidRPr="002B7AB8" w:rsidRDefault="00BD45D5" w:rsidP="00BD45D5">
            <w:pPr>
              <w:jc w:val="center"/>
              <w:rPr>
                <w:rFonts w:ascii="Arial Narrow" w:hAnsi="Arial Narrow"/>
                <w:lang w:val="en-GB"/>
              </w:rPr>
            </w:pPr>
            <w:r>
              <w:rPr>
                <w:rFonts w:ascii="Arial Narrow" w:hAnsi="Arial Narrow"/>
              </w:rPr>
              <w:t>5</w:t>
            </w:r>
          </w:p>
        </w:tc>
        <w:tc>
          <w:tcPr>
            <w:tcW w:w="1276" w:type="dxa"/>
            <w:noWrap/>
            <w:vAlign w:val="center"/>
            <w:hideMark/>
          </w:tcPr>
          <w:p w14:paraId="6B02055D" w14:textId="37F46EB1" w:rsidR="00BD45D5" w:rsidRPr="002B7AB8" w:rsidRDefault="00BD45D5" w:rsidP="00BD45D5">
            <w:pPr>
              <w:jc w:val="center"/>
              <w:rPr>
                <w:rFonts w:ascii="Arial Narrow" w:hAnsi="Arial Narrow"/>
                <w:lang w:val="en-GB"/>
              </w:rPr>
            </w:pPr>
            <w:r>
              <w:rPr>
                <w:rFonts w:ascii="Arial Narrow" w:hAnsi="Arial Narrow"/>
              </w:rPr>
              <w:t>100</w:t>
            </w:r>
            <w:r w:rsidRPr="006012CE">
              <w:rPr>
                <w:rFonts w:ascii="Arial Narrow" w:hAnsi="Arial Narrow"/>
              </w:rPr>
              <w:t>%</w:t>
            </w:r>
          </w:p>
        </w:tc>
        <w:tc>
          <w:tcPr>
            <w:tcW w:w="1417" w:type="dxa"/>
            <w:noWrap/>
            <w:vAlign w:val="center"/>
            <w:hideMark/>
          </w:tcPr>
          <w:p w14:paraId="4794A497" w14:textId="4528471D" w:rsidR="00BD45D5" w:rsidRPr="002B7AB8" w:rsidRDefault="00BD45D5" w:rsidP="00BD45D5">
            <w:pPr>
              <w:jc w:val="center"/>
              <w:rPr>
                <w:rFonts w:ascii="Arial Narrow" w:hAnsi="Arial Narrow"/>
                <w:lang w:val="en-GB"/>
              </w:rPr>
            </w:pPr>
            <w:r w:rsidRPr="006012CE">
              <w:rPr>
                <w:rFonts w:ascii="Arial Narrow" w:hAnsi="Arial Narrow"/>
              </w:rPr>
              <w:t>1</w:t>
            </w:r>
          </w:p>
        </w:tc>
      </w:tr>
      <w:tr w:rsidR="00BD45D5" w:rsidRPr="002B7AB8" w14:paraId="0D20D00E" w14:textId="77777777" w:rsidTr="00643ED1">
        <w:trPr>
          <w:trHeight w:val="397"/>
        </w:trPr>
        <w:tc>
          <w:tcPr>
            <w:tcW w:w="2140" w:type="dxa"/>
            <w:vMerge/>
            <w:vAlign w:val="center"/>
            <w:hideMark/>
          </w:tcPr>
          <w:p w14:paraId="079F17F6" w14:textId="77777777" w:rsidR="00BD45D5" w:rsidRPr="002B7AB8" w:rsidRDefault="00BD45D5" w:rsidP="00BD45D5">
            <w:pPr>
              <w:jc w:val="left"/>
              <w:rPr>
                <w:rFonts w:ascii="Arial Narrow" w:hAnsi="Arial Narrow"/>
                <w:lang w:val="en-GB"/>
              </w:rPr>
            </w:pPr>
          </w:p>
        </w:tc>
        <w:tc>
          <w:tcPr>
            <w:tcW w:w="1683" w:type="dxa"/>
            <w:noWrap/>
            <w:vAlign w:val="center"/>
            <w:hideMark/>
          </w:tcPr>
          <w:p w14:paraId="7D66EBB1" w14:textId="227A5394" w:rsidR="00BD45D5" w:rsidRPr="002B7AB8" w:rsidRDefault="00BD45D5" w:rsidP="00BD45D5">
            <w:pPr>
              <w:jc w:val="left"/>
              <w:rPr>
                <w:rFonts w:ascii="Arial Narrow" w:hAnsi="Arial Narrow"/>
                <w:lang w:val="en-GB"/>
              </w:rPr>
            </w:pPr>
            <w:r>
              <w:rPr>
                <w:rFonts w:ascii="Arial Narrow" w:hAnsi="Arial Narrow"/>
                <w:lang w:val="en-GB"/>
              </w:rPr>
              <w:t>MEng</w:t>
            </w:r>
          </w:p>
        </w:tc>
        <w:tc>
          <w:tcPr>
            <w:tcW w:w="1134" w:type="dxa"/>
            <w:noWrap/>
            <w:vAlign w:val="center"/>
            <w:hideMark/>
          </w:tcPr>
          <w:p w14:paraId="706CCF66" w14:textId="01358D84" w:rsidR="00BD45D5" w:rsidRPr="002B7AB8" w:rsidRDefault="00BD45D5" w:rsidP="00BD45D5">
            <w:pPr>
              <w:jc w:val="center"/>
              <w:rPr>
                <w:rFonts w:ascii="Arial Narrow" w:hAnsi="Arial Narrow"/>
                <w:lang w:val="en-GB"/>
              </w:rPr>
            </w:pPr>
            <w:r>
              <w:rPr>
                <w:rFonts w:ascii="Arial Narrow" w:hAnsi="Arial Narrow"/>
              </w:rPr>
              <w:t>7</w:t>
            </w:r>
          </w:p>
        </w:tc>
        <w:tc>
          <w:tcPr>
            <w:tcW w:w="1417" w:type="dxa"/>
            <w:noWrap/>
            <w:vAlign w:val="center"/>
            <w:hideMark/>
          </w:tcPr>
          <w:p w14:paraId="195D5DB0" w14:textId="7568079E" w:rsidR="00BD45D5" w:rsidRPr="002B7AB8" w:rsidRDefault="00BD45D5" w:rsidP="00BD45D5">
            <w:pPr>
              <w:jc w:val="center"/>
              <w:rPr>
                <w:rFonts w:ascii="Arial Narrow" w:hAnsi="Arial Narrow"/>
                <w:lang w:val="en-GB"/>
              </w:rPr>
            </w:pPr>
            <w:r>
              <w:rPr>
                <w:rFonts w:ascii="Arial Narrow" w:hAnsi="Arial Narrow"/>
              </w:rPr>
              <w:t>2</w:t>
            </w:r>
          </w:p>
        </w:tc>
        <w:tc>
          <w:tcPr>
            <w:tcW w:w="1276" w:type="dxa"/>
            <w:noWrap/>
            <w:vAlign w:val="center"/>
            <w:hideMark/>
          </w:tcPr>
          <w:p w14:paraId="2DDFF67D" w14:textId="1B681B71" w:rsidR="00BD45D5" w:rsidRPr="002B7AB8" w:rsidRDefault="00BD45D5" w:rsidP="00BD45D5">
            <w:pPr>
              <w:jc w:val="center"/>
              <w:rPr>
                <w:rFonts w:ascii="Arial Narrow" w:hAnsi="Arial Narrow"/>
                <w:lang w:val="en-GB"/>
              </w:rPr>
            </w:pPr>
            <w:r>
              <w:rPr>
                <w:rFonts w:ascii="Arial Narrow" w:hAnsi="Arial Narrow"/>
              </w:rPr>
              <w:t>22</w:t>
            </w:r>
            <w:r w:rsidRPr="006012CE">
              <w:rPr>
                <w:rFonts w:ascii="Arial Narrow" w:hAnsi="Arial Narrow"/>
              </w:rPr>
              <w:t>%</w:t>
            </w:r>
          </w:p>
        </w:tc>
        <w:tc>
          <w:tcPr>
            <w:tcW w:w="1417" w:type="dxa"/>
            <w:noWrap/>
            <w:vAlign w:val="center"/>
            <w:hideMark/>
          </w:tcPr>
          <w:p w14:paraId="03FFF32E" w14:textId="6DFFCB8C" w:rsidR="00BD45D5" w:rsidRPr="002B7AB8" w:rsidRDefault="00BD45D5" w:rsidP="00BD45D5">
            <w:pPr>
              <w:jc w:val="center"/>
              <w:rPr>
                <w:rFonts w:ascii="Arial Narrow" w:hAnsi="Arial Narrow"/>
                <w:lang w:val="en-GB"/>
              </w:rPr>
            </w:pPr>
          </w:p>
        </w:tc>
      </w:tr>
      <w:tr w:rsidR="00BD45D5" w:rsidRPr="002B7AB8" w14:paraId="2023D9E1" w14:textId="77777777" w:rsidTr="00643ED1">
        <w:trPr>
          <w:trHeight w:val="397"/>
        </w:trPr>
        <w:tc>
          <w:tcPr>
            <w:tcW w:w="2140" w:type="dxa"/>
            <w:noWrap/>
            <w:vAlign w:val="center"/>
            <w:hideMark/>
          </w:tcPr>
          <w:p w14:paraId="3EDA603C" w14:textId="1B7A0EE3" w:rsidR="00BD45D5" w:rsidRPr="002B7AB8" w:rsidRDefault="00BD45D5" w:rsidP="00BD45D5">
            <w:pPr>
              <w:jc w:val="left"/>
              <w:rPr>
                <w:rFonts w:ascii="Arial Narrow" w:hAnsi="Arial Narrow"/>
                <w:lang w:val="en-GB"/>
              </w:rPr>
            </w:pPr>
            <w:r>
              <w:rPr>
                <w:rFonts w:ascii="Arial Narrow" w:hAnsi="Arial Narrow"/>
                <w:lang w:val="en-GB"/>
              </w:rPr>
              <w:t>Assistant professor</w:t>
            </w:r>
          </w:p>
        </w:tc>
        <w:tc>
          <w:tcPr>
            <w:tcW w:w="1683" w:type="dxa"/>
            <w:noWrap/>
            <w:vAlign w:val="center"/>
            <w:hideMark/>
          </w:tcPr>
          <w:p w14:paraId="5AAAABA5" w14:textId="7F60D589" w:rsidR="00BD45D5" w:rsidRPr="002B7AB8" w:rsidRDefault="00BD45D5" w:rsidP="00BD45D5">
            <w:pPr>
              <w:jc w:val="left"/>
              <w:rPr>
                <w:rFonts w:ascii="Arial Narrow" w:hAnsi="Arial Narrow"/>
                <w:lang w:val="en-GB"/>
              </w:rPr>
            </w:pPr>
            <w:r>
              <w:rPr>
                <w:rFonts w:ascii="Arial Narrow" w:hAnsi="Arial Narrow"/>
                <w:lang w:val="en-GB"/>
              </w:rPr>
              <w:t>PhD</w:t>
            </w:r>
          </w:p>
        </w:tc>
        <w:tc>
          <w:tcPr>
            <w:tcW w:w="1134" w:type="dxa"/>
            <w:noWrap/>
            <w:vAlign w:val="center"/>
            <w:hideMark/>
          </w:tcPr>
          <w:p w14:paraId="6087CE94" w14:textId="5FE801DC" w:rsidR="00BD45D5" w:rsidRPr="002B7AB8" w:rsidRDefault="00BD45D5" w:rsidP="00BD45D5">
            <w:pPr>
              <w:jc w:val="center"/>
              <w:rPr>
                <w:rFonts w:ascii="Arial Narrow" w:hAnsi="Arial Narrow"/>
                <w:lang w:val="en-GB"/>
              </w:rPr>
            </w:pPr>
            <w:r>
              <w:rPr>
                <w:rFonts w:ascii="Arial Narrow" w:hAnsi="Arial Narrow"/>
              </w:rPr>
              <w:t>7</w:t>
            </w:r>
          </w:p>
        </w:tc>
        <w:tc>
          <w:tcPr>
            <w:tcW w:w="1417" w:type="dxa"/>
            <w:noWrap/>
            <w:vAlign w:val="center"/>
            <w:hideMark/>
          </w:tcPr>
          <w:p w14:paraId="550CE459" w14:textId="21132E77" w:rsidR="00BD45D5" w:rsidRPr="002B7AB8" w:rsidRDefault="00BD45D5" w:rsidP="00BD45D5">
            <w:pPr>
              <w:jc w:val="center"/>
              <w:rPr>
                <w:rFonts w:ascii="Arial Narrow" w:hAnsi="Arial Narrow"/>
                <w:lang w:val="en-GB"/>
              </w:rPr>
            </w:pPr>
            <w:r>
              <w:rPr>
                <w:rFonts w:ascii="Arial Narrow" w:hAnsi="Arial Narrow"/>
              </w:rPr>
              <w:t>4</w:t>
            </w:r>
          </w:p>
        </w:tc>
        <w:tc>
          <w:tcPr>
            <w:tcW w:w="1276" w:type="dxa"/>
            <w:noWrap/>
            <w:vAlign w:val="center"/>
            <w:hideMark/>
          </w:tcPr>
          <w:p w14:paraId="6AA10957" w14:textId="72D8BBE0" w:rsidR="00BD45D5" w:rsidRPr="002B7AB8" w:rsidRDefault="00BD45D5" w:rsidP="00BD45D5">
            <w:pPr>
              <w:jc w:val="center"/>
              <w:rPr>
                <w:rFonts w:ascii="Arial Narrow" w:hAnsi="Arial Narrow"/>
                <w:lang w:val="en-GB"/>
              </w:rPr>
            </w:pPr>
            <w:r>
              <w:rPr>
                <w:rFonts w:ascii="Arial Narrow" w:hAnsi="Arial Narrow"/>
              </w:rPr>
              <w:t>36</w:t>
            </w:r>
            <w:r w:rsidRPr="006012CE">
              <w:rPr>
                <w:rFonts w:ascii="Arial Narrow" w:hAnsi="Arial Narrow"/>
              </w:rPr>
              <w:t>%</w:t>
            </w:r>
          </w:p>
        </w:tc>
        <w:tc>
          <w:tcPr>
            <w:tcW w:w="1417" w:type="dxa"/>
            <w:noWrap/>
            <w:vAlign w:val="center"/>
            <w:hideMark/>
          </w:tcPr>
          <w:p w14:paraId="3EF034BC" w14:textId="186E7846" w:rsidR="00BD45D5" w:rsidRPr="002B7AB8" w:rsidRDefault="00BD45D5" w:rsidP="00BD45D5">
            <w:pPr>
              <w:jc w:val="center"/>
              <w:rPr>
                <w:rFonts w:ascii="Arial Narrow" w:hAnsi="Arial Narrow"/>
                <w:lang w:val="en-GB"/>
              </w:rPr>
            </w:pPr>
            <w:r w:rsidRPr="006012CE">
              <w:rPr>
                <w:rFonts w:ascii="Arial Narrow" w:hAnsi="Arial Narrow"/>
              </w:rPr>
              <w:t>1</w:t>
            </w:r>
          </w:p>
        </w:tc>
      </w:tr>
      <w:tr w:rsidR="00BD45D5" w:rsidRPr="002B7AB8" w14:paraId="21A5EB2B" w14:textId="77777777" w:rsidTr="00643ED1">
        <w:trPr>
          <w:trHeight w:val="397"/>
        </w:trPr>
        <w:tc>
          <w:tcPr>
            <w:tcW w:w="2140" w:type="dxa"/>
            <w:noWrap/>
            <w:vAlign w:val="center"/>
            <w:hideMark/>
          </w:tcPr>
          <w:p w14:paraId="1A6A4E74" w14:textId="74D52EB1" w:rsidR="00BD45D5" w:rsidRPr="002B7AB8" w:rsidRDefault="00BD45D5" w:rsidP="00BD45D5">
            <w:pPr>
              <w:jc w:val="left"/>
              <w:rPr>
                <w:rFonts w:ascii="Arial Narrow" w:hAnsi="Arial Narrow"/>
                <w:lang w:val="en-GB"/>
              </w:rPr>
            </w:pPr>
            <w:r>
              <w:rPr>
                <w:rFonts w:ascii="Arial Narrow" w:hAnsi="Arial Narrow"/>
                <w:lang w:val="en-GB"/>
              </w:rPr>
              <w:t xml:space="preserve">Lecturer </w:t>
            </w:r>
          </w:p>
        </w:tc>
        <w:tc>
          <w:tcPr>
            <w:tcW w:w="1683" w:type="dxa"/>
            <w:noWrap/>
            <w:vAlign w:val="center"/>
            <w:hideMark/>
          </w:tcPr>
          <w:p w14:paraId="7B507714" w14:textId="2727A846" w:rsidR="00BD45D5" w:rsidRPr="002B7AB8" w:rsidRDefault="00BD45D5" w:rsidP="00BD45D5">
            <w:pPr>
              <w:jc w:val="left"/>
              <w:rPr>
                <w:rFonts w:ascii="Arial Narrow" w:hAnsi="Arial Narrow"/>
                <w:lang w:val="en-GB"/>
              </w:rPr>
            </w:pPr>
            <w:r>
              <w:rPr>
                <w:rFonts w:ascii="Arial Narrow" w:hAnsi="Arial Narrow"/>
                <w:lang w:val="en-GB"/>
              </w:rPr>
              <w:t>MA</w:t>
            </w:r>
          </w:p>
        </w:tc>
        <w:tc>
          <w:tcPr>
            <w:tcW w:w="1134" w:type="dxa"/>
            <w:noWrap/>
            <w:vAlign w:val="center"/>
            <w:hideMark/>
          </w:tcPr>
          <w:p w14:paraId="58F52A48" w14:textId="29F6339C" w:rsidR="00BD45D5" w:rsidRPr="002B7AB8" w:rsidRDefault="00BD45D5" w:rsidP="00BD45D5">
            <w:pPr>
              <w:jc w:val="center"/>
              <w:rPr>
                <w:rFonts w:ascii="Arial Narrow" w:hAnsi="Arial Narrow"/>
                <w:lang w:val="en-GB"/>
              </w:rPr>
            </w:pPr>
            <w:r>
              <w:rPr>
                <w:rFonts w:ascii="Arial Narrow" w:hAnsi="Arial Narrow"/>
              </w:rPr>
              <w:t>0</w:t>
            </w:r>
          </w:p>
        </w:tc>
        <w:tc>
          <w:tcPr>
            <w:tcW w:w="1417" w:type="dxa"/>
            <w:noWrap/>
            <w:vAlign w:val="center"/>
            <w:hideMark/>
          </w:tcPr>
          <w:p w14:paraId="5063FB46" w14:textId="175F785B" w:rsidR="00BD45D5" w:rsidRPr="002B7AB8" w:rsidRDefault="00BD45D5" w:rsidP="00BD45D5">
            <w:pPr>
              <w:jc w:val="center"/>
              <w:rPr>
                <w:rFonts w:ascii="Arial Narrow" w:hAnsi="Arial Narrow"/>
                <w:lang w:val="en-GB"/>
              </w:rPr>
            </w:pPr>
            <w:r>
              <w:rPr>
                <w:rFonts w:ascii="Arial Narrow" w:hAnsi="Arial Narrow"/>
              </w:rPr>
              <w:t>1</w:t>
            </w:r>
          </w:p>
        </w:tc>
        <w:tc>
          <w:tcPr>
            <w:tcW w:w="1276" w:type="dxa"/>
            <w:noWrap/>
            <w:vAlign w:val="center"/>
            <w:hideMark/>
          </w:tcPr>
          <w:p w14:paraId="26AB9495" w14:textId="3BAD3C4D" w:rsidR="00BD45D5" w:rsidRPr="002B7AB8" w:rsidRDefault="00BD45D5" w:rsidP="00BD45D5">
            <w:pPr>
              <w:jc w:val="center"/>
              <w:rPr>
                <w:rFonts w:ascii="Arial Narrow" w:hAnsi="Arial Narrow"/>
                <w:lang w:val="en-GB"/>
              </w:rPr>
            </w:pPr>
            <w:r>
              <w:rPr>
                <w:rFonts w:ascii="Arial Narrow" w:hAnsi="Arial Narrow"/>
              </w:rPr>
              <w:t>100</w:t>
            </w:r>
            <w:r w:rsidRPr="006012CE">
              <w:rPr>
                <w:rFonts w:ascii="Arial Narrow" w:hAnsi="Arial Narrow"/>
              </w:rPr>
              <w:t>%</w:t>
            </w:r>
          </w:p>
        </w:tc>
        <w:tc>
          <w:tcPr>
            <w:tcW w:w="1417" w:type="dxa"/>
            <w:noWrap/>
            <w:vAlign w:val="center"/>
            <w:hideMark/>
          </w:tcPr>
          <w:p w14:paraId="1F6FDE0A" w14:textId="168E4A4A" w:rsidR="00BD45D5" w:rsidRPr="002B7AB8" w:rsidRDefault="00BD45D5" w:rsidP="00BD45D5">
            <w:pPr>
              <w:jc w:val="center"/>
              <w:rPr>
                <w:rFonts w:ascii="Arial Narrow" w:hAnsi="Arial Narrow"/>
                <w:lang w:val="en-GB"/>
              </w:rPr>
            </w:pPr>
            <w:r w:rsidRPr="006012CE">
              <w:rPr>
                <w:rFonts w:ascii="Arial Narrow" w:hAnsi="Arial Narrow"/>
              </w:rPr>
              <w:t>1</w:t>
            </w:r>
          </w:p>
        </w:tc>
      </w:tr>
      <w:tr w:rsidR="00BD45D5" w:rsidRPr="002B7AB8" w14:paraId="681AEDB0" w14:textId="77777777" w:rsidTr="00643ED1">
        <w:trPr>
          <w:trHeight w:val="397"/>
        </w:trPr>
        <w:tc>
          <w:tcPr>
            <w:tcW w:w="2140" w:type="dxa"/>
            <w:vMerge w:val="restart"/>
            <w:noWrap/>
            <w:vAlign w:val="center"/>
            <w:hideMark/>
          </w:tcPr>
          <w:p w14:paraId="753B99AC" w14:textId="48B90231" w:rsidR="00BD45D5" w:rsidRPr="002B7AB8" w:rsidRDefault="00BD45D5" w:rsidP="00BD45D5">
            <w:pPr>
              <w:jc w:val="left"/>
              <w:rPr>
                <w:rFonts w:ascii="Arial Narrow" w:hAnsi="Arial Narrow"/>
                <w:lang w:val="en-GB"/>
              </w:rPr>
            </w:pPr>
            <w:r>
              <w:rPr>
                <w:rFonts w:ascii="Arial Narrow" w:hAnsi="Arial Narrow"/>
                <w:lang w:val="en-GB"/>
              </w:rPr>
              <w:t>Senior lecturer</w:t>
            </w:r>
          </w:p>
        </w:tc>
        <w:tc>
          <w:tcPr>
            <w:tcW w:w="1683" w:type="dxa"/>
            <w:noWrap/>
            <w:vAlign w:val="center"/>
            <w:hideMark/>
          </w:tcPr>
          <w:p w14:paraId="0A835F83" w14:textId="2868E6E4" w:rsidR="00BD45D5" w:rsidRPr="002B7AB8" w:rsidRDefault="00BD45D5" w:rsidP="00BD45D5">
            <w:pPr>
              <w:jc w:val="left"/>
              <w:rPr>
                <w:rFonts w:ascii="Arial Narrow" w:hAnsi="Arial Narrow"/>
                <w:lang w:val="en-GB"/>
              </w:rPr>
            </w:pPr>
            <w:r>
              <w:rPr>
                <w:rFonts w:ascii="Arial Narrow" w:hAnsi="Arial Narrow"/>
                <w:lang w:val="en-GB"/>
              </w:rPr>
              <w:t>MA</w:t>
            </w:r>
          </w:p>
        </w:tc>
        <w:tc>
          <w:tcPr>
            <w:tcW w:w="1134" w:type="dxa"/>
            <w:noWrap/>
            <w:vAlign w:val="center"/>
            <w:hideMark/>
          </w:tcPr>
          <w:p w14:paraId="6CF3DA29" w14:textId="735A13FD" w:rsidR="00BD45D5" w:rsidRPr="002B7AB8" w:rsidRDefault="00BD45D5" w:rsidP="00BD45D5">
            <w:pPr>
              <w:jc w:val="center"/>
              <w:rPr>
                <w:rFonts w:ascii="Arial Narrow" w:hAnsi="Arial Narrow"/>
                <w:lang w:val="en-GB"/>
              </w:rPr>
            </w:pPr>
            <w:r>
              <w:rPr>
                <w:rFonts w:ascii="Arial Narrow" w:hAnsi="Arial Narrow"/>
              </w:rPr>
              <w:t>4</w:t>
            </w:r>
          </w:p>
        </w:tc>
        <w:tc>
          <w:tcPr>
            <w:tcW w:w="1417" w:type="dxa"/>
            <w:noWrap/>
            <w:vAlign w:val="center"/>
            <w:hideMark/>
          </w:tcPr>
          <w:p w14:paraId="6205523A" w14:textId="46ADBE14" w:rsidR="00BD45D5" w:rsidRPr="002B7AB8" w:rsidRDefault="00BD45D5" w:rsidP="00BD45D5">
            <w:pPr>
              <w:jc w:val="center"/>
              <w:rPr>
                <w:rFonts w:ascii="Arial Narrow" w:hAnsi="Arial Narrow"/>
                <w:lang w:val="en-GB"/>
              </w:rPr>
            </w:pPr>
            <w:r>
              <w:rPr>
                <w:rFonts w:ascii="Arial Narrow" w:hAnsi="Arial Narrow"/>
              </w:rPr>
              <w:t>4</w:t>
            </w:r>
          </w:p>
        </w:tc>
        <w:tc>
          <w:tcPr>
            <w:tcW w:w="1276" w:type="dxa"/>
            <w:noWrap/>
            <w:vAlign w:val="center"/>
            <w:hideMark/>
          </w:tcPr>
          <w:p w14:paraId="01305450" w14:textId="5200663A" w:rsidR="00BD45D5" w:rsidRPr="002B7AB8" w:rsidRDefault="00BD45D5" w:rsidP="00BD45D5">
            <w:pPr>
              <w:jc w:val="center"/>
              <w:rPr>
                <w:rFonts w:ascii="Arial Narrow" w:hAnsi="Arial Narrow"/>
                <w:lang w:val="en-GB"/>
              </w:rPr>
            </w:pPr>
            <w:r>
              <w:rPr>
                <w:rFonts w:ascii="Arial Narrow" w:hAnsi="Arial Narrow"/>
              </w:rPr>
              <w:t>50</w:t>
            </w:r>
            <w:r w:rsidRPr="006012CE">
              <w:rPr>
                <w:rFonts w:ascii="Arial Narrow" w:hAnsi="Arial Narrow"/>
              </w:rPr>
              <w:t>%</w:t>
            </w:r>
          </w:p>
        </w:tc>
        <w:tc>
          <w:tcPr>
            <w:tcW w:w="1417" w:type="dxa"/>
            <w:noWrap/>
            <w:vAlign w:val="center"/>
            <w:hideMark/>
          </w:tcPr>
          <w:p w14:paraId="361F415A" w14:textId="0930BCC3" w:rsidR="00BD45D5" w:rsidRPr="002B7AB8" w:rsidRDefault="00BD45D5" w:rsidP="00BD45D5">
            <w:pPr>
              <w:jc w:val="center"/>
              <w:rPr>
                <w:rFonts w:ascii="Arial Narrow" w:hAnsi="Arial Narrow"/>
                <w:lang w:val="en-GB"/>
              </w:rPr>
            </w:pPr>
          </w:p>
        </w:tc>
      </w:tr>
      <w:tr w:rsidR="00BD45D5" w:rsidRPr="002B7AB8" w14:paraId="77FD49EC" w14:textId="77777777" w:rsidTr="00643ED1">
        <w:trPr>
          <w:trHeight w:val="397"/>
        </w:trPr>
        <w:tc>
          <w:tcPr>
            <w:tcW w:w="2140" w:type="dxa"/>
            <w:vMerge/>
            <w:vAlign w:val="center"/>
            <w:hideMark/>
          </w:tcPr>
          <w:p w14:paraId="6C1D75FE" w14:textId="77777777" w:rsidR="00BD45D5" w:rsidRPr="002B7AB8" w:rsidRDefault="00BD45D5" w:rsidP="00BD45D5">
            <w:pPr>
              <w:jc w:val="left"/>
              <w:rPr>
                <w:rFonts w:ascii="Arial Narrow" w:hAnsi="Arial Narrow"/>
                <w:lang w:val="en-GB"/>
              </w:rPr>
            </w:pPr>
          </w:p>
        </w:tc>
        <w:tc>
          <w:tcPr>
            <w:tcW w:w="1683" w:type="dxa"/>
            <w:noWrap/>
            <w:vAlign w:val="center"/>
            <w:hideMark/>
          </w:tcPr>
          <w:p w14:paraId="4144712F" w14:textId="64F13CBD" w:rsidR="00BD45D5" w:rsidRPr="002B7AB8" w:rsidRDefault="00BD45D5" w:rsidP="00BD45D5">
            <w:pPr>
              <w:jc w:val="left"/>
              <w:rPr>
                <w:rFonts w:ascii="Arial Narrow" w:hAnsi="Arial Narrow"/>
                <w:lang w:val="en-GB"/>
              </w:rPr>
            </w:pPr>
            <w:r>
              <w:rPr>
                <w:rFonts w:ascii="Arial Narrow" w:hAnsi="Arial Narrow"/>
                <w:lang w:val="en-GB"/>
              </w:rPr>
              <w:t>MEng</w:t>
            </w:r>
          </w:p>
        </w:tc>
        <w:tc>
          <w:tcPr>
            <w:tcW w:w="1134" w:type="dxa"/>
            <w:noWrap/>
            <w:vAlign w:val="center"/>
            <w:hideMark/>
          </w:tcPr>
          <w:p w14:paraId="79B6DEBA" w14:textId="6D284849" w:rsidR="00BD45D5" w:rsidRPr="002B7AB8" w:rsidRDefault="00BD45D5" w:rsidP="00BD45D5">
            <w:pPr>
              <w:jc w:val="center"/>
              <w:rPr>
                <w:rFonts w:ascii="Arial Narrow" w:hAnsi="Arial Narrow"/>
                <w:lang w:val="en-GB"/>
              </w:rPr>
            </w:pPr>
            <w:r>
              <w:rPr>
                <w:rFonts w:ascii="Arial Narrow" w:hAnsi="Arial Narrow"/>
              </w:rPr>
              <w:t>5</w:t>
            </w:r>
          </w:p>
        </w:tc>
        <w:tc>
          <w:tcPr>
            <w:tcW w:w="1417" w:type="dxa"/>
            <w:noWrap/>
            <w:vAlign w:val="center"/>
            <w:hideMark/>
          </w:tcPr>
          <w:p w14:paraId="778B90C9" w14:textId="2A4342F5" w:rsidR="00BD45D5" w:rsidRPr="002B7AB8" w:rsidRDefault="00BD45D5" w:rsidP="00BD45D5">
            <w:pPr>
              <w:jc w:val="center"/>
              <w:rPr>
                <w:rFonts w:ascii="Arial Narrow" w:hAnsi="Arial Narrow"/>
                <w:lang w:val="en-GB"/>
              </w:rPr>
            </w:pPr>
            <w:r>
              <w:rPr>
                <w:rFonts w:ascii="Arial Narrow" w:hAnsi="Arial Narrow"/>
              </w:rPr>
              <w:t>0</w:t>
            </w:r>
          </w:p>
        </w:tc>
        <w:tc>
          <w:tcPr>
            <w:tcW w:w="1276" w:type="dxa"/>
            <w:noWrap/>
            <w:vAlign w:val="center"/>
            <w:hideMark/>
          </w:tcPr>
          <w:p w14:paraId="403E5BBE" w14:textId="6751A91A" w:rsidR="00BD45D5" w:rsidRPr="002B7AB8" w:rsidRDefault="00BD45D5" w:rsidP="00BD45D5">
            <w:pPr>
              <w:jc w:val="center"/>
              <w:rPr>
                <w:rFonts w:ascii="Arial Narrow" w:hAnsi="Arial Narrow"/>
                <w:lang w:val="en-GB"/>
              </w:rPr>
            </w:pPr>
            <w:r>
              <w:rPr>
                <w:rFonts w:ascii="Arial Narrow" w:hAnsi="Arial Narrow"/>
              </w:rPr>
              <w:t>0</w:t>
            </w:r>
            <w:r w:rsidRPr="006012CE">
              <w:rPr>
                <w:rFonts w:ascii="Arial Narrow" w:hAnsi="Arial Narrow"/>
              </w:rPr>
              <w:t>%</w:t>
            </w:r>
          </w:p>
        </w:tc>
        <w:tc>
          <w:tcPr>
            <w:tcW w:w="1417" w:type="dxa"/>
            <w:noWrap/>
            <w:vAlign w:val="center"/>
            <w:hideMark/>
          </w:tcPr>
          <w:p w14:paraId="33525114" w14:textId="2DC644E8" w:rsidR="00BD45D5" w:rsidRPr="002B7AB8" w:rsidRDefault="00BD45D5" w:rsidP="00BD45D5">
            <w:pPr>
              <w:jc w:val="center"/>
              <w:rPr>
                <w:rFonts w:ascii="Arial Narrow" w:hAnsi="Arial Narrow"/>
                <w:lang w:val="en-GB"/>
              </w:rPr>
            </w:pPr>
          </w:p>
        </w:tc>
      </w:tr>
      <w:tr w:rsidR="00BD45D5" w:rsidRPr="002B7AB8" w14:paraId="775EF89A" w14:textId="77777777" w:rsidTr="00643ED1">
        <w:trPr>
          <w:trHeight w:val="397"/>
        </w:trPr>
        <w:tc>
          <w:tcPr>
            <w:tcW w:w="2140" w:type="dxa"/>
            <w:vMerge/>
            <w:vAlign w:val="center"/>
            <w:hideMark/>
          </w:tcPr>
          <w:p w14:paraId="4B09E4E2" w14:textId="77777777" w:rsidR="00BD45D5" w:rsidRPr="002B7AB8" w:rsidRDefault="00BD45D5" w:rsidP="00BD45D5">
            <w:pPr>
              <w:jc w:val="left"/>
              <w:rPr>
                <w:rFonts w:ascii="Arial Narrow" w:hAnsi="Arial Narrow"/>
                <w:lang w:val="en-GB"/>
              </w:rPr>
            </w:pPr>
          </w:p>
        </w:tc>
        <w:tc>
          <w:tcPr>
            <w:tcW w:w="1683" w:type="dxa"/>
            <w:noWrap/>
            <w:vAlign w:val="center"/>
            <w:hideMark/>
          </w:tcPr>
          <w:p w14:paraId="559E9F92" w14:textId="4477932B" w:rsidR="00BD45D5" w:rsidRPr="002B7AB8" w:rsidRDefault="00BD45D5" w:rsidP="00BD45D5">
            <w:pPr>
              <w:jc w:val="left"/>
              <w:rPr>
                <w:rFonts w:ascii="Arial Narrow" w:hAnsi="Arial Narrow"/>
                <w:lang w:val="en-GB"/>
              </w:rPr>
            </w:pPr>
            <w:r>
              <w:rPr>
                <w:rFonts w:ascii="Arial Narrow" w:hAnsi="Arial Narrow"/>
                <w:lang w:val="en-GB"/>
              </w:rPr>
              <w:t>PhD</w:t>
            </w:r>
          </w:p>
        </w:tc>
        <w:tc>
          <w:tcPr>
            <w:tcW w:w="1134" w:type="dxa"/>
            <w:noWrap/>
            <w:vAlign w:val="center"/>
            <w:hideMark/>
          </w:tcPr>
          <w:p w14:paraId="415C8C57" w14:textId="701E6B83" w:rsidR="00BD45D5" w:rsidRPr="002B7AB8" w:rsidRDefault="00BD45D5" w:rsidP="00BD45D5">
            <w:pPr>
              <w:jc w:val="center"/>
              <w:rPr>
                <w:rFonts w:ascii="Arial Narrow" w:hAnsi="Arial Narrow"/>
                <w:lang w:val="en-GB"/>
              </w:rPr>
            </w:pPr>
            <w:r>
              <w:rPr>
                <w:rFonts w:ascii="Arial Narrow" w:hAnsi="Arial Narrow"/>
              </w:rPr>
              <w:t>1</w:t>
            </w:r>
          </w:p>
        </w:tc>
        <w:tc>
          <w:tcPr>
            <w:tcW w:w="1417" w:type="dxa"/>
            <w:noWrap/>
            <w:vAlign w:val="center"/>
            <w:hideMark/>
          </w:tcPr>
          <w:p w14:paraId="1680B974" w14:textId="1D265C04" w:rsidR="00BD45D5" w:rsidRPr="002B7AB8" w:rsidRDefault="00BD45D5" w:rsidP="00BD45D5">
            <w:pPr>
              <w:jc w:val="center"/>
              <w:rPr>
                <w:rFonts w:ascii="Arial Narrow" w:hAnsi="Arial Narrow"/>
                <w:lang w:val="en-GB"/>
              </w:rPr>
            </w:pPr>
            <w:r>
              <w:rPr>
                <w:rFonts w:ascii="Arial Narrow" w:hAnsi="Arial Narrow"/>
              </w:rPr>
              <w:t>0</w:t>
            </w:r>
          </w:p>
        </w:tc>
        <w:tc>
          <w:tcPr>
            <w:tcW w:w="1276" w:type="dxa"/>
            <w:noWrap/>
            <w:vAlign w:val="center"/>
            <w:hideMark/>
          </w:tcPr>
          <w:p w14:paraId="6357546E" w14:textId="4456D19A" w:rsidR="00BD45D5" w:rsidRPr="002B7AB8" w:rsidRDefault="00BD45D5" w:rsidP="00BD45D5">
            <w:pPr>
              <w:jc w:val="center"/>
              <w:rPr>
                <w:rFonts w:ascii="Arial Narrow" w:hAnsi="Arial Narrow"/>
                <w:lang w:val="en-GB"/>
              </w:rPr>
            </w:pPr>
            <w:r>
              <w:rPr>
                <w:rFonts w:ascii="Arial Narrow" w:hAnsi="Arial Narrow"/>
              </w:rPr>
              <w:t>0</w:t>
            </w:r>
            <w:r w:rsidRPr="006012CE">
              <w:rPr>
                <w:rFonts w:ascii="Arial Narrow" w:hAnsi="Arial Narrow"/>
              </w:rPr>
              <w:t>%</w:t>
            </w:r>
          </w:p>
        </w:tc>
        <w:tc>
          <w:tcPr>
            <w:tcW w:w="1417" w:type="dxa"/>
            <w:noWrap/>
            <w:vAlign w:val="center"/>
            <w:hideMark/>
          </w:tcPr>
          <w:p w14:paraId="284EF021" w14:textId="2A4E375F" w:rsidR="00BD45D5" w:rsidRPr="002B7AB8" w:rsidRDefault="00BD45D5" w:rsidP="00BD45D5">
            <w:pPr>
              <w:jc w:val="center"/>
              <w:rPr>
                <w:rFonts w:ascii="Arial Narrow" w:hAnsi="Arial Narrow"/>
                <w:lang w:val="en-GB"/>
              </w:rPr>
            </w:pPr>
          </w:p>
        </w:tc>
      </w:tr>
      <w:tr w:rsidR="00BD45D5" w:rsidRPr="002B7AB8" w14:paraId="7F357915" w14:textId="77777777" w:rsidTr="00643ED1">
        <w:trPr>
          <w:trHeight w:val="397"/>
        </w:trPr>
        <w:tc>
          <w:tcPr>
            <w:tcW w:w="2140" w:type="dxa"/>
            <w:vMerge w:val="restart"/>
            <w:noWrap/>
            <w:vAlign w:val="center"/>
            <w:hideMark/>
          </w:tcPr>
          <w:p w14:paraId="11742B40" w14:textId="58B2DD92" w:rsidR="00BD45D5" w:rsidRPr="002B7AB8" w:rsidRDefault="00BD45D5" w:rsidP="00BD45D5">
            <w:pPr>
              <w:jc w:val="left"/>
              <w:rPr>
                <w:rFonts w:ascii="Arial Narrow" w:hAnsi="Arial Narrow"/>
                <w:lang w:val="en-GB"/>
              </w:rPr>
            </w:pPr>
            <w:r>
              <w:rPr>
                <w:rFonts w:ascii="Arial Narrow" w:hAnsi="Arial Narrow"/>
                <w:lang w:val="en-GB"/>
              </w:rPr>
              <w:t xml:space="preserve">Associate professor </w:t>
            </w:r>
          </w:p>
        </w:tc>
        <w:tc>
          <w:tcPr>
            <w:tcW w:w="1683" w:type="dxa"/>
            <w:noWrap/>
            <w:vAlign w:val="center"/>
            <w:hideMark/>
          </w:tcPr>
          <w:p w14:paraId="30AC011B" w14:textId="35A0A826" w:rsidR="00BD45D5" w:rsidRPr="002B7AB8" w:rsidRDefault="00BD45D5" w:rsidP="00BD45D5">
            <w:pPr>
              <w:jc w:val="left"/>
              <w:rPr>
                <w:rFonts w:ascii="Arial Narrow" w:hAnsi="Arial Narrow"/>
                <w:lang w:val="en-GB"/>
              </w:rPr>
            </w:pPr>
            <w:r>
              <w:rPr>
                <w:rFonts w:ascii="Arial Narrow" w:hAnsi="Arial Narrow"/>
                <w:lang w:val="en-GB"/>
              </w:rPr>
              <w:t>PhD</w:t>
            </w:r>
          </w:p>
        </w:tc>
        <w:tc>
          <w:tcPr>
            <w:tcW w:w="1134" w:type="dxa"/>
            <w:noWrap/>
            <w:vAlign w:val="center"/>
            <w:hideMark/>
          </w:tcPr>
          <w:p w14:paraId="51B32DE4" w14:textId="7DA06E62" w:rsidR="00BD45D5" w:rsidRPr="002B7AB8" w:rsidRDefault="00BD45D5" w:rsidP="00BD45D5">
            <w:pPr>
              <w:jc w:val="center"/>
              <w:rPr>
                <w:rFonts w:ascii="Arial Narrow" w:hAnsi="Arial Narrow"/>
                <w:lang w:val="en-GB"/>
              </w:rPr>
            </w:pPr>
            <w:r>
              <w:rPr>
                <w:rFonts w:ascii="Arial Narrow" w:hAnsi="Arial Narrow"/>
              </w:rPr>
              <w:t>2</w:t>
            </w:r>
          </w:p>
        </w:tc>
        <w:tc>
          <w:tcPr>
            <w:tcW w:w="1417" w:type="dxa"/>
            <w:noWrap/>
            <w:vAlign w:val="center"/>
            <w:hideMark/>
          </w:tcPr>
          <w:p w14:paraId="61F46FCC" w14:textId="3715B983" w:rsidR="00BD45D5" w:rsidRPr="002B7AB8" w:rsidRDefault="00BD45D5" w:rsidP="00BD45D5">
            <w:pPr>
              <w:jc w:val="center"/>
              <w:rPr>
                <w:rFonts w:ascii="Arial Narrow" w:hAnsi="Arial Narrow"/>
                <w:lang w:val="en-GB"/>
              </w:rPr>
            </w:pPr>
            <w:r w:rsidRPr="006012CE">
              <w:rPr>
                <w:rFonts w:ascii="Arial Narrow" w:hAnsi="Arial Narrow"/>
              </w:rPr>
              <w:t>0</w:t>
            </w:r>
          </w:p>
        </w:tc>
        <w:tc>
          <w:tcPr>
            <w:tcW w:w="1276" w:type="dxa"/>
            <w:noWrap/>
            <w:vAlign w:val="center"/>
            <w:hideMark/>
          </w:tcPr>
          <w:p w14:paraId="7971DB7E" w14:textId="166AF92F" w:rsidR="00BD45D5" w:rsidRPr="002B7AB8" w:rsidRDefault="00BD45D5" w:rsidP="00BD45D5">
            <w:pPr>
              <w:jc w:val="center"/>
              <w:rPr>
                <w:rFonts w:ascii="Arial Narrow" w:hAnsi="Arial Narrow"/>
                <w:lang w:val="en-GB"/>
              </w:rPr>
            </w:pPr>
            <w:r w:rsidRPr="006012CE">
              <w:rPr>
                <w:rFonts w:ascii="Arial Narrow" w:hAnsi="Arial Narrow"/>
              </w:rPr>
              <w:t>0%</w:t>
            </w:r>
          </w:p>
        </w:tc>
        <w:tc>
          <w:tcPr>
            <w:tcW w:w="1417" w:type="dxa"/>
            <w:noWrap/>
            <w:vAlign w:val="center"/>
            <w:hideMark/>
          </w:tcPr>
          <w:p w14:paraId="1FFE70AE" w14:textId="15AF0F1B" w:rsidR="00BD45D5" w:rsidRPr="002B7AB8" w:rsidRDefault="00BD45D5" w:rsidP="00BD45D5">
            <w:pPr>
              <w:jc w:val="center"/>
              <w:rPr>
                <w:rFonts w:ascii="Arial Narrow" w:hAnsi="Arial Narrow"/>
                <w:lang w:val="en-GB"/>
              </w:rPr>
            </w:pPr>
          </w:p>
        </w:tc>
      </w:tr>
      <w:tr w:rsidR="00BD45D5" w:rsidRPr="002B7AB8" w14:paraId="4A4DFD9A" w14:textId="77777777" w:rsidTr="00643ED1">
        <w:trPr>
          <w:trHeight w:val="397"/>
        </w:trPr>
        <w:tc>
          <w:tcPr>
            <w:tcW w:w="2140" w:type="dxa"/>
            <w:vMerge/>
            <w:vAlign w:val="center"/>
            <w:hideMark/>
          </w:tcPr>
          <w:p w14:paraId="41730B79" w14:textId="77777777" w:rsidR="00BD45D5" w:rsidRPr="002B7AB8" w:rsidRDefault="00BD45D5" w:rsidP="00BD45D5">
            <w:pPr>
              <w:jc w:val="left"/>
              <w:rPr>
                <w:rFonts w:ascii="Arial Narrow" w:hAnsi="Arial Narrow"/>
                <w:lang w:val="en-GB"/>
              </w:rPr>
            </w:pPr>
          </w:p>
        </w:tc>
        <w:tc>
          <w:tcPr>
            <w:tcW w:w="1683" w:type="dxa"/>
            <w:noWrap/>
            <w:vAlign w:val="center"/>
            <w:hideMark/>
          </w:tcPr>
          <w:p w14:paraId="758BE9B6" w14:textId="3DF34453" w:rsidR="00BD45D5" w:rsidRPr="002B7AB8" w:rsidRDefault="00BD45D5" w:rsidP="00BD45D5">
            <w:pPr>
              <w:jc w:val="left"/>
              <w:rPr>
                <w:rFonts w:ascii="Arial Narrow" w:hAnsi="Arial Narrow"/>
                <w:lang w:val="en-GB"/>
              </w:rPr>
            </w:pPr>
            <w:r>
              <w:rPr>
                <w:rFonts w:ascii="Arial Narrow" w:hAnsi="Arial Narrow"/>
                <w:lang w:val="en-GB"/>
              </w:rPr>
              <w:t>PhD (</w:t>
            </w:r>
            <w:r w:rsidRPr="00137F54">
              <w:rPr>
                <w:rFonts w:ascii="Arial Narrow" w:hAnsi="Arial Narrow"/>
                <w:i/>
                <w:lang w:val="en-GB"/>
              </w:rPr>
              <w:t>dr hab.)</w:t>
            </w:r>
          </w:p>
        </w:tc>
        <w:tc>
          <w:tcPr>
            <w:tcW w:w="1134" w:type="dxa"/>
            <w:noWrap/>
            <w:vAlign w:val="center"/>
            <w:hideMark/>
          </w:tcPr>
          <w:p w14:paraId="1391D345" w14:textId="3993E28F" w:rsidR="00BD45D5" w:rsidRPr="002B7AB8" w:rsidRDefault="00BD45D5" w:rsidP="00BD45D5">
            <w:pPr>
              <w:jc w:val="center"/>
              <w:rPr>
                <w:rFonts w:ascii="Arial Narrow" w:hAnsi="Arial Narrow"/>
                <w:lang w:val="en-GB"/>
              </w:rPr>
            </w:pPr>
            <w:r>
              <w:rPr>
                <w:rFonts w:ascii="Arial Narrow" w:hAnsi="Arial Narrow"/>
              </w:rPr>
              <w:t>0</w:t>
            </w:r>
          </w:p>
        </w:tc>
        <w:tc>
          <w:tcPr>
            <w:tcW w:w="1417" w:type="dxa"/>
            <w:noWrap/>
            <w:vAlign w:val="center"/>
            <w:hideMark/>
          </w:tcPr>
          <w:p w14:paraId="5C62C41F" w14:textId="0F3067C6" w:rsidR="00BD45D5" w:rsidRPr="002B7AB8" w:rsidRDefault="00BD45D5" w:rsidP="00BD45D5">
            <w:pPr>
              <w:jc w:val="center"/>
              <w:rPr>
                <w:rFonts w:ascii="Arial Narrow" w:hAnsi="Arial Narrow"/>
                <w:lang w:val="en-GB"/>
              </w:rPr>
            </w:pPr>
            <w:r>
              <w:rPr>
                <w:rFonts w:ascii="Arial Narrow" w:hAnsi="Arial Narrow"/>
              </w:rPr>
              <w:t>0</w:t>
            </w:r>
          </w:p>
        </w:tc>
        <w:tc>
          <w:tcPr>
            <w:tcW w:w="1276" w:type="dxa"/>
            <w:noWrap/>
            <w:vAlign w:val="center"/>
            <w:hideMark/>
          </w:tcPr>
          <w:p w14:paraId="540AD318" w14:textId="446A97AE" w:rsidR="00BD45D5" w:rsidRPr="002B7AB8" w:rsidRDefault="00BD45D5" w:rsidP="00BD45D5">
            <w:pPr>
              <w:jc w:val="center"/>
              <w:rPr>
                <w:rFonts w:ascii="Arial Narrow" w:hAnsi="Arial Narrow"/>
                <w:lang w:val="en-GB"/>
              </w:rPr>
            </w:pPr>
            <w:r>
              <w:rPr>
                <w:rFonts w:ascii="Arial Narrow" w:hAnsi="Arial Narrow"/>
              </w:rPr>
              <w:t>n.d.</w:t>
            </w:r>
          </w:p>
        </w:tc>
        <w:tc>
          <w:tcPr>
            <w:tcW w:w="1417" w:type="dxa"/>
            <w:noWrap/>
            <w:vAlign w:val="center"/>
            <w:hideMark/>
          </w:tcPr>
          <w:p w14:paraId="3E5126E5" w14:textId="77E33F3E" w:rsidR="00BD45D5" w:rsidRPr="002B7AB8" w:rsidRDefault="00BD45D5" w:rsidP="00BD45D5">
            <w:pPr>
              <w:jc w:val="center"/>
              <w:rPr>
                <w:rFonts w:ascii="Arial Narrow" w:hAnsi="Arial Narrow"/>
                <w:lang w:val="en-GB"/>
              </w:rPr>
            </w:pPr>
          </w:p>
        </w:tc>
      </w:tr>
      <w:tr w:rsidR="00BD45D5" w:rsidRPr="002B7AB8" w14:paraId="343797A6" w14:textId="77777777" w:rsidTr="00643ED1">
        <w:trPr>
          <w:trHeight w:val="397"/>
        </w:trPr>
        <w:tc>
          <w:tcPr>
            <w:tcW w:w="2140" w:type="dxa"/>
            <w:noWrap/>
            <w:vAlign w:val="center"/>
            <w:hideMark/>
          </w:tcPr>
          <w:p w14:paraId="2D06D1B1" w14:textId="3128D819" w:rsidR="00BD45D5" w:rsidRPr="002B7AB8" w:rsidRDefault="00BD45D5" w:rsidP="00BD45D5">
            <w:pPr>
              <w:jc w:val="left"/>
              <w:rPr>
                <w:rFonts w:ascii="Arial Narrow" w:hAnsi="Arial Narrow"/>
                <w:lang w:val="en-GB"/>
              </w:rPr>
            </w:pPr>
            <w:r>
              <w:rPr>
                <w:rFonts w:ascii="Arial Narrow" w:hAnsi="Arial Narrow"/>
                <w:lang w:val="en-GB"/>
              </w:rPr>
              <w:t xml:space="preserve">Full </w:t>
            </w:r>
            <w:r w:rsidRPr="002B7AB8">
              <w:rPr>
                <w:rFonts w:ascii="Arial Narrow" w:hAnsi="Arial Narrow"/>
                <w:lang w:val="en-GB"/>
              </w:rPr>
              <w:t>profes</w:t>
            </w:r>
            <w:r>
              <w:rPr>
                <w:rFonts w:ascii="Arial Narrow" w:hAnsi="Arial Narrow"/>
                <w:lang w:val="en-GB"/>
              </w:rPr>
              <w:t>s</w:t>
            </w:r>
            <w:r w:rsidRPr="002B7AB8">
              <w:rPr>
                <w:rFonts w:ascii="Arial Narrow" w:hAnsi="Arial Narrow"/>
                <w:lang w:val="en-GB"/>
              </w:rPr>
              <w:t xml:space="preserve">or  </w:t>
            </w:r>
          </w:p>
        </w:tc>
        <w:tc>
          <w:tcPr>
            <w:tcW w:w="1683" w:type="dxa"/>
            <w:noWrap/>
            <w:vAlign w:val="center"/>
            <w:hideMark/>
          </w:tcPr>
          <w:p w14:paraId="79A7377B" w14:textId="685B3801" w:rsidR="00BD45D5" w:rsidRPr="002B7AB8" w:rsidRDefault="00BD45D5" w:rsidP="00BD45D5">
            <w:pPr>
              <w:jc w:val="left"/>
              <w:rPr>
                <w:rFonts w:ascii="Arial Narrow" w:hAnsi="Arial Narrow"/>
                <w:lang w:val="en-GB"/>
              </w:rPr>
            </w:pPr>
            <w:r>
              <w:rPr>
                <w:rFonts w:ascii="Arial Narrow" w:hAnsi="Arial Narrow"/>
                <w:lang w:val="en-GB"/>
              </w:rPr>
              <w:t>Professor</w:t>
            </w:r>
          </w:p>
        </w:tc>
        <w:tc>
          <w:tcPr>
            <w:tcW w:w="1134" w:type="dxa"/>
            <w:noWrap/>
            <w:vAlign w:val="center"/>
            <w:hideMark/>
          </w:tcPr>
          <w:p w14:paraId="1F087521" w14:textId="506CF954" w:rsidR="00BD45D5" w:rsidRPr="002B7AB8" w:rsidRDefault="00BD45D5" w:rsidP="00BD45D5">
            <w:pPr>
              <w:jc w:val="center"/>
              <w:rPr>
                <w:rFonts w:ascii="Arial Narrow" w:hAnsi="Arial Narrow"/>
                <w:lang w:val="en-GB"/>
              </w:rPr>
            </w:pPr>
            <w:r>
              <w:rPr>
                <w:rFonts w:ascii="Arial Narrow" w:hAnsi="Arial Narrow"/>
              </w:rPr>
              <w:t>0</w:t>
            </w:r>
          </w:p>
        </w:tc>
        <w:tc>
          <w:tcPr>
            <w:tcW w:w="1417" w:type="dxa"/>
            <w:noWrap/>
            <w:vAlign w:val="center"/>
            <w:hideMark/>
          </w:tcPr>
          <w:p w14:paraId="228227D1" w14:textId="18CFF795" w:rsidR="00BD45D5" w:rsidRPr="002B7AB8" w:rsidRDefault="00BD45D5" w:rsidP="00BD45D5">
            <w:pPr>
              <w:jc w:val="center"/>
              <w:rPr>
                <w:rFonts w:ascii="Arial Narrow" w:hAnsi="Arial Narrow"/>
                <w:lang w:val="en-GB"/>
              </w:rPr>
            </w:pPr>
            <w:r>
              <w:rPr>
                <w:rFonts w:ascii="Arial Narrow" w:hAnsi="Arial Narrow"/>
              </w:rPr>
              <w:t>0</w:t>
            </w:r>
          </w:p>
        </w:tc>
        <w:tc>
          <w:tcPr>
            <w:tcW w:w="1276" w:type="dxa"/>
            <w:noWrap/>
            <w:vAlign w:val="center"/>
            <w:hideMark/>
          </w:tcPr>
          <w:p w14:paraId="763E3292" w14:textId="76779265" w:rsidR="00BD45D5" w:rsidRPr="002B7AB8" w:rsidRDefault="00BD45D5" w:rsidP="00BD45D5">
            <w:pPr>
              <w:jc w:val="center"/>
              <w:rPr>
                <w:rFonts w:ascii="Arial Narrow" w:hAnsi="Arial Narrow"/>
                <w:lang w:val="en-GB"/>
              </w:rPr>
            </w:pPr>
            <w:r>
              <w:rPr>
                <w:rFonts w:ascii="Arial Narrow" w:hAnsi="Arial Narrow"/>
              </w:rPr>
              <w:t>n.d.</w:t>
            </w:r>
          </w:p>
        </w:tc>
        <w:tc>
          <w:tcPr>
            <w:tcW w:w="1417" w:type="dxa"/>
            <w:noWrap/>
            <w:vAlign w:val="center"/>
            <w:hideMark/>
          </w:tcPr>
          <w:p w14:paraId="4B270D57" w14:textId="63FE35D1" w:rsidR="00BD45D5" w:rsidRPr="002B7AB8" w:rsidRDefault="00BD45D5" w:rsidP="00BD45D5">
            <w:pPr>
              <w:jc w:val="center"/>
              <w:rPr>
                <w:rFonts w:ascii="Arial Narrow" w:hAnsi="Arial Narrow"/>
                <w:lang w:val="en-GB"/>
              </w:rPr>
            </w:pPr>
          </w:p>
        </w:tc>
      </w:tr>
      <w:tr w:rsidR="00BD45D5" w:rsidRPr="002B7AB8" w14:paraId="02E1B56D" w14:textId="77777777" w:rsidTr="00643ED1">
        <w:trPr>
          <w:trHeight w:val="397"/>
        </w:trPr>
        <w:tc>
          <w:tcPr>
            <w:tcW w:w="2140" w:type="dxa"/>
            <w:vMerge w:val="restart"/>
            <w:noWrap/>
            <w:vAlign w:val="center"/>
            <w:hideMark/>
          </w:tcPr>
          <w:p w14:paraId="53C19B5D" w14:textId="4AC5B3D1" w:rsidR="00BD45D5" w:rsidRPr="002B7AB8" w:rsidRDefault="00BD45D5" w:rsidP="00BD45D5">
            <w:pPr>
              <w:jc w:val="left"/>
              <w:rPr>
                <w:rFonts w:ascii="Arial Narrow" w:hAnsi="Arial Narrow"/>
                <w:lang w:val="en-GB"/>
              </w:rPr>
            </w:pPr>
            <w:r>
              <w:rPr>
                <w:rFonts w:ascii="Arial Narrow" w:hAnsi="Arial Narrow"/>
                <w:lang w:val="en-GB"/>
              </w:rPr>
              <w:t xml:space="preserve">Other teaching staff </w:t>
            </w:r>
          </w:p>
        </w:tc>
        <w:tc>
          <w:tcPr>
            <w:tcW w:w="1683" w:type="dxa"/>
            <w:noWrap/>
            <w:vAlign w:val="center"/>
            <w:hideMark/>
          </w:tcPr>
          <w:p w14:paraId="45721361" w14:textId="51DEBE01" w:rsidR="00BD45D5" w:rsidRPr="002B7AB8" w:rsidRDefault="00BD45D5" w:rsidP="00BD45D5">
            <w:pPr>
              <w:jc w:val="left"/>
              <w:rPr>
                <w:rFonts w:ascii="Arial Narrow" w:hAnsi="Arial Narrow"/>
                <w:lang w:val="en-GB"/>
              </w:rPr>
            </w:pPr>
            <w:r>
              <w:rPr>
                <w:rFonts w:ascii="Arial Narrow" w:hAnsi="Arial Narrow"/>
                <w:lang w:val="en-GB"/>
              </w:rPr>
              <w:t>MA</w:t>
            </w:r>
          </w:p>
        </w:tc>
        <w:tc>
          <w:tcPr>
            <w:tcW w:w="1134" w:type="dxa"/>
            <w:noWrap/>
            <w:vAlign w:val="center"/>
            <w:hideMark/>
          </w:tcPr>
          <w:p w14:paraId="445E4CDA" w14:textId="561FCCFA" w:rsidR="00BD45D5" w:rsidRPr="002B7AB8" w:rsidRDefault="00BD45D5" w:rsidP="00BD45D5">
            <w:pPr>
              <w:jc w:val="center"/>
              <w:rPr>
                <w:rFonts w:ascii="Arial Narrow" w:hAnsi="Arial Narrow"/>
                <w:lang w:val="en-GB"/>
              </w:rPr>
            </w:pPr>
            <w:r>
              <w:rPr>
                <w:rFonts w:ascii="Arial Narrow" w:hAnsi="Arial Narrow"/>
              </w:rPr>
              <w:t>6</w:t>
            </w:r>
          </w:p>
        </w:tc>
        <w:tc>
          <w:tcPr>
            <w:tcW w:w="1417" w:type="dxa"/>
            <w:noWrap/>
            <w:vAlign w:val="center"/>
            <w:hideMark/>
          </w:tcPr>
          <w:p w14:paraId="70B70E26" w14:textId="433EE5C7" w:rsidR="00BD45D5" w:rsidRPr="002B7AB8" w:rsidRDefault="00BD45D5" w:rsidP="00BD45D5">
            <w:pPr>
              <w:jc w:val="center"/>
              <w:rPr>
                <w:rFonts w:ascii="Arial Narrow" w:hAnsi="Arial Narrow"/>
                <w:lang w:val="en-GB"/>
              </w:rPr>
            </w:pPr>
            <w:r>
              <w:rPr>
                <w:rFonts w:ascii="Arial Narrow" w:hAnsi="Arial Narrow"/>
              </w:rPr>
              <w:t>6</w:t>
            </w:r>
          </w:p>
        </w:tc>
        <w:tc>
          <w:tcPr>
            <w:tcW w:w="1276" w:type="dxa"/>
            <w:noWrap/>
            <w:vAlign w:val="center"/>
            <w:hideMark/>
          </w:tcPr>
          <w:p w14:paraId="39A6C888" w14:textId="67677DAF" w:rsidR="00BD45D5" w:rsidRPr="002B7AB8" w:rsidRDefault="00BD45D5" w:rsidP="00BD45D5">
            <w:pPr>
              <w:jc w:val="center"/>
              <w:rPr>
                <w:rFonts w:ascii="Arial Narrow" w:hAnsi="Arial Narrow"/>
                <w:lang w:val="en-GB"/>
              </w:rPr>
            </w:pPr>
            <w:r>
              <w:rPr>
                <w:rFonts w:ascii="Arial Narrow" w:hAnsi="Arial Narrow"/>
              </w:rPr>
              <w:t>50</w:t>
            </w:r>
            <w:r w:rsidRPr="006012CE">
              <w:rPr>
                <w:rFonts w:ascii="Arial Narrow" w:hAnsi="Arial Narrow"/>
              </w:rPr>
              <w:t>%</w:t>
            </w:r>
          </w:p>
        </w:tc>
        <w:tc>
          <w:tcPr>
            <w:tcW w:w="1417" w:type="dxa"/>
            <w:noWrap/>
            <w:vAlign w:val="center"/>
            <w:hideMark/>
          </w:tcPr>
          <w:p w14:paraId="4E67E5A4" w14:textId="2A637C5A" w:rsidR="00BD45D5" w:rsidRPr="002B7AB8" w:rsidRDefault="00BD45D5" w:rsidP="00BD45D5">
            <w:pPr>
              <w:jc w:val="center"/>
              <w:rPr>
                <w:rFonts w:ascii="Arial Narrow" w:hAnsi="Arial Narrow"/>
                <w:lang w:val="en-GB"/>
              </w:rPr>
            </w:pPr>
          </w:p>
        </w:tc>
      </w:tr>
      <w:tr w:rsidR="00BD45D5" w:rsidRPr="002B7AB8" w14:paraId="0583D6DD" w14:textId="77777777" w:rsidTr="00643ED1">
        <w:trPr>
          <w:trHeight w:val="397"/>
        </w:trPr>
        <w:tc>
          <w:tcPr>
            <w:tcW w:w="2140" w:type="dxa"/>
            <w:vMerge/>
            <w:vAlign w:val="center"/>
            <w:hideMark/>
          </w:tcPr>
          <w:p w14:paraId="27F9B8D7" w14:textId="77777777" w:rsidR="00BD45D5" w:rsidRPr="002B7AB8" w:rsidRDefault="00BD45D5" w:rsidP="00BD45D5">
            <w:pPr>
              <w:jc w:val="left"/>
              <w:rPr>
                <w:rFonts w:ascii="Arial Narrow" w:hAnsi="Arial Narrow"/>
                <w:lang w:val="en-GB"/>
              </w:rPr>
            </w:pPr>
          </w:p>
        </w:tc>
        <w:tc>
          <w:tcPr>
            <w:tcW w:w="1683" w:type="dxa"/>
            <w:noWrap/>
            <w:vAlign w:val="center"/>
            <w:hideMark/>
          </w:tcPr>
          <w:p w14:paraId="3234EA53" w14:textId="56A20470" w:rsidR="00BD45D5" w:rsidRPr="002B7AB8" w:rsidRDefault="00BD45D5" w:rsidP="00BD45D5">
            <w:pPr>
              <w:jc w:val="left"/>
              <w:rPr>
                <w:rFonts w:ascii="Arial Narrow" w:hAnsi="Arial Narrow"/>
                <w:lang w:val="en-GB"/>
              </w:rPr>
            </w:pPr>
            <w:r>
              <w:rPr>
                <w:rFonts w:ascii="Arial Narrow" w:hAnsi="Arial Narrow"/>
                <w:lang w:val="en-GB"/>
              </w:rPr>
              <w:t>MEng</w:t>
            </w:r>
          </w:p>
        </w:tc>
        <w:tc>
          <w:tcPr>
            <w:tcW w:w="1134" w:type="dxa"/>
            <w:noWrap/>
            <w:vAlign w:val="center"/>
            <w:hideMark/>
          </w:tcPr>
          <w:p w14:paraId="330E30F2" w14:textId="212ECEB9" w:rsidR="00BD45D5" w:rsidRPr="002B7AB8" w:rsidRDefault="00BD45D5" w:rsidP="00BD45D5">
            <w:pPr>
              <w:jc w:val="center"/>
              <w:rPr>
                <w:rFonts w:ascii="Arial Narrow" w:hAnsi="Arial Narrow"/>
                <w:lang w:val="en-GB"/>
              </w:rPr>
            </w:pPr>
            <w:r>
              <w:rPr>
                <w:rFonts w:ascii="Arial Narrow" w:hAnsi="Arial Narrow"/>
              </w:rPr>
              <w:t>15</w:t>
            </w:r>
          </w:p>
        </w:tc>
        <w:tc>
          <w:tcPr>
            <w:tcW w:w="1417" w:type="dxa"/>
            <w:noWrap/>
            <w:vAlign w:val="center"/>
            <w:hideMark/>
          </w:tcPr>
          <w:p w14:paraId="42786FA2" w14:textId="497FC50B" w:rsidR="00BD45D5" w:rsidRPr="002B7AB8" w:rsidRDefault="00BD45D5" w:rsidP="00BD45D5">
            <w:pPr>
              <w:jc w:val="center"/>
              <w:rPr>
                <w:rFonts w:ascii="Arial Narrow" w:hAnsi="Arial Narrow"/>
                <w:lang w:val="en-GB"/>
              </w:rPr>
            </w:pPr>
            <w:r>
              <w:rPr>
                <w:rFonts w:ascii="Arial Narrow" w:hAnsi="Arial Narrow"/>
              </w:rPr>
              <w:t>3</w:t>
            </w:r>
          </w:p>
        </w:tc>
        <w:tc>
          <w:tcPr>
            <w:tcW w:w="1276" w:type="dxa"/>
            <w:noWrap/>
            <w:vAlign w:val="center"/>
            <w:hideMark/>
          </w:tcPr>
          <w:p w14:paraId="215F6AC7" w14:textId="1C6F4382" w:rsidR="00BD45D5" w:rsidRPr="002B7AB8" w:rsidRDefault="00BD45D5" w:rsidP="00BD45D5">
            <w:pPr>
              <w:jc w:val="center"/>
              <w:rPr>
                <w:rFonts w:ascii="Arial Narrow" w:hAnsi="Arial Narrow"/>
                <w:lang w:val="en-GB"/>
              </w:rPr>
            </w:pPr>
            <w:r>
              <w:rPr>
                <w:rFonts w:ascii="Arial Narrow" w:hAnsi="Arial Narrow"/>
              </w:rPr>
              <w:t>17</w:t>
            </w:r>
            <w:r w:rsidRPr="006012CE">
              <w:rPr>
                <w:rFonts w:ascii="Arial Narrow" w:hAnsi="Arial Narrow"/>
              </w:rPr>
              <w:t>%</w:t>
            </w:r>
          </w:p>
        </w:tc>
        <w:tc>
          <w:tcPr>
            <w:tcW w:w="1417" w:type="dxa"/>
            <w:noWrap/>
            <w:vAlign w:val="center"/>
            <w:hideMark/>
          </w:tcPr>
          <w:p w14:paraId="64900E5C" w14:textId="45A651FA" w:rsidR="00BD45D5" w:rsidRPr="002B7AB8" w:rsidRDefault="00BD45D5" w:rsidP="00BD45D5">
            <w:pPr>
              <w:jc w:val="center"/>
              <w:rPr>
                <w:rFonts w:ascii="Arial Narrow" w:hAnsi="Arial Narrow"/>
                <w:lang w:val="en-GB"/>
              </w:rPr>
            </w:pPr>
          </w:p>
        </w:tc>
      </w:tr>
      <w:tr w:rsidR="00BD45D5" w:rsidRPr="002B7AB8" w14:paraId="219CBD67" w14:textId="77777777" w:rsidTr="00643ED1">
        <w:trPr>
          <w:trHeight w:val="397"/>
        </w:trPr>
        <w:tc>
          <w:tcPr>
            <w:tcW w:w="2140" w:type="dxa"/>
            <w:vMerge/>
            <w:vAlign w:val="center"/>
            <w:hideMark/>
          </w:tcPr>
          <w:p w14:paraId="2DD67DEE" w14:textId="77777777" w:rsidR="00BD45D5" w:rsidRPr="002B7AB8" w:rsidRDefault="00BD45D5" w:rsidP="00BD45D5">
            <w:pPr>
              <w:jc w:val="left"/>
              <w:rPr>
                <w:rFonts w:ascii="Arial Narrow" w:hAnsi="Arial Narrow"/>
                <w:lang w:val="en-GB"/>
              </w:rPr>
            </w:pPr>
          </w:p>
        </w:tc>
        <w:tc>
          <w:tcPr>
            <w:tcW w:w="1683" w:type="dxa"/>
            <w:noWrap/>
            <w:vAlign w:val="center"/>
            <w:hideMark/>
          </w:tcPr>
          <w:p w14:paraId="18A9DC4B" w14:textId="592F8A08" w:rsidR="00BD45D5" w:rsidRPr="002B7AB8" w:rsidRDefault="00BD45D5" w:rsidP="00BD45D5">
            <w:pPr>
              <w:jc w:val="left"/>
              <w:rPr>
                <w:rFonts w:ascii="Arial Narrow" w:hAnsi="Arial Narrow"/>
                <w:lang w:val="en-GB"/>
              </w:rPr>
            </w:pPr>
            <w:r>
              <w:rPr>
                <w:rFonts w:ascii="Arial Narrow" w:hAnsi="Arial Narrow"/>
                <w:lang w:val="en-GB"/>
              </w:rPr>
              <w:t>PhD</w:t>
            </w:r>
          </w:p>
        </w:tc>
        <w:tc>
          <w:tcPr>
            <w:tcW w:w="1134" w:type="dxa"/>
            <w:noWrap/>
            <w:vAlign w:val="center"/>
            <w:hideMark/>
          </w:tcPr>
          <w:p w14:paraId="4774F200" w14:textId="35F448B9" w:rsidR="00BD45D5" w:rsidRPr="002B7AB8" w:rsidRDefault="00BD45D5" w:rsidP="00BD45D5">
            <w:pPr>
              <w:jc w:val="center"/>
              <w:rPr>
                <w:rFonts w:ascii="Arial Narrow" w:hAnsi="Arial Narrow"/>
                <w:lang w:val="en-GB"/>
              </w:rPr>
            </w:pPr>
            <w:r>
              <w:rPr>
                <w:rFonts w:ascii="Arial Narrow" w:hAnsi="Arial Narrow"/>
              </w:rPr>
              <w:t>7</w:t>
            </w:r>
          </w:p>
        </w:tc>
        <w:tc>
          <w:tcPr>
            <w:tcW w:w="1417" w:type="dxa"/>
            <w:noWrap/>
            <w:vAlign w:val="center"/>
            <w:hideMark/>
          </w:tcPr>
          <w:p w14:paraId="6C74D226" w14:textId="68CCB87C" w:rsidR="00BD45D5" w:rsidRPr="002B7AB8" w:rsidRDefault="00BD45D5" w:rsidP="00BD45D5">
            <w:pPr>
              <w:jc w:val="center"/>
              <w:rPr>
                <w:rFonts w:ascii="Arial Narrow" w:hAnsi="Arial Narrow"/>
                <w:lang w:val="en-GB"/>
              </w:rPr>
            </w:pPr>
            <w:r>
              <w:rPr>
                <w:rFonts w:ascii="Arial Narrow" w:hAnsi="Arial Narrow"/>
              </w:rPr>
              <w:t>1</w:t>
            </w:r>
          </w:p>
        </w:tc>
        <w:tc>
          <w:tcPr>
            <w:tcW w:w="1276" w:type="dxa"/>
            <w:noWrap/>
            <w:vAlign w:val="center"/>
            <w:hideMark/>
          </w:tcPr>
          <w:p w14:paraId="58AEE813" w14:textId="5500BE72" w:rsidR="00BD45D5" w:rsidRPr="002B7AB8" w:rsidRDefault="00BD45D5" w:rsidP="00BD45D5">
            <w:pPr>
              <w:jc w:val="center"/>
              <w:rPr>
                <w:rFonts w:ascii="Arial Narrow" w:hAnsi="Arial Narrow"/>
                <w:lang w:val="en-GB"/>
              </w:rPr>
            </w:pPr>
            <w:r>
              <w:rPr>
                <w:rFonts w:ascii="Arial Narrow" w:hAnsi="Arial Narrow"/>
              </w:rPr>
              <w:t>13</w:t>
            </w:r>
            <w:r w:rsidRPr="006012CE">
              <w:rPr>
                <w:rFonts w:ascii="Arial Narrow" w:hAnsi="Arial Narrow"/>
              </w:rPr>
              <w:t>%</w:t>
            </w:r>
          </w:p>
        </w:tc>
        <w:tc>
          <w:tcPr>
            <w:tcW w:w="1417" w:type="dxa"/>
            <w:noWrap/>
            <w:vAlign w:val="center"/>
            <w:hideMark/>
          </w:tcPr>
          <w:p w14:paraId="490A0CE0" w14:textId="18A3B006" w:rsidR="00BD45D5" w:rsidRPr="002B7AB8" w:rsidRDefault="00BD45D5" w:rsidP="00BD45D5">
            <w:pPr>
              <w:jc w:val="center"/>
              <w:rPr>
                <w:rFonts w:ascii="Arial Narrow" w:hAnsi="Arial Narrow"/>
                <w:lang w:val="en-GB"/>
              </w:rPr>
            </w:pPr>
          </w:p>
        </w:tc>
      </w:tr>
      <w:tr w:rsidR="00BD45D5" w:rsidRPr="002B7AB8" w14:paraId="7EC3E0EF" w14:textId="77777777" w:rsidTr="00643ED1">
        <w:trPr>
          <w:trHeight w:val="397"/>
        </w:trPr>
        <w:tc>
          <w:tcPr>
            <w:tcW w:w="2140" w:type="dxa"/>
            <w:noWrap/>
            <w:vAlign w:val="center"/>
            <w:hideMark/>
          </w:tcPr>
          <w:p w14:paraId="151ACB99" w14:textId="05A7754E" w:rsidR="00BD45D5" w:rsidRPr="002B7AB8" w:rsidRDefault="00BD45D5" w:rsidP="00BD45D5">
            <w:pPr>
              <w:jc w:val="left"/>
              <w:rPr>
                <w:rFonts w:ascii="Arial Narrow" w:hAnsi="Arial Narrow"/>
                <w:lang w:val="en-GB"/>
              </w:rPr>
            </w:pPr>
            <w:r>
              <w:rPr>
                <w:rFonts w:ascii="Arial Narrow" w:hAnsi="Arial Narrow"/>
                <w:lang w:val="en-GB"/>
              </w:rPr>
              <w:t xml:space="preserve">Summary </w:t>
            </w:r>
          </w:p>
        </w:tc>
        <w:tc>
          <w:tcPr>
            <w:tcW w:w="1683" w:type="dxa"/>
            <w:noWrap/>
            <w:vAlign w:val="center"/>
            <w:hideMark/>
          </w:tcPr>
          <w:p w14:paraId="40016262" w14:textId="77777777" w:rsidR="00BD45D5" w:rsidRPr="002B7AB8" w:rsidRDefault="00BD45D5" w:rsidP="00BD45D5">
            <w:pPr>
              <w:jc w:val="left"/>
              <w:rPr>
                <w:rFonts w:ascii="Arial Narrow" w:hAnsi="Arial Narrow"/>
                <w:lang w:val="en-GB"/>
              </w:rPr>
            </w:pPr>
            <w:r w:rsidRPr="002B7AB8">
              <w:rPr>
                <w:rFonts w:ascii="Arial Narrow" w:hAnsi="Arial Narrow"/>
                <w:lang w:val="en-GB"/>
              </w:rPr>
              <w:t> </w:t>
            </w:r>
          </w:p>
        </w:tc>
        <w:tc>
          <w:tcPr>
            <w:tcW w:w="1134" w:type="dxa"/>
            <w:noWrap/>
            <w:vAlign w:val="center"/>
            <w:hideMark/>
          </w:tcPr>
          <w:p w14:paraId="10280D1D" w14:textId="73CCBEF4" w:rsidR="00BD45D5" w:rsidRPr="002B7AB8" w:rsidRDefault="00BD45D5" w:rsidP="00BD45D5">
            <w:pPr>
              <w:jc w:val="center"/>
              <w:rPr>
                <w:rFonts w:ascii="Arial Narrow" w:hAnsi="Arial Narrow"/>
                <w:lang w:val="en-GB"/>
              </w:rPr>
            </w:pPr>
            <w:r>
              <w:rPr>
                <w:rFonts w:ascii="Arial Narrow" w:hAnsi="Arial Narrow"/>
              </w:rPr>
              <w:t>54</w:t>
            </w:r>
          </w:p>
        </w:tc>
        <w:tc>
          <w:tcPr>
            <w:tcW w:w="1417" w:type="dxa"/>
            <w:noWrap/>
            <w:vAlign w:val="center"/>
            <w:hideMark/>
          </w:tcPr>
          <w:p w14:paraId="6B8BDE42" w14:textId="2B3FC91E" w:rsidR="00BD45D5" w:rsidRPr="002B7AB8" w:rsidRDefault="00BD45D5" w:rsidP="00BD45D5">
            <w:pPr>
              <w:jc w:val="center"/>
              <w:rPr>
                <w:rFonts w:ascii="Arial Narrow" w:hAnsi="Arial Narrow"/>
                <w:lang w:val="en-GB"/>
              </w:rPr>
            </w:pPr>
            <w:r>
              <w:rPr>
                <w:rFonts w:ascii="Arial Narrow" w:hAnsi="Arial Narrow"/>
              </w:rPr>
              <w:t>26</w:t>
            </w:r>
          </w:p>
        </w:tc>
        <w:tc>
          <w:tcPr>
            <w:tcW w:w="1276" w:type="dxa"/>
            <w:noWrap/>
            <w:vAlign w:val="center"/>
            <w:hideMark/>
          </w:tcPr>
          <w:p w14:paraId="6FDA8A2D" w14:textId="04342D8A" w:rsidR="00BD45D5" w:rsidRPr="002B7AB8" w:rsidRDefault="00BD45D5" w:rsidP="00BD45D5">
            <w:pPr>
              <w:jc w:val="center"/>
              <w:rPr>
                <w:rFonts w:ascii="Arial Narrow" w:hAnsi="Arial Narrow"/>
                <w:lang w:val="en-GB"/>
              </w:rPr>
            </w:pPr>
            <w:r w:rsidRPr="006012CE">
              <w:rPr>
                <w:rFonts w:ascii="Arial Narrow" w:hAnsi="Arial Narrow"/>
              </w:rPr>
              <w:t>33%</w:t>
            </w:r>
          </w:p>
        </w:tc>
        <w:tc>
          <w:tcPr>
            <w:tcW w:w="1417" w:type="dxa"/>
            <w:noWrap/>
            <w:vAlign w:val="center"/>
            <w:hideMark/>
          </w:tcPr>
          <w:p w14:paraId="2DF3D876" w14:textId="6F89661E" w:rsidR="00BD45D5" w:rsidRPr="002B7AB8" w:rsidRDefault="00BD45D5" w:rsidP="00BD45D5">
            <w:pPr>
              <w:jc w:val="center"/>
              <w:rPr>
                <w:rFonts w:ascii="Arial Narrow" w:hAnsi="Arial Narrow"/>
                <w:lang w:val="en-GB"/>
              </w:rPr>
            </w:pPr>
            <w:r>
              <w:rPr>
                <w:rFonts w:ascii="Arial Narrow" w:hAnsi="Arial Narrow"/>
              </w:rPr>
              <w:t>3</w:t>
            </w:r>
          </w:p>
        </w:tc>
      </w:tr>
    </w:tbl>
    <w:p w14:paraId="2709C68C" w14:textId="471BDD08" w:rsidR="004B2554" w:rsidRDefault="004B2554" w:rsidP="004B2554">
      <w:pPr>
        <w:pStyle w:val="Legenda"/>
        <w:rPr>
          <w:rFonts w:ascii="Arial Narrow" w:hAnsi="Arial Narrow"/>
          <w:color w:val="auto"/>
          <w:lang w:val="en-GB"/>
        </w:rPr>
      </w:pPr>
      <w:bookmarkStart w:id="45" w:name="_Toc190117140"/>
      <w:bookmarkStart w:id="46" w:name="_Toc188869775"/>
      <w:r w:rsidRPr="002B7AB8">
        <w:rPr>
          <w:rFonts w:ascii="Arial Narrow" w:hAnsi="Arial Narrow"/>
          <w:color w:val="auto"/>
          <w:lang w:val="en-GB"/>
        </w:rPr>
        <w:t>Tab</w:t>
      </w:r>
      <w:r w:rsidR="00844B92">
        <w:rPr>
          <w:rFonts w:ascii="Arial Narrow" w:hAnsi="Arial Narrow"/>
          <w:color w:val="auto"/>
          <w:lang w:val="en-GB"/>
        </w:rPr>
        <w:t>le</w:t>
      </w:r>
      <w:r w:rsidRPr="002B7AB8">
        <w:rPr>
          <w:rFonts w:ascii="Arial Narrow" w:hAnsi="Arial Narrow"/>
          <w:color w:val="auto"/>
          <w:lang w:val="en-GB"/>
        </w:rPr>
        <w:t xml:space="preserve"> </w:t>
      </w:r>
      <w:r w:rsidRPr="002B7AB8">
        <w:rPr>
          <w:rFonts w:ascii="Arial Narrow" w:hAnsi="Arial Narrow"/>
          <w:color w:val="auto"/>
          <w:lang w:val="en-GB"/>
        </w:rPr>
        <w:fldChar w:fldCharType="begin"/>
      </w:r>
      <w:r w:rsidRPr="002B7AB8">
        <w:rPr>
          <w:rFonts w:ascii="Arial Narrow" w:hAnsi="Arial Narrow"/>
          <w:color w:val="auto"/>
          <w:lang w:val="en-GB"/>
        </w:rPr>
        <w:instrText xml:space="preserve"> SEQ Tabela \* ARABIC </w:instrText>
      </w:r>
      <w:r w:rsidRPr="002B7AB8">
        <w:rPr>
          <w:rFonts w:ascii="Arial Narrow" w:hAnsi="Arial Narrow"/>
          <w:color w:val="auto"/>
          <w:lang w:val="en-GB"/>
        </w:rPr>
        <w:fldChar w:fldCharType="separate"/>
      </w:r>
      <w:r w:rsidR="00A847C1" w:rsidRPr="002B7AB8">
        <w:rPr>
          <w:rFonts w:ascii="Arial Narrow" w:hAnsi="Arial Narrow"/>
          <w:color w:val="auto"/>
          <w:lang w:val="en-GB"/>
        </w:rPr>
        <w:t>7</w:t>
      </w:r>
      <w:r w:rsidRPr="002B7AB8">
        <w:rPr>
          <w:rFonts w:ascii="Arial Narrow" w:hAnsi="Arial Narrow"/>
          <w:color w:val="auto"/>
          <w:lang w:val="en-GB"/>
        </w:rPr>
        <w:fldChar w:fldCharType="end"/>
      </w:r>
      <w:r w:rsidRPr="002B7AB8">
        <w:rPr>
          <w:rFonts w:ascii="Arial Narrow" w:hAnsi="Arial Narrow"/>
          <w:color w:val="auto"/>
          <w:lang w:val="en-GB"/>
        </w:rPr>
        <w:t xml:space="preserve">. </w:t>
      </w:r>
      <w:r w:rsidR="00844B92">
        <w:rPr>
          <w:rFonts w:ascii="Arial Narrow" w:hAnsi="Arial Narrow"/>
          <w:color w:val="auto"/>
          <w:lang w:val="en-GB"/>
        </w:rPr>
        <w:t>Teaching staff, by position.</w:t>
      </w:r>
      <w:bookmarkEnd w:id="45"/>
      <w:r w:rsidR="00844B92">
        <w:rPr>
          <w:rFonts w:ascii="Arial Narrow" w:hAnsi="Arial Narrow"/>
          <w:color w:val="auto"/>
          <w:lang w:val="en-GB"/>
        </w:rPr>
        <w:t xml:space="preserve"> </w:t>
      </w:r>
      <w:bookmarkEnd w:id="46"/>
    </w:p>
    <w:p w14:paraId="0FD97248" w14:textId="77777777" w:rsidR="00F141C4" w:rsidRDefault="00F141C4" w:rsidP="00F141C4">
      <w:pPr>
        <w:rPr>
          <w:lang w:val="en-GB"/>
        </w:rPr>
      </w:pPr>
    </w:p>
    <w:p w14:paraId="7A284C1D" w14:textId="0BFBBAC5" w:rsidR="00F141C4" w:rsidRPr="00F141C4" w:rsidRDefault="00287988" w:rsidP="00F141C4">
      <w:pPr>
        <w:rPr>
          <w:lang w:val="en-GB"/>
        </w:rPr>
      </w:pPr>
      <w:r>
        <w:rPr>
          <w:noProof/>
        </w:rPr>
        <w:drawing>
          <wp:inline distT="0" distB="0" distL="0" distR="0" wp14:anchorId="5338D36F" wp14:editId="2E3E359E">
            <wp:extent cx="6229350" cy="2981325"/>
            <wp:effectExtent l="0" t="0" r="0" b="9525"/>
            <wp:docPr id="1780268066" name="Wykres 1">
              <a:extLst xmlns:a="http://schemas.openxmlformats.org/drawingml/2006/main">
                <a:ext uri="{FF2B5EF4-FFF2-40B4-BE49-F238E27FC236}">
                  <a16:creationId xmlns:a16="http://schemas.microsoft.com/office/drawing/2014/main" id="{98C276BF-85C4-81A5-362A-B2BDCEB1E6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427E94" w14:textId="7F537BC1" w:rsidR="004B2554" w:rsidRDefault="00844B92" w:rsidP="00692F6E">
      <w:pPr>
        <w:pStyle w:val="Legenda"/>
        <w:jc w:val="left"/>
        <w:rPr>
          <w:rFonts w:ascii="Arial Narrow" w:hAnsi="Arial Narrow"/>
          <w:color w:val="auto"/>
          <w:lang w:val="en-GB"/>
        </w:rPr>
      </w:pPr>
      <w:bookmarkStart w:id="47" w:name="_Toc190117127"/>
      <w:bookmarkStart w:id="48" w:name="_Toc188613345"/>
      <w:r>
        <w:rPr>
          <w:rFonts w:ascii="Arial Narrow" w:hAnsi="Arial Narrow"/>
          <w:color w:val="auto"/>
          <w:lang w:val="en-GB"/>
        </w:rPr>
        <w:t xml:space="preserve">Figure </w:t>
      </w:r>
      <w:r w:rsidR="00F41465" w:rsidRPr="002B7AB8">
        <w:rPr>
          <w:rFonts w:ascii="Arial Narrow" w:hAnsi="Arial Narrow"/>
          <w:color w:val="auto"/>
          <w:lang w:val="en-GB"/>
        </w:rPr>
        <w:fldChar w:fldCharType="begin"/>
      </w:r>
      <w:r w:rsidR="00F41465" w:rsidRPr="002B7AB8">
        <w:rPr>
          <w:rFonts w:ascii="Arial Narrow" w:hAnsi="Arial Narrow"/>
          <w:color w:val="auto"/>
          <w:lang w:val="en-GB"/>
        </w:rPr>
        <w:instrText xml:space="preserve"> SEQ Wykres_ \* ARABIC </w:instrText>
      </w:r>
      <w:r w:rsidR="00F41465" w:rsidRPr="002B7AB8">
        <w:rPr>
          <w:rFonts w:ascii="Arial Narrow" w:hAnsi="Arial Narrow"/>
          <w:color w:val="auto"/>
          <w:lang w:val="en-GB"/>
        </w:rPr>
        <w:fldChar w:fldCharType="separate"/>
      </w:r>
      <w:r w:rsidR="00E0237C" w:rsidRPr="002B7AB8">
        <w:rPr>
          <w:rFonts w:ascii="Arial Narrow" w:hAnsi="Arial Narrow"/>
          <w:color w:val="auto"/>
          <w:lang w:val="en-GB"/>
        </w:rPr>
        <w:t>8</w:t>
      </w:r>
      <w:r w:rsidR="00F41465" w:rsidRPr="002B7AB8">
        <w:rPr>
          <w:rFonts w:ascii="Arial Narrow" w:hAnsi="Arial Narrow"/>
          <w:color w:val="auto"/>
          <w:lang w:val="en-GB"/>
        </w:rPr>
        <w:fldChar w:fldCharType="end"/>
      </w:r>
      <w:r w:rsidR="00F41465" w:rsidRPr="002B7AB8">
        <w:rPr>
          <w:rFonts w:ascii="Arial Narrow" w:hAnsi="Arial Narrow"/>
          <w:color w:val="auto"/>
          <w:lang w:val="en-GB"/>
        </w:rPr>
        <w:t xml:space="preserve">. </w:t>
      </w:r>
      <w:r>
        <w:rPr>
          <w:rFonts w:ascii="Arial Narrow" w:hAnsi="Arial Narrow"/>
          <w:color w:val="auto"/>
          <w:lang w:val="en-GB"/>
        </w:rPr>
        <w:t>Teaching staff, by position.</w:t>
      </w:r>
      <w:bookmarkEnd w:id="47"/>
      <w:bookmarkEnd w:id="48"/>
    </w:p>
    <w:p w14:paraId="045E6B8A" w14:textId="77777777" w:rsidR="00844B92" w:rsidRPr="00844B92" w:rsidRDefault="00844B92" w:rsidP="00844B92">
      <w:pPr>
        <w:rPr>
          <w:lang w:val="en-GB"/>
        </w:rPr>
      </w:pPr>
    </w:p>
    <w:p w14:paraId="64518FE2" w14:textId="5C8373E8" w:rsidR="009F7978" w:rsidRPr="002B7AB8" w:rsidRDefault="00844B92" w:rsidP="00764B8C">
      <w:pPr>
        <w:pStyle w:val="Nagwek3"/>
        <w:rPr>
          <w:rFonts w:ascii="Arial Narrow" w:hAnsi="Arial Narrow"/>
          <w:bCs/>
          <w:color w:val="auto"/>
          <w:sz w:val="32"/>
          <w:szCs w:val="32"/>
          <w:lang w:val="en-GB"/>
        </w:rPr>
      </w:pPr>
      <w:bookmarkStart w:id="49" w:name="_Toc190117158"/>
      <w:bookmarkStart w:id="50" w:name="_Toc189129794"/>
      <w:r>
        <w:rPr>
          <w:rFonts w:ascii="Arial Narrow" w:hAnsi="Arial Narrow"/>
          <w:bCs/>
          <w:color w:val="auto"/>
          <w:sz w:val="32"/>
          <w:szCs w:val="32"/>
          <w:lang w:val="en-GB"/>
        </w:rPr>
        <w:t>Faculty Learning Centres</w:t>
      </w:r>
      <w:bookmarkEnd w:id="49"/>
      <w:r>
        <w:rPr>
          <w:rFonts w:ascii="Arial Narrow" w:hAnsi="Arial Narrow"/>
          <w:bCs/>
          <w:color w:val="auto"/>
          <w:sz w:val="32"/>
          <w:szCs w:val="32"/>
          <w:lang w:val="en-GB"/>
        </w:rPr>
        <w:t xml:space="preserve"> </w:t>
      </w:r>
      <w:bookmarkEnd w:id="50"/>
    </w:p>
    <w:p w14:paraId="252C6E07" w14:textId="01B97D1E" w:rsidR="0012191A" w:rsidRPr="002B7AB8" w:rsidRDefault="00B03179" w:rsidP="006646A5">
      <w:pPr>
        <w:spacing w:after="120"/>
        <w:jc w:val="left"/>
        <w:rPr>
          <w:rFonts w:ascii="Arial Narrow" w:hAnsi="Arial Narrow"/>
          <w:sz w:val="24"/>
          <w:szCs w:val="24"/>
          <w:lang w:val="en-GB"/>
        </w:rPr>
      </w:pPr>
      <w:r>
        <w:rPr>
          <w:rFonts w:ascii="Arial Narrow" w:hAnsi="Arial Narrow"/>
          <w:sz w:val="24"/>
          <w:szCs w:val="24"/>
          <w:lang w:val="en-GB"/>
        </w:rPr>
        <w:t>Heads of Faculty Learning Centres are mostly men. Four of the five faculties at the MUS have a male head of the Faculty Learning Centre. Only the Faculty of Mechatronics and Electrical Engineering has a</w:t>
      </w:r>
      <w:r w:rsidR="00331569">
        <w:rPr>
          <w:rFonts w:ascii="Arial Narrow" w:hAnsi="Arial Narrow"/>
          <w:sz w:val="24"/>
          <w:szCs w:val="24"/>
          <w:lang w:val="en-GB"/>
        </w:rPr>
        <w:t> </w:t>
      </w:r>
      <w:r>
        <w:rPr>
          <w:rFonts w:ascii="Arial Narrow" w:hAnsi="Arial Narrow"/>
          <w:sz w:val="24"/>
          <w:szCs w:val="24"/>
          <w:lang w:val="en-GB"/>
        </w:rPr>
        <w:t>female head of its Faculty Learning Centre.</w:t>
      </w:r>
    </w:p>
    <w:p w14:paraId="0A0F70C6" w14:textId="5D32C205" w:rsidR="00B03179" w:rsidRDefault="004C015B" w:rsidP="006646A5">
      <w:pPr>
        <w:spacing w:after="120"/>
        <w:jc w:val="left"/>
        <w:rPr>
          <w:rFonts w:ascii="Arial Narrow" w:hAnsi="Arial Narrow"/>
          <w:sz w:val="24"/>
          <w:szCs w:val="24"/>
          <w:lang w:val="en-GB"/>
        </w:rPr>
      </w:pPr>
      <w:r>
        <w:rPr>
          <w:rFonts w:ascii="Arial Narrow" w:hAnsi="Arial Narrow"/>
          <w:sz w:val="24"/>
          <w:szCs w:val="24"/>
          <w:lang w:val="en-GB"/>
        </w:rPr>
        <w:t>C</w:t>
      </w:r>
      <w:r w:rsidR="00B03179">
        <w:rPr>
          <w:rFonts w:ascii="Arial Narrow" w:hAnsi="Arial Narrow"/>
          <w:sz w:val="24"/>
          <w:szCs w:val="24"/>
          <w:lang w:val="en-GB"/>
        </w:rPr>
        <w:t xml:space="preserve">oordinators of </w:t>
      </w:r>
      <w:r w:rsidR="00331569">
        <w:rPr>
          <w:rFonts w:ascii="Arial Narrow" w:hAnsi="Arial Narrow"/>
          <w:sz w:val="24"/>
          <w:szCs w:val="24"/>
          <w:lang w:val="en-GB"/>
        </w:rPr>
        <w:t xml:space="preserve">degree programmes </w:t>
      </w:r>
      <w:r w:rsidR="00B03179">
        <w:rPr>
          <w:rFonts w:ascii="Arial Narrow" w:hAnsi="Arial Narrow"/>
          <w:sz w:val="24"/>
          <w:szCs w:val="24"/>
          <w:lang w:val="en-GB"/>
        </w:rPr>
        <w:t>ha</w:t>
      </w:r>
      <w:r>
        <w:rPr>
          <w:rFonts w:ascii="Arial Narrow" w:hAnsi="Arial Narrow"/>
          <w:sz w:val="24"/>
          <w:szCs w:val="24"/>
          <w:lang w:val="en-GB"/>
        </w:rPr>
        <w:t>ve t</w:t>
      </w:r>
      <w:r w:rsidR="00B03179">
        <w:rPr>
          <w:rFonts w:ascii="Arial Narrow" w:hAnsi="Arial Narrow"/>
          <w:sz w:val="24"/>
          <w:szCs w:val="24"/>
          <w:lang w:val="en-GB"/>
        </w:rPr>
        <w:t>he following gender profile: at the Faculty of Navigation and the Faculty of Mechatronics and Electrical Engineering, the numbers of men and women performing the functions of coordinators are equal and amount to 3 at the former and 1 at the latter. The Faculty of Marine Engineering has 2 male and 1 female coordinator. The Faculty of Engineering and Economics of Transport has 3 male and 1 female coordinator, whereas the Faculty of Computer Science and Telecommunications has 3 male coordinators.</w:t>
      </w:r>
    </w:p>
    <w:p w14:paraId="1E4EEBA4" w14:textId="4C8067FD" w:rsidR="00294DA6" w:rsidRPr="002B7AB8" w:rsidRDefault="00B03179" w:rsidP="006646A5">
      <w:pPr>
        <w:spacing w:after="120"/>
        <w:jc w:val="left"/>
        <w:rPr>
          <w:rFonts w:ascii="Arial Narrow" w:hAnsi="Arial Narrow"/>
          <w:sz w:val="24"/>
          <w:szCs w:val="24"/>
          <w:lang w:val="en-GB"/>
        </w:rPr>
      </w:pPr>
      <w:r>
        <w:rPr>
          <w:rFonts w:ascii="Arial Narrow" w:hAnsi="Arial Narrow"/>
          <w:sz w:val="24"/>
          <w:szCs w:val="24"/>
          <w:lang w:val="en-GB"/>
        </w:rPr>
        <w:t>To sum up, men are in majority in most categories, albeit at some faculties (Navigation, Mechatronics and Electr</w:t>
      </w:r>
      <w:r w:rsidR="00331569">
        <w:rPr>
          <w:rFonts w:ascii="Arial Narrow" w:hAnsi="Arial Narrow"/>
          <w:sz w:val="24"/>
          <w:szCs w:val="24"/>
          <w:lang w:val="en-GB"/>
        </w:rPr>
        <w:t>i</w:t>
      </w:r>
      <w:r>
        <w:rPr>
          <w:rFonts w:ascii="Arial Narrow" w:hAnsi="Arial Narrow"/>
          <w:sz w:val="24"/>
          <w:szCs w:val="24"/>
          <w:lang w:val="en-GB"/>
        </w:rPr>
        <w:t xml:space="preserve">cal Engineering) </w:t>
      </w:r>
      <w:r w:rsidR="00331569">
        <w:rPr>
          <w:rFonts w:ascii="Arial Narrow" w:hAnsi="Arial Narrow"/>
          <w:sz w:val="24"/>
          <w:szCs w:val="24"/>
          <w:lang w:val="en-GB"/>
        </w:rPr>
        <w:t xml:space="preserve">the numbers of employees of both genders are equal. </w:t>
      </w:r>
    </w:p>
    <w:tbl>
      <w:tblPr>
        <w:tblW w:w="5000" w:type="pct"/>
        <w:tblCellMar>
          <w:left w:w="70" w:type="dxa"/>
          <w:right w:w="70" w:type="dxa"/>
        </w:tblCellMar>
        <w:tblLook w:val="04A0" w:firstRow="1" w:lastRow="0" w:firstColumn="1" w:lastColumn="0" w:noHBand="0" w:noVBand="1"/>
        <w:tblCaption w:val="Tabela 8. Wydziałowe Centra Kształcenia"/>
        <w:tblDescription w:val="tabela przedstawia liczbę mężczyzn i kobiet zatrudnionych w WCK na poszczegołnych wydziałach "/>
      </w:tblPr>
      <w:tblGrid>
        <w:gridCol w:w="4753"/>
        <w:gridCol w:w="1437"/>
        <w:gridCol w:w="1437"/>
        <w:gridCol w:w="1435"/>
      </w:tblGrid>
      <w:tr w:rsidR="00331569" w:rsidRPr="002B7AB8" w14:paraId="7097956A" w14:textId="6EB7971D" w:rsidTr="00153B2F">
        <w:trPr>
          <w:trHeight w:val="397"/>
        </w:trPr>
        <w:tc>
          <w:tcPr>
            <w:tcW w:w="2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2B75D" w14:textId="5FEAA2C7" w:rsidR="00B174F7" w:rsidRPr="002B7AB8" w:rsidRDefault="00331569" w:rsidP="00331569">
            <w:pPr>
              <w:spacing w:line="240" w:lineRule="auto"/>
              <w:jc w:val="center"/>
              <w:rPr>
                <w:rFonts w:ascii="Arial Narrow" w:eastAsia="Times New Roman" w:hAnsi="Arial Narrow" w:cs="Times New Roman"/>
                <w:b/>
                <w:lang w:val="en-GB" w:eastAsia="pl-PL"/>
              </w:rPr>
            </w:pPr>
            <w:r>
              <w:rPr>
                <w:rFonts w:ascii="Arial Narrow" w:eastAsia="Times New Roman" w:hAnsi="Arial Narrow" w:cs="Times New Roman"/>
                <w:b/>
                <w:lang w:val="en-GB" w:eastAsia="pl-PL"/>
              </w:rPr>
              <w:lastRenderedPageBreak/>
              <w:t>Employees of the Faculty Learning Centres</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D11588E" w14:textId="47739DCF" w:rsidR="00B174F7" w:rsidRPr="002B7AB8" w:rsidRDefault="00B174F7" w:rsidP="00331569">
            <w:pPr>
              <w:spacing w:line="240" w:lineRule="auto"/>
              <w:jc w:val="center"/>
              <w:rPr>
                <w:rFonts w:ascii="Arial Narrow" w:eastAsia="Times New Roman" w:hAnsi="Arial Narrow" w:cs="Times New Roman"/>
                <w:b/>
                <w:lang w:val="en-GB" w:eastAsia="pl-PL"/>
              </w:rPr>
            </w:pPr>
            <w:r w:rsidRPr="002B7AB8">
              <w:rPr>
                <w:rFonts w:ascii="Arial Narrow" w:eastAsia="Times New Roman" w:hAnsi="Arial Narrow" w:cs="Times New Roman"/>
                <w:b/>
                <w:lang w:val="en-GB" w:eastAsia="pl-PL"/>
              </w:rPr>
              <w:t>M</w:t>
            </w:r>
            <w:r w:rsidR="00331569">
              <w:rPr>
                <w:rFonts w:ascii="Arial Narrow" w:eastAsia="Times New Roman" w:hAnsi="Arial Narrow" w:cs="Times New Roman"/>
                <w:b/>
                <w:lang w:val="en-GB" w:eastAsia="pl-PL"/>
              </w:rPr>
              <w:t>en</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D7F1D65" w14:textId="3979EF28" w:rsidR="00B174F7" w:rsidRPr="002B7AB8" w:rsidRDefault="00331569" w:rsidP="00331569">
            <w:pPr>
              <w:spacing w:line="240" w:lineRule="auto"/>
              <w:jc w:val="center"/>
              <w:rPr>
                <w:rFonts w:ascii="Arial Narrow" w:eastAsia="Times New Roman" w:hAnsi="Arial Narrow" w:cs="Times New Roman"/>
                <w:b/>
                <w:lang w:val="en-GB" w:eastAsia="pl-PL"/>
              </w:rPr>
            </w:pPr>
            <w:r>
              <w:rPr>
                <w:rFonts w:ascii="Arial Narrow" w:eastAsia="Times New Roman" w:hAnsi="Arial Narrow" w:cs="Times New Roman"/>
                <w:b/>
                <w:lang w:val="en-GB" w:eastAsia="pl-PL"/>
              </w:rPr>
              <w:t>Women</w:t>
            </w:r>
          </w:p>
        </w:tc>
        <w:tc>
          <w:tcPr>
            <w:tcW w:w="792" w:type="pct"/>
            <w:tcBorders>
              <w:top w:val="single" w:sz="4" w:space="0" w:color="auto"/>
              <w:left w:val="nil"/>
              <w:bottom w:val="single" w:sz="4" w:space="0" w:color="auto"/>
              <w:right w:val="single" w:sz="4" w:space="0" w:color="auto"/>
            </w:tcBorders>
            <w:vAlign w:val="center"/>
          </w:tcPr>
          <w:p w14:paraId="63ECF79D" w14:textId="1145A6F1" w:rsidR="00A1546B" w:rsidRPr="002B7AB8" w:rsidRDefault="00542DA2" w:rsidP="00331569">
            <w:pPr>
              <w:spacing w:line="240" w:lineRule="auto"/>
              <w:jc w:val="center"/>
              <w:rPr>
                <w:rFonts w:ascii="Arial Narrow" w:eastAsia="Times New Roman" w:hAnsi="Arial Narrow" w:cs="Times New Roman"/>
                <w:b/>
                <w:lang w:val="en-GB" w:eastAsia="pl-PL"/>
              </w:rPr>
            </w:pPr>
            <w:r>
              <w:rPr>
                <w:rFonts w:ascii="Arial Narrow" w:eastAsia="Times New Roman" w:hAnsi="Arial Narrow" w:cs="Times New Roman"/>
                <w:b/>
                <w:lang w:val="en-GB" w:eastAsia="pl-PL"/>
              </w:rPr>
              <w:t>Share</w:t>
            </w:r>
            <w:r w:rsidR="00331569">
              <w:rPr>
                <w:rFonts w:ascii="Arial Narrow" w:eastAsia="Times New Roman" w:hAnsi="Arial Narrow" w:cs="Times New Roman"/>
                <w:b/>
                <w:lang w:val="en-GB" w:eastAsia="pl-PL"/>
              </w:rPr>
              <w:t xml:space="preserve"> of women</w:t>
            </w:r>
          </w:p>
        </w:tc>
      </w:tr>
      <w:tr w:rsidR="00331569" w:rsidRPr="002B7AB8" w14:paraId="11814FBE" w14:textId="1F1E2B44" w:rsidTr="00A74987">
        <w:trPr>
          <w:trHeight w:val="397"/>
        </w:trPr>
        <w:tc>
          <w:tcPr>
            <w:tcW w:w="2622" w:type="pct"/>
            <w:tcBorders>
              <w:top w:val="nil"/>
              <w:left w:val="single" w:sz="4" w:space="0" w:color="auto"/>
              <w:bottom w:val="single" w:sz="4" w:space="0" w:color="auto"/>
              <w:right w:val="single" w:sz="4" w:space="0" w:color="auto"/>
            </w:tcBorders>
            <w:shd w:val="clear" w:color="auto" w:fill="auto"/>
            <w:noWrap/>
            <w:vAlign w:val="center"/>
            <w:hideMark/>
          </w:tcPr>
          <w:p w14:paraId="024BE8AA" w14:textId="625189CB" w:rsidR="00B174F7" w:rsidRPr="002C3838" w:rsidRDefault="00331569" w:rsidP="00331569">
            <w:pPr>
              <w:spacing w:line="240" w:lineRule="auto"/>
              <w:jc w:val="left"/>
              <w:rPr>
                <w:rFonts w:ascii="Arial Narrow" w:eastAsia="Times New Roman" w:hAnsi="Arial Narrow" w:cs="Times New Roman"/>
                <w:lang w:val="en-GB" w:eastAsia="pl-PL"/>
              </w:rPr>
            </w:pPr>
            <w:r w:rsidRPr="002C3838">
              <w:rPr>
                <w:rFonts w:ascii="Arial Narrow" w:eastAsia="Times New Roman" w:hAnsi="Arial Narrow" w:cs="Times New Roman"/>
                <w:lang w:val="en-GB" w:eastAsia="pl-PL"/>
              </w:rPr>
              <w:t xml:space="preserve">Heads </w:t>
            </w:r>
          </w:p>
        </w:tc>
        <w:tc>
          <w:tcPr>
            <w:tcW w:w="793" w:type="pct"/>
            <w:tcBorders>
              <w:top w:val="nil"/>
              <w:left w:val="nil"/>
              <w:bottom w:val="single" w:sz="4" w:space="0" w:color="auto"/>
              <w:right w:val="single" w:sz="4" w:space="0" w:color="auto"/>
            </w:tcBorders>
            <w:shd w:val="clear" w:color="auto" w:fill="auto"/>
            <w:noWrap/>
            <w:vAlign w:val="center"/>
            <w:hideMark/>
          </w:tcPr>
          <w:p w14:paraId="35297DA0" w14:textId="77777777" w:rsidR="00B174F7" w:rsidRPr="002B7AB8" w:rsidRDefault="00B174F7" w:rsidP="00833831">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4</w:t>
            </w:r>
          </w:p>
        </w:tc>
        <w:tc>
          <w:tcPr>
            <w:tcW w:w="793" w:type="pct"/>
            <w:tcBorders>
              <w:top w:val="nil"/>
              <w:left w:val="nil"/>
              <w:bottom w:val="single" w:sz="4" w:space="0" w:color="auto"/>
              <w:right w:val="single" w:sz="4" w:space="0" w:color="auto"/>
            </w:tcBorders>
            <w:shd w:val="clear" w:color="auto" w:fill="auto"/>
            <w:noWrap/>
            <w:vAlign w:val="center"/>
            <w:hideMark/>
          </w:tcPr>
          <w:p w14:paraId="13C541FD" w14:textId="77777777" w:rsidR="00B174F7" w:rsidRPr="002B7AB8" w:rsidRDefault="00B174F7" w:rsidP="00833831">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1</w:t>
            </w:r>
          </w:p>
        </w:tc>
        <w:tc>
          <w:tcPr>
            <w:tcW w:w="792" w:type="pct"/>
            <w:tcBorders>
              <w:top w:val="nil"/>
              <w:left w:val="nil"/>
              <w:bottom w:val="single" w:sz="4" w:space="0" w:color="auto"/>
              <w:right w:val="single" w:sz="4" w:space="0" w:color="auto"/>
            </w:tcBorders>
            <w:vAlign w:val="center"/>
          </w:tcPr>
          <w:p w14:paraId="478A3BB2" w14:textId="7C3144FD" w:rsidR="00A1546B" w:rsidRPr="002B7AB8" w:rsidRDefault="002152ED" w:rsidP="00A74987">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20%</w:t>
            </w:r>
          </w:p>
        </w:tc>
      </w:tr>
      <w:tr w:rsidR="00331569" w:rsidRPr="002B7AB8" w14:paraId="104292B0" w14:textId="27E90A27" w:rsidTr="00A74987">
        <w:trPr>
          <w:trHeight w:val="397"/>
        </w:trPr>
        <w:tc>
          <w:tcPr>
            <w:tcW w:w="2622" w:type="pct"/>
            <w:tcBorders>
              <w:top w:val="nil"/>
              <w:left w:val="single" w:sz="4" w:space="0" w:color="auto"/>
              <w:bottom w:val="single" w:sz="4" w:space="0" w:color="auto"/>
              <w:right w:val="single" w:sz="4" w:space="0" w:color="auto"/>
            </w:tcBorders>
            <w:shd w:val="clear" w:color="auto" w:fill="auto"/>
            <w:noWrap/>
            <w:vAlign w:val="center"/>
            <w:hideMark/>
          </w:tcPr>
          <w:p w14:paraId="28DCF4C8" w14:textId="0E1DF6F8" w:rsidR="00B174F7" w:rsidRPr="002C3838" w:rsidRDefault="00331569" w:rsidP="00331569">
            <w:pPr>
              <w:spacing w:line="240" w:lineRule="auto"/>
              <w:jc w:val="left"/>
              <w:rPr>
                <w:rFonts w:ascii="Arial Narrow" w:eastAsia="Times New Roman" w:hAnsi="Arial Narrow" w:cs="Times New Roman"/>
                <w:b/>
                <w:lang w:val="en-GB" w:eastAsia="pl-PL"/>
              </w:rPr>
            </w:pPr>
            <w:r w:rsidRPr="002C3838">
              <w:rPr>
                <w:rFonts w:ascii="Arial Narrow" w:eastAsia="Times New Roman" w:hAnsi="Arial Narrow" w:cs="Times New Roman"/>
                <w:b/>
                <w:lang w:val="en-GB" w:eastAsia="pl-PL"/>
              </w:rPr>
              <w:t>Coordinators of degree programmes</w:t>
            </w:r>
          </w:p>
        </w:tc>
        <w:tc>
          <w:tcPr>
            <w:tcW w:w="793" w:type="pct"/>
            <w:tcBorders>
              <w:top w:val="nil"/>
              <w:left w:val="nil"/>
              <w:bottom w:val="single" w:sz="4" w:space="0" w:color="auto"/>
              <w:right w:val="single" w:sz="4" w:space="0" w:color="auto"/>
            </w:tcBorders>
            <w:shd w:val="clear" w:color="auto" w:fill="auto"/>
            <w:noWrap/>
            <w:vAlign w:val="center"/>
            <w:hideMark/>
          </w:tcPr>
          <w:p w14:paraId="3FA75E72" w14:textId="77777777" w:rsidR="00B174F7" w:rsidRPr="002B7AB8" w:rsidRDefault="00B174F7" w:rsidP="00833831">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12</w:t>
            </w:r>
          </w:p>
        </w:tc>
        <w:tc>
          <w:tcPr>
            <w:tcW w:w="793" w:type="pct"/>
            <w:tcBorders>
              <w:top w:val="nil"/>
              <w:left w:val="nil"/>
              <w:bottom w:val="single" w:sz="4" w:space="0" w:color="auto"/>
              <w:right w:val="single" w:sz="4" w:space="0" w:color="auto"/>
            </w:tcBorders>
            <w:shd w:val="clear" w:color="auto" w:fill="auto"/>
            <w:noWrap/>
            <w:vAlign w:val="center"/>
            <w:hideMark/>
          </w:tcPr>
          <w:p w14:paraId="12DF0153" w14:textId="77777777" w:rsidR="00B174F7" w:rsidRPr="002B7AB8" w:rsidRDefault="00B174F7" w:rsidP="00833831">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6</w:t>
            </w:r>
          </w:p>
        </w:tc>
        <w:tc>
          <w:tcPr>
            <w:tcW w:w="792" w:type="pct"/>
            <w:tcBorders>
              <w:top w:val="nil"/>
              <w:left w:val="nil"/>
              <w:bottom w:val="single" w:sz="4" w:space="0" w:color="auto"/>
              <w:right w:val="single" w:sz="4" w:space="0" w:color="auto"/>
            </w:tcBorders>
            <w:shd w:val="clear" w:color="auto" w:fill="auto"/>
            <w:vAlign w:val="center"/>
          </w:tcPr>
          <w:p w14:paraId="012C36CB" w14:textId="3FD9F3F3" w:rsidR="00A1546B" w:rsidRPr="002B7AB8" w:rsidRDefault="00AA58FF" w:rsidP="00A74987">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33%</w:t>
            </w:r>
          </w:p>
        </w:tc>
      </w:tr>
      <w:tr w:rsidR="00331569" w:rsidRPr="002B7AB8" w14:paraId="626AD911" w14:textId="1E4D91AE" w:rsidTr="00A74987">
        <w:trPr>
          <w:trHeight w:val="397"/>
        </w:trPr>
        <w:tc>
          <w:tcPr>
            <w:tcW w:w="2622" w:type="pct"/>
            <w:tcBorders>
              <w:top w:val="nil"/>
              <w:left w:val="single" w:sz="4" w:space="0" w:color="auto"/>
              <w:bottom w:val="single" w:sz="4" w:space="0" w:color="auto"/>
              <w:right w:val="single" w:sz="4" w:space="0" w:color="auto"/>
            </w:tcBorders>
            <w:shd w:val="clear" w:color="auto" w:fill="auto"/>
            <w:noWrap/>
            <w:vAlign w:val="center"/>
            <w:hideMark/>
          </w:tcPr>
          <w:p w14:paraId="650232FE" w14:textId="6122A309" w:rsidR="00B174F7" w:rsidRPr="002C3838" w:rsidRDefault="00331569" w:rsidP="00B174F7">
            <w:pPr>
              <w:spacing w:line="240" w:lineRule="auto"/>
              <w:jc w:val="left"/>
              <w:rPr>
                <w:rFonts w:ascii="Arial Narrow" w:eastAsia="Times New Roman" w:hAnsi="Arial Narrow" w:cs="Times New Roman"/>
                <w:lang w:val="en-GB" w:eastAsia="pl-PL"/>
              </w:rPr>
            </w:pPr>
            <w:r w:rsidRPr="002C3838">
              <w:rPr>
                <w:rFonts w:ascii="Arial Narrow" w:hAnsi="Arial Narrow"/>
                <w:lang w:val="en-GB"/>
              </w:rPr>
              <w:t>Faculty of Navigation</w:t>
            </w:r>
          </w:p>
        </w:tc>
        <w:tc>
          <w:tcPr>
            <w:tcW w:w="793" w:type="pct"/>
            <w:tcBorders>
              <w:top w:val="nil"/>
              <w:left w:val="nil"/>
              <w:bottom w:val="single" w:sz="4" w:space="0" w:color="auto"/>
              <w:right w:val="single" w:sz="4" w:space="0" w:color="auto"/>
            </w:tcBorders>
            <w:shd w:val="clear" w:color="auto" w:fill="auto"/>
            <w:noWrap/>
            <w:vAlign w:val="center"/>
            <w:hideMark/>
          </w:tcPr>
          <w:p w14:paraId="206B17F0" w14:textId="77777777" w:rsidR="00B174F7" w:rsidRPr="002B7AB8" w:rsidRDefault="00B174F7" w:rsidP="00833831">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3</w:t>
            </w:r>
          </w:p>
        </w:tc>
        <w:tc>
          <w:tcPr>
            <w:tcW w:w="793" w:type="pct"/>
            <w:tcBorders>
              <w:top w:val="nil"/>
              <w:left w:val="nil"/>
              <w:bottom w:val="single" w:sz="4" w:space="0" w:color="auto"/>
              <w:right w:val="single" w:sz="4" w:space="0" w:color="auto"/>
            </w:tcBorders>
            <w:shd w:val="clear" w:color="auto" w:fill="auto"/>
            <w:noWrap/>
            <w:vAlign w:val="center"/>
            <w:hideMark/>
          </w:tcPr>
          <w:p w14:paraId="4782079C" w14:textId="77777777" w:rsidR="00B174F7" w:rsidRPr="002B7AB8" w:rsidRDefault="00B174F7" w:rsidP="00833831">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3</w:t>
            </w:r>
          </w:p>
        </w:tc>
        <w:tc>
          <w:tcPr>
            <w:tcW w:w="792" w:type="pct"/>
            <w:tcBorders>
              <w:top w:val="nil"/>
              <w:left w:val="nil"/>
              <w:bottom w:val="single" w:sz="4" w:space="0" w:color="auto"/>
              <w:right w:val="single" w:sz="4" w:space="0" w:color="auto"/>
            </w:tcBorders>
            <w:vAlign w:val="center"/>
          </w:tcPr>
          <w:p w14:paraId="25474D67" w14:textId="68FE58DD" w:rsidR="00A1546B" w:rsidRPr="002B7AB8" w:rsidRDefault="00A723F0" w:rsidP="00A74987">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50%</w:t>
            </w:r>
          </w:p>
        </w:tc>
      </w:tr>
      <w:tr w:rsidR="00331569" w:rsidRPr="002B7AB8" w14:paraId="6AD2D6F4" w14:textId="6DD7DBEE" w:rsidTr="00A74987">
        <w:trPr>
          <w:trHeight w:val="397"/>
        </w:trPr>
        <w:tc>
          <w:tcPr>
            <w:tcW w:w="2622" w:type="pct"/>
            <w:tcBorders>
              <w:top w:val="nil"/>
              <w:left w:val="single" w:sz="4" w:space="0" w:color="auto"/>
              <w:bottom w:val="single" w:sz="4" w:space="0" w:color="auto"/>
              <w:right w:val="single" w:sz="4" w:space="0" w:color="auto"/>
            </w:tcBorders>
            <w:shd w:val="clear" w:color="auto" w:fill="auto"/>
            <w:noWrap/>
            <w:vAlign w:val="center"/>
            <w:hideMark/>
          </w:tcPr>
          <w:p w14:paraId="38164282" w14:textId="729E525E" w:rsidR="00B174F7" w:rsidRPr="002C3838" w:rsidRDefault="00331569" w:rsidP="00B174F7">
            <w:pPr>
              <w:spacing w:line="240" w:lineRule="auto"/>
              <w:jc w:val="left"/>
              <w:rPr>
                <w:rFonts w:ascii="Arial Narrow" w:eastAsia="Times New Roman" w:hAnsi="Arial Narrow" w:cs="Times New Roman"/>
                <w:lang w:val="en-GB" w:eastAsia="pl-PL"/>
              </w:rPr>
            </w:pPr>
            <w:r w:rsidRPr="002C3838">
              <w:rPr>
                <w:rFonts w:ascii="Arial Narrow" w:hAnsi="Arial Narrow"/>
                <w:lang w:val="en-GB"/>
              </w:rPr>
              <w:t>Faculty of Marine Engineering</w:t>
            </w:r>
          </w:p>
        </w:tc>
        <w:tc>
          <w:tcPr>
            <w:tcW w:w="793" w:type="pct"/>
            <w:tcBorders>
              <w:top w:val="nil"/>
              <w:left w:val="nil"/>
              <w:bottom w:val="single" w:sz="4" w:space="0" w:color="auto"/>
              <w:right w:val="single" w:sz="4" w:space="0" w:color="auto"/>
            </w:tcBorders>
            <w:shd w:val="clear" w:color="auto" w:fill="auto"/>
            <w:noWrap/>
            <w:vAlign w:val="center"/>
            <w:hideMark/>
          </w:tcPr>
          <w:p w14:paraId="49024D31" w14:textId="77777777" w:rsidR="00B174F7" w:rsidRPr="002B7AB8" w:rsidRDefault="00B174F7" w:rsidP="00833831">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2</w:t>
            </w:r>
          </w:p>
        </w:tc>
        <w:tc>
          <w:tcPr>
            <w:tcW w:w="793" w:type="pct"/>
            <w:tcBorders>
              <w:top w:val="nil"/>
              <w:left w:val="nil"/>
              <w:bottom w:val="single" w:sz="4" w:space="0" w:color="auto"/>
              <w:right w:val="single" w:sz="4" w:space="0" w:color="auto"/>
            </w:tcBorders>
            <w:shd w:val="clear" w:color="auto" w:fill="auto"/>
            <w:noWrap/>
            <w:vAlign w:val="center"/>
            <w:hideMark/>
          </w:tcPr>
          <w:p w14:paraId="78583414" w14:textId="77777777" w:rsidR="00B174F7" w:rsidRPr="002B7AB8" w:rsidRDefault="00B174F7" w:rsidP="00833831">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1</w:t>
            </w:r>
          </w:p>
        </w:tc>
        <w:tc>
          <w:tcPr>
            <w:tcW w:w="792" w:type="pct"/>
            <w:tcBorders>
              <w:top w:val="nil"/>
              <w:left w:val="nil"/>
              <w:bottom w:val="single" w:sz="4" w:space="0" w:color="auto"/>
              <w:right w:val="single" w:sz="4" w:space="0" w:color="auto"/>
            </w:tcBorders>
            <w:vAlign w:val="center"/>
          </w:tcPr>
          <w:p w14:paraId="16963DC0" w14:textId="2EDD9D37" w:rsidR="00A1546B" w:rsidRPr="002B7AB8" w:rsidRDefault="00A723F0" w:rsidP="00A74987">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33%</w:t>
            </w:r>
          </w:p>
        </w:tc>
      </w:tr>
      <w:tr w:rsidR="00331569" w:rsidRPr="002B7AB8" w14:paraId="365F36F0" w14:textId="0B5DA688" w:rsidTr="00A74987">
        <w:trPr>
          <w:trHeight w:val="397"/>
        </w:trPr>
        <w:tc>
          <w:tcPr>
            <w:tcW w:w="2622" w:type="pct"/>
            <w:tcBorders>
              <w:top w:val="nil"/>
              <w:left w:val="single" w:sz="4" w:space="0" w:color="auto"/>
              <w:bottom w:val="single" w:sz="4" w:space="0" w:color="auto"/>
              <w:right w:val="single" w:sz="4" w:space="0" w:color="auto"/>
            </w:tcBorders>
            <w:shd w:val="clear" w:color="auto" w:fill="auto"/>
            <w:noWrap/>
            <w:vAlign w:val="center"/>
            <w:hideMark/>
          </w:tcPr>
          <w:p w14:paraId="358D39DD" w14:textId="45A7960D" w:rsidR="00B174F7" w:rsidRPr="002C3838" w:rsidRDefault="00331569" w:rsidP="00B174F7">
            <w:pPr>
              <w:spacing w:line="240" w:lineRule="auto"/>
              <w:jc w:val="left"/>
              <w:rPr>
                <w:rFonts w:ascii="Arial Narrow" w:eastAsia="Times New Roman" w:hAnsi="Arial Narrow" w:cs="Times New Roman"/>
                <w:lang w:val="en-GB" w:eastAsia="pl-PL"/>
              </w:rPr>
            </w:pPr>
            <w:r w:rsidRPr="002C3838">
              <w:rPr>
                <w:rFonts w:ascii="Arial Narrow" w:hAnsi="Arial Narrow"/>
                <w:lang w:val="en-GB"/>
              </w:rPr>
              <w:t>Faculty of Engineering and Economics of Transport</w:t>
            </w:r>
          </w:p>
        </w:tc>
        <w:tc>
          <w:tcPr>
            <w:tcW w:w="793" w:type="pct"/>
            <w:tcBorders>
              <w:top w:val="nil"/>
              <w:left w:val="nil"/>
              <w:bottom w:val="single" w:sz="4" w:space="0" w:color="auto"/>
              <w:right w:val="single" w:sz="4" w:space="0" w:color="auto"/>
            </w:tcBorders>
            <w:shd w:val="clear" w:color="auto" w:fill="auto"/>
            <w:noWrap/>
            <w:vAlign w:val="center"/>
            <w:hideMark/>
          </w:tcPr>
          <w:p w14:paraId="05F1AA6E" w14:textId="77777777" w:rsidR="00B174F7" w:rsidRPr="002B7AB8" w:rsidRDefault="00B174F7" w:rsidP="00833831">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3</w:t>
            </w:r>
          </w:p>
        </w:tc>
        <w:tc>
          <w:tcPr>
            <w:tcW w:w="793" w:type="pct"/>
            <w:tcBorders>
              <w:top w:val="nil"/>
              <w:left w:val="nil"/>
              <w:bottom w:val="single" w:sz="4" w:space="0" w:color="auto"/>
              <w:right w:val="single" w:sz="4" w:space="0" w:color="auto"/>
            </w:tcBorders>
            <w:shd w:val="clear" w:color="auto" w:fill="auto"/>
            <w:noWrap/>
            <w:vAlign w:val="center"/>
            <w:hideMark/>
          </w:tcPr>
          <w:p w14:paraId="2323FAF4" w14:textId="77777777" w:rsidR="00B174F7" w:rsidRPr="002B7AB8" w:rsidRDefault="00B174F7" w:rsidP="00833831">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1</w:t>
            </w:r>
          </w:p>
        </w:tc>
        <w:tc>
          <w:tcPr>
            <w:tcW w:w="792" w:type="pct"/>
            <w:tcBorders>
              <w:top w:val="nil"/>
              <w:left w:val="nil"/>
              <w:bottom w:val="single" w:sz="4" w:space="0" w:color="auto"/>
              <w:right w:val="single" w:sz="4" w:space="0" w:color="auto"/>
            </w:tcBorders>
            <w:vAlign w:val="center"/>
          </w:tcPr>
          <w:p w14:paraId="00FD7796" w14:textId="1A428269" w:rsidR="00A1546B" w:rsidRPr="002B7AB8" w:rsidRDefault="009F4515" w:rsidP="00A74987">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25%</w:t>
            </w:r>
          </w:p>
        </w:tc>
      </w:tr>
      <w:tr w:rsidR="00331569" w:rsidRPr="002B7AB8" w14:paraId="3FCECAC2" w14:textId="61A70BE4" w:rsidTr="00A74987">
        <w:trPr>
          <w:trHeight w:val="397"/>
        </w:trPr>
        <w:tc>
          <w:tcPr>
            <w:tcW w:w="2622" w:type="pct"/>
            <w:tcBorders>
              <w:top w:val="nil"/>
              <w:left w:val="single" w:sz="4" w:space="0" w:color="auto"/>
              <w:bottom w:val="single" w:sz="4" w:space="0" w:color="auto"/>
              <w:right w:val="single" w:sz="4" w:space="0" w:color="auto"/>
            </w:tcBorders>
            <w:shd w:val="clear" w:color="auto" w:fill="auto"/>
            <w:noWrap/>
            <w:vAlign w:val="center"/>
            <w:hideMark/>
          </w:tcPr>
          <w:p w14:paraId="7DCB55EC" w14:textId="204F6179" w:rsidR="00B174F7" w:rsidRPr="002C3838" w:rsidRDefault="00331569" w:rsidP="00B174F7">
            <w:pPr>
              <w:spacing w:line="240" w:lineRule="auto"/>
              <w:jc w:val="left"/>
              <w:rPr>
                <w:rFonts w:ascii="Arial Narrow" w:eastAsia="Times New Roman" w:hAnsi="Arial Narrow" w:cs="Times New Roman"/>
                <w:lang w:val="en-GB" w:eastAsia="pl-PL"/>
              </w:rPr>
            </w:pPr>
            <w:r w:rsidRPr="002C3838">
              <w:rPr>
                <w:rFonts w:ascii="Arial Narrow" w:hAnsi="Arial Narrow"/>
                <w:lang w:val="en-GB"/>
              </w:rPr>
              <w:t>Faculty of Mechatronics and Electrical Engineering</w:t>
            </w:r>
          </w:p>
        </w:tc>
        <w:tc>
          <w:tcPr>
            <w:tcW w:w="793" w:type="pct"/>
            <w:tcBorders>
              <w:top w:val="nil"/>
              <w:left w:val="nil"/>
              <w:bottom w:val="single" w:sz="4" w:space="0" w:color="auto"/>
              <w:right w:val="single" w:sz="4" w:space="0" w:color="auto"/>
            </w:tcBorders>
            <w:shd w:val="clear" w:color="auto" w:fill="auto"/>
            <w:noWrap/>
            <w:vAlign w:val="center"/>
            <w:hideMark/>
          </w:tcPr>
          <w:p w14:paraId="7CAC3C89" w14:textId="77777777" w:rsidR="00B174F7" w:rsidRPr="002B7AB8" w:rsidRDefault="00B174F7" w:rsidP="00833831">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1</w:t>
            </w:r>
          </w:p>
        </w:tc>
        <w:tc>
          <w:tcPr>
            <w:tcW w:w="793" w:type="pct"/>
            <w:tcBorders>
              <w:top w:val="nil"/>
              <w:left w:val="nil"/>
              <w:bottom w:val="single" w:sz="4" w:space="0" w:color="auto"/>
              <w:right w:val="single" w:sz="4" w:space="0" w:color="auto"/>
            </w:tcBorders>
            <w:shd w:val="clear" w:color="auto" w:fill="auto"/>
            <w:noWrap/>
            <w:vAlign w:val="center"/>
            <w:hideMark/>
          </w:tcPr>
          <w:p w14:paraId="769B5312" w14:textId="77777777" w:rsidR="00B174F7" w:rsidRPr="002B7AB8" w:rsidRDefault="00B174F7" w:rsidP="00833831">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1</w:t>
            </w:r>
          </w:p>
        </w:tc>
        <w:tc>
          <w:tcPr>
            <w:tcW w:w="792" w:type="pct"/>
            <w:tcBorders>
              <w:top w:val="nil"/>
              <w:left w:val="nil"/>
              <w:bottom w:val="single" w:sz="4" w:space="0" w:color="auto"/>
              <w:right w:val="single" w:sz="4" w:space="0" w:color="auto"/>
            </w:tcBorders>
            <w:vAlign w:val="center"/>
          </w:tcPr>
          <w:p w14:paraId="76590BE4" w14:textId="0A1542D4" w:rsidR="00A1546B" w:rsidRPr="002B7AB8" w:rsidRDefault="009F4515" w:rsidP="00A74987">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50%</w:t>
            </w:r>
          </w:p>
        </w:tc>
      </w:tr>
      <w:tr w:rsidR="00331569" w:rsidRPr="002B7AB8" w14:paraId="2E3952F6" w14:textId="5CD8EF6F" w:rsidTr="00A74987">
        <w:trPr>
          <w:trHeight w:val="397"/>
        </w:trPr>
        <w:tc>
          <w:tcPr>
            <w:tcW w:w="2622" w:type="pct"/>
            <w:tcBorders>
              <w:top w:val="nil"/>
              <w:left w:val="single" w:sz="4" w:space="0" w:color="auto"/>
              <w:bottom w:val="single" w:sz="4" w:space="0" w:color="auto"/>
              <w:right w:val="single" w:sz="4" w:space="0" w:color="auto"/>
            </w:tcBorders>
            <w:shd w:val="clear" w:color="auto" w:fill="auto"/>
            <w:noWrap/>
            <w:vAlign w:val="center"/>
            <w:hideMark/>
          </w:tcPr>
          <w:p w14:paraId="7B4539A2" w14:textId="715B93C5" w:rsidR="00B174F7" w:rsidRPr="002C3838" w:rsidRDefault="00331569" w:rsidP="00B174F7">
            <w:pPr>
              <w:spacing w:line="240" w:lineRule="auto"/>
              <w:jc w:val="left"/>
              <w:rPr>
                <w:rFonts w:ascii="Arial Narrow" w:eastAsia="Times New Roman" w:hAnsi="Arial Narrow" w:cs="Times New Roman"/>
                <w:lang w:val="en-GB" w:eastAsia="pl-PL"/>
              </w:rPr>
            </w:pPr>
            <w:r w:rsidRPr="002C3838">
              <w:rPr>
                <w:rFonts w:ascii="Arial Narrow" w:hAnsi="Arial Narrow"/>
                <w:lang w:val="en-GB"/>
              </w:rPr>
              <w:t>Faculty of Computer Science and Telecommunications</w:t>
            </w:r>
          </w:p>
        </w:tc>
        <w:tc>
          <w:tcPr>
            <w:tcW w:w="793" w:type="pct"/>
            <w:tcBorders>
              <w:top w:val="nil"/>
              <w:left w:val="nil"/>
              <w:bottom w:val="single" w:sz="4" w:space="0" w:color="auto"/>
              <w:right w:val="single" w:sz="4" w:space="0" w:color="auto"/>
            </w:tcBorders>
            <w:shd w:val="clear" w:color="auto" w:fill="auto"/>
            <w:noWrap/>
            <w:vAlign w:val="center"/>
            <w:hideMark/>
          </w:tcPr>
          <w:p w14:paraId="29C0EECB" w14:textId="77777777" w:rsidR="00B174F7" w:rsidRPr="002B7AB8" w:rsidRDefault="00B174F7" w:rsidP="00833831">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3</w:t>
            </w:r>
          </w:p>
        </w:tc>
        <w:tc>
          <w:tcPr>
            <w:tcW w:w="793" w:type="pct"/>
            <w:tcBorders>
              <w:top w:val="nil"/>
              <w:left w:val="nil"/>
              <w:bottom w:val="single" w:sz="4" w:space="0" w:color="auto"/>
              <w:right w:val="single" w:sz="4" w:space="0" w:color="auto"/>
            </w:tcBorders>
            <w:shd w:val="clear" w:color="auto" w:fill="auto"/>
            <w:noWrap/>
            <w:vAlign w:val="center"/>
            <w:hideMark/>
          </w:tcPr>
          <w:p w14:paraId="6995ADCC" w14:textId="45A4ED9B" w:rsidR="00B174F7" w:rsidRPr="002B7AB8" w:rsidRDefault="00B174F7" w:rsidP="00833831">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0</w:t>
            </w:r>
          </w:p>
        </w:tc>
        <w:tc>
          <w:tcPr>
            <w:tcW w:w="792" w:type="pct"/>
            <w:tcBorders>
              <w:top w:val="nil"/>
              <w:left w:val="nil"/>
              <w:bottom w:val="single" w:sz="4" w:space="0" w:color="auto"/>
              <w:right w:val="single" w:sz="4" w:space="0" w:color="auto"/>
            </w:tcBorders>
            <w:vAlign w:val="center"/>
          </w:tcPr>
          <w:p w14:paraId="1341DCD9" w14:textId="04E72E26" w:rsidR="00A1546B" w:rsidRPr="002B7AB8" w:rsidRDefault="003218A7" w:rsidP="00A74987">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0%</w:t>
            </w:r>
          </w:p>
        </w:tc>
      </w:tr>
    </w:tbl>
    <w:p w14:paraId="69B6146D" w14:textId="2F7D028E" w:rsidR="00874589" w:rsidRPr="002B7AB8" w:rsidRDefault="00BE5F3F" w:rsidP="00BE5F3F">
      <w:pPr>
        <w:pStyle w:val="Legenda"/>
        <w:rPr>
          <w:rFonts w:ascii="Arial Narrow" w:hAnsi="Arial Narrow"/>
          <w:color w:val="auto"/>
          <w:lang w:val="en-GB"/>
        </w:rPr>
      </w:pPr>
      <w:bookmarkStart w:id="51" w:name="_Toc190117141"/>
      <w:bookmarkStart w:id="52" w:name="_Toc188869776"/>
      <w:r w:rsidRPr="002B7AB8">
        <w:rPr>
          <w:rFonts w:ascii="Arial Narrow" w:hAnsi="Arial Narrow"/>
          <w:color w:val="auto"/>
          <w:lang w:val="en-GB"/>
        </w:rPr>
        <w:t>Tab</w:t>
      </w:r>
      <w:r w:rsidR="00331569">
        <w:rPr>
          <w:rFonts w:ascii="Arial Narrow" w:hAnsi="Arial Narrow"/>
          <w:color w:val="auto"/>
          <w:lang w:val="en-GB"/>
        </w:rPr>
        <w:t>le</w:t>
      </w:r>
      <w:r w:rsidRPr="002B7AB8">
        <w:rPr>
          <w:rFonts w:ascii="Arial Narrow" w:hAnsi="Arial Narrow"/>
          <w:color w:val="auto"/>
          <w:lang w:val="en-GB"/>
        </w:rPr>
        <w:t xml:space="preserve"> </w:t>
      </w:r>
      <w:r w:rsidRPr="002B7AB8">
        <w:rPr>
          <w:rFonts w:ascii="Arial Narrow" w:hAnsi="Arial Narrow"/>
          <w:color w:val="auto"/>
          <w:lang w:val="en-GB"/>
        </w:rPr>
        <w:fldChar w:fldCharType="begin"/>
      </w:r>
      <w:r w:rsidRPr="002B7AB8">
        <w:rPr>
          <w:rFonts w:ascii="Arial Narrow" w:hAnsi="Arial Narrow"/>
          <w:color w:val="auto"/>
          <w:lang w:val="en-GB"/>
        </w:rPr>
        <w:instrText xml:space="preserve"> SEQ Tabela \* ARABIC </w:instrText>
      </w:r>
      <w:r w:rsidRPr="002B7AB8">
        <w:rPr>
          <w:rFonts w:ascii="Arial Narrow" w:hAnsi="Arial Narrow"/>
          <w:color w:val="auto"/>
          <w:lang w:val="en-GB"/>
        </w:rPr>
        <w:fldChar w:fldCharType="separate"/>
      </w:r>
      <w:r w:rsidR="00A847C1" w:rsidRPr="002B7AB8">
        <w:rPr>
          <w:rFonts w:ascii="Arial Narrow" w:hAnsi="Arial Narrow"/>
          <w:color w:val="auto"/>
          <w:lang w:val="en-GB"/>
        </w:rPr>
        <w:t>8</w:t>
      </w:r>
      <w:r w:rsidRPr="002B7AB8">
        <w:rPr>
          <w:rFonts w:ascii="Arial Narrow" w:hAnsi="Arial Narrow"/>
          <w:color w:val="auto"/>
          <w:lang w:val="en-GB"/>
        </w:rPr>
        <w:fldChar w:fldCharType="end"/>
      </w:r>
      <w:r w:rsidRPr="002B7AB8">
        <w:rPr>
          <w:rFonts w:ascii="Arial Narrow" w:hAnsi="Arial Narrow"/>
          <w:color w:val="auto"/>
          <w:lang w:val="en-GB"/>
        </w:rPr>
        <w:t xml:space="preserve">. </w:t>
      </w:r>
      <w:r w:rsidR="00331569">
        <w:rPr>
          <w:rFonts w:ascii="Arial Narrow" w:hAnsi="Arial Narrow"/>
          <w:color w:val="auto"/>
          <w:lang w:val="en-GB"/>
        </w:rPr>
        <w:t>Faculty Learning Centres.</w:t>
      </w:r>
      <w:bookmarkEnd w:id="51"/>
      <w:r w:rsidR="00331569">
        <w:rPr>
          <w:rFonts w:ascii="Arial Narrow" w:hAnsi="Arial Narrow"/>
          <w:color w:val="auto"/>
          <w:lang w:val="en-GB"/>
        </w:rPr>
        <w:t xml:space="preserve"> </w:t>
      </w:r>
      <w:bookmarkEnd w:id="52"/>
    </w:p>
    <w:p w14:paraId="4C3CEFBF" w14:textId="13D1436F" w:rsidR="0047025E" w:rsidRPr="002B7AB8" w:rsidRDefault="0047025E" w:rsidP="0047025E">
      <w:pPr>
        <w:rPr>
          <w:rFonts w:ascii="Arial Narrow" w:hAnsi="Arial Narrow"/>
          <w:lang w:val="en-GB"/>
        </w:rPr>
      </w:pPr>
      <w:r w:rsidRPr="002B7AB8">
        <w:rPr>
          <w:rFonts w:ascii="Arial Narrow" w:hAnsi="Arial Narrow"/>
          <w:noProof/>
          <w:lang w:eastAsia="pl-PL"/>
        </w:rPr>
        <w:drawing>
          <wp:inline distT="0" distB="0" distL="0" distR="0" wp14:anchorId="07581CD0" wp14:editId="2C8A140E">
            <wp:extent cx="5715000" cy="3188970"/>
            <wp:effectExtent l="0" t="0" r="0" b="11430"/>
            <wp:docPr id="2133605865" name="Wykres 1" descr="Figure 9: Faculty Learning Centres shows the gender distribution of FLC staff by faculty">
              <a:extLst xmlns:a="http://schemas.openxmlformats.org/drawingml/2006/main">
                <a:ext uri="{FF2B5EF4-FFF2-40B4-BE49-F238E27FC236}">
                  <a16:creationId xmlns:a16="http://schemas.microsoft.com/office/drawing/2014/main" id="{F82C7D5F-6D48-0E4D-A5C0-03E7097765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2B04B5C" w14:textId="603B086A" w:rsidR="0047025E" w:rsidRPr="002B7AB8" w:rsidRDefault="0096739F" w:rsidP="00944C15">
      <w:pPr>
        <w:pStyle w:val="Legenda"/>
        <w:rPr>
          <w:rFonts w:ascii="Arial Narrow" w:hAnsi="Arial Narrow"/>
          <w:color w:val="auto"/>
          <w:lang w:val="en-GB"/>
        </w:rPr>
      </w:pPr>
      <w:bookmarkStart w:id="53" w:name="_Toc188613346"/>
      <w:bookmarkStart w:id="54" w:name="_Toc190117128"/>
      <w:r>
        <w:rPr>
          <w:rFonts w:ascii="Arial Narrow" w:hAnsi="Arial Narrow"/>
          <w:color w:val="auto"/>
          <w:lang w:val="en-GB"/>
        </w:rPr>
        <w:t xml:space="preserve">Figure </w:t>
      </w:r>
      <w:r w:rsidR="0047025E" w:rsidRPr="002B7AB8">
        <w:rPr>
          <w:rFonts w:ascii="Arial Narrow" w:hAnsi="Arial Narrow"/>
          <w:color w:val="auto"/>
          <w:lang w:val="en-GB"/>
        </w:rPr>
        <w:t xml:space="preserve"> </w:t>
      </w:r>
      <w:r w:rsidR="0047025E" w:rsidRPr="002B7AB8">
        <w:rPr>
          <w:rFonts w:ascii="Arial Narrow" w:hAnsi="Arial Narrow"/>
          <w:color w:val="auto"/>
          <w:lang w:val="en-GB"/>
        </w:rPr>
        <w:fldChar w:fldCharType="begin"/>
      </w:r>
      <w:r w:rsidR="0047025E" w:rsidRPr="002B7AB8">
        <w:rPr>
          <w:rFonts w:ascii="Arial Narrow" w:hAnsi="Arial Narrow"/>
          <w:color w:val="auto"/>
          <w:lang w:val="en-GB"/>
        </w:rPr>
        <w:instrText xml:space="preserve"> SEQ Wykres_ \* ARABIC </w:instrText>
      </w:r>
      <w:r w:rsidR="0047025E" w:rsidRPr="002B7AB8">
        <w:rPr>
          <w:rFonts w:ascii="Arial Narrow" w:hAnsi="Arial Narrow"/>
          <w:color w:val="auto"/>
          <w:lang w:val="en-GB"/>
        </w:rPr>
        <w:fldChar w:fldCharType="separate"/>
      </w:r>
      <w:r w:rsidR="00E0237C" w:rsidRPr="002B7AB8">
        <w:rPr>
          <w:rFonts w:ascii="Arial Narrow" w:hAnsi="Arial Narrow"/>
          <w:color w:val="auto"/>
          <w:lang w:val="en-GB"/>
        </w:rPr>
        <w:t>9</w:t>
      </w:r>
      <w:r w:rsidR="0047025E" w:rsidRPr="002B7AB8">
        <w:rPr>
          <w:rFonts w:ascii="Arial Narrow" w:hAnsi="Arial Narrow"/>
          <w:color w:val="auto"/>
          <w:lang w:val="en-GB"/>
        </w:rPr>
        <w:fldChar w:fldCharType="end"/>
      </w:r>
      <w:r w:rsidR="0047025E" w:rsidRPr="002B7AB8">
        <w:rPr>
          <w:rFonts w:ascii="Arial Narrow" w:hAnsi="Arial Narrow"/>
          <w:color w:val="auto"/>
          <w:lang w:val="en-GB"/>
        </w:rPr>
        <w:t xml:space="preserve">. </w:t>
      </w:r>
      <w:r>
        <w:rPr>
          <w:rFonts w:ascii="Arial Narrow" w:hAnsi="Arial Narrow"/>
          <w:color w:val="auto"/>
          <w:lang w:val="en-GB"/>
        </w:rPr>
        <w:t>Faculty Learning Centres.</w:t>
      </w:r>
      <w:bookmarkEnd w:id="53"/>
      <w:bookmarkEnd w:id="54"/>
    </w:p>
    <w:p w14:paraId="3BF7E8BE" w14:textId="0DE6F5F3" w:rsidR="006D6ECB" w:rsidRPr="002B7AB8" w:rsidRDefault="00C5776D" w:rsidP="00764B8C">
      <w:pPr>
        <w:pStyle w:val="Nagwek3"/>
        <w:rPr>
          <w:rFonts w:ascii="Arial Narrow" w:hAnsi="Arial Narrow"/>
          <w:bCs/>
          <w:color w:val="auto"/>
          <w:sz w:val="32"/>
          <w:szCs w:val="32"/>
          <w:lang w:val="en-GB"/>
        </w:rPr>
      </w:pPr>
      <w:bookmarkStart w:id="55" w:name="_Toc190117159"/>
      <w:bookmarkStart w:id="56" w:name="_Toc189129795"/>
      <w:r>
        <w:rPr>
          <w:rFonts w:ascii="Arial Narrow" w:hAnsi="Arial Narrow"/>
          <w:bCs/>
          <w:color w:val="auto"/>
          <w:sz w:val="32"/>
          <w:szCs w:val="32"/>
          <w:lang w:val="en-GB"/>
        </w:rPr>
        <w:t>Employees other than teaching staff in m</w:t>
      </w:r>
      <w:r w:rsidR="0096739F">
        <w:rPr>
          <w:rFonts w:ascii="Arial Narrow" w:hAnsi="Arial Narrow"/>
          <w:bCs/>
          <w:color w:val="auto"/>
          <w:sz w:val="32"/>
          <w:szCs w:val="32"/>
          <w:lang w:val="en-GB"/>
        </w:rPr>
        <w:t>anagement positions</w:t>
      </w:r>
      <w:bookmarkEnd w:id="55"/>
      <w:r>
        <w:rPr>
          <w:rFonts w:ascii="Arial Narrow" w:hAnsi="Arial Narrow"/>
          <w:bCs/>
          <w:color w:val="auto"/>
          <w:sz w:val="32"/>
          <w:szCs w:val="32"/>
          <w:lang w:val="en-GB"/>
        </w:rPr>
        <w:t xml:space="preserve"> </w:t>
      </w:r>
      <w:bookmarkEnd w:id="56"/>
    </w:p>
    <w:p w14:paraId="5C21E923" w14:textId="3AE0E537" w:rsidR="006D6ECB" w:rsidRDefault="00C5776D" w:rsidP="00282172">
      <w:pPr>
        <w:jc w:val="left"/>
        <w:rPr>
          <w:rFonts w:ascii="Arial Narrow" w:hAnsi="Arial Narrow"/>
          <w:lang w:val="en-GB"/>
        </w:rPr>
      </w:pPr>
      <w:r>
        <w:rPr>
          <w:rFonts w:ascii="Arial Narrow" w:hAnsi="Arial Narrow"/>
          <w:sz w:val="24"/>
          <w:szCs w:val="24"/>
          <w:lang w:val="en-GB"/>
        </w:rPr>
        <w:t xml:space="preserve">There are 42 women and 15 men holding management positions among employees other than teaching staff, which corresponds to </w:t>
      </w:r>
      <w:r w:rsidRPr="00331546">
        <w:rPr>
          <w:rFonts w:ascii="Arial Narrow" w:hAnsi="Arial Narrow"/>
          <w:sz w:val="24"/>
          <w:szCs w:val="24"/>
          <w:lang w:val="en-GB"/>
        </w:rPr>
        <w:t xml:space="preserve">a 26.3% share of men and 73.7% share of </w:t>
      </w:r>
      <w:r w:rsidR="00331546" w:rsidRPr="00331546">
        <w:rPr>
          <w:rFonts w:ascii="Arial Narrow" w:hAnsi="Arial Narrow"/>
          <w:sz w:val="24"/>
          <w:szCs w:val="24"/>
          <w:lang w:val="en-GB"/>
        </w:rPr>
        <w:t>wo</w:t>
      </w:r>
      <w:r w:rsidRPr="00331546">
        <w:rPr>
          <w:rFonts w:ascii="Arial Narrow" w:hAnsi="Arial Narrow"/>
          <w:sz w:val="24"/>
          <w:szCs w:val="24"/>
          <w:lang w:val="en-GB"/>
        </w:rPr>
        <w:t>men</w:t>
      </w:r>
      <w:r w:rsidR="00D0588E" w:rsidRPr="002B7AB8">
        <w:rPr>
          <w:rFonts w:ascii="Arial Narrow" w:hAnsi="Arial Narrow"/>
          <w:lang w:val="en-GB"/>
        </w:rPr>
        <w:t>.</w:t>
      </w:r>
    </w:p>
    <w:p w14:paraId="72F3D749" w14:textId="08D03008" w:rsidR="00275C4D" w:rsidRPr="002B7AB8" w:rsidRDefault="0048206A" w:rsidP="00282172">
      <w:pPr>
        <w:jc w:val="left"/>
        <w:rPr>
          <w:rFonts w:ascii="Arial Narrow" w:hAnsi="Arial Narrow"/>
          <w:lang w:val="en-GB"/>
        </w:rPr>
      </w:pPr>
      <w:r>
        <w:rPr>
          <w:noProof/>
        </w:rPr>
        <w:lastRenderedPageBreak/>
        <w:drawing>
          <wp:inline distT="0" distB="0" distL="0" distR="0" wp14:anchorId="5269AA32" wp14:editId="53369876">
            <wp:extent cx="5715000" cy="3590925"/>
            <wp:effectExtent l="0" t="0" r="0" b="9525"/>
            <wp:docPr id="1332481062" name="Wykres 1" descr="Figure 10: Management positions in the non-academic staff group shows the gender distribution of management positions in the non-academic staff group">
              <a:extLst xmlns:a="http://schemas.openxmlformats.org/drawingml/2006/main">
                <a:ext uri="{FF2B5EF4-FFF2-40B4-BE49-F238E27FC236}">
                  <a16:creationId xmlns:a16="http://schemas.microsoft.com/office/drawing/2014/main" id="{B357FAF8-D965-306D-B007-6AC377905A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769706E" w14:textId="77777777" w:rsidR="00DB1E10" w:rsidRDefault="00C5776D" w:rsidP="00BD4B86">
      <w:pPr>
        <w:pStyle w:val="Legenda"/>
        <w:rPr>
          <w:rFonts w:ascii="Arial Narrow" w:hAnsi="Arial Narrow"/>
          <w:color w:val="auto"/>
          <w:lang w:val="en-GB"/>
        </w:rPr>
      </w:pPr>
      <w:bookmarkStart w:id="57" w:name="_Toc190117129"/>
      <w:bookmarkStart w:id="58" w:name="_Toc188613347"/>
      <w:r>
        <w:rPr>
          <w:rFonts w:ascii="Arial Narrow" w:hAnsi="Arial Narrow"/>
          <w:color w:val="auto"/>
          <w:lang w:val="en-GB"/>
        </w:rPr>
        <w:t>Figure</w:t>
      </w:r>
      <w:r w:rsidR="00D664BF" w:rsidRPr="002B7AB8">
        <w:rPr>
          <w:rFonts w:ascii="Arial Narrow" w:hAnsi="Arial Narrow"/>
          <w:color w:val="auto"/>
          <w:lang w:val="en-GB"/>
        </w:rPr>
        <w:t xml:space="preserve">  </w:t>
      </w:r>
      <w:r w:rsidR="00D664BF" w:rsidRPr="002B7AB8">
        <w:rPr>
          <w:rFonts w:ascii="Arial Narrow" w:hAnsi="Arial Narrow"/>
          <w:color w:val="auto"/>
          <w:lang w:val="en-GB"/>
        </w:rPr>
        <w:fldChar w:fldCharType="begin"/>
      </w:r>
      <w:r w:rsidR="00D664BF" w:rsidRPr="002B7AB8">
        <w:rPr>
          <w:rFonts w:ascii="Arial Narrow" w:hAnsi="Arial Narrow"/>
          <w:color w:val="auto"/>
          <w:lang w:val="en-GB"/>
        </w:rPr>
        <w:instrText xml:space="preserve"> SEQ Wykres_ \* ARABIC </w:instrText>
      </w:r>
      <w:r w:rsidR="00D664BF" w:rsidRPr="002B7AB8">
        <w:rPr>
          <w:rFonts w:ascii="Arial Narrow" w:hAnsi="Arial Narrow"/>
          <w:color w:val="auto"/>
          <w:lang w:val="en-GB"/>
        </w:rPr>
        <w:fldChar w:fldCharType="separate"/>
      </w:r>
      <w:r w:rsidR="00E0237C" w:rsidRPr="002B7AB8">
        <w:rPr>
          <w:rFonts w:ascii="Arial Narrow" w:hAnsi="Arial Narrow"/>
          <w:color w:val="auto"/>
          <w:lang w:val="en-GB"/>
        </w:rPr>
        <w:t>10</w:t>
      </w:r>
      <w:r w:rsidR="00D664BF" w:rsidRPr="002B7AB8">
        <w:rPr>
          <w:rFonts w:ascii="Arial Narrow" w:hAnsi="Arial Narrow"/>
          <w:color w:val="auto"/>
          <w:lang w:val="en-GB"/>
        </w:rPr>
        <w:fldChar w:fldCharType="end"/>
      </w:r>
      <w:r w:rsidR="00D664BF" w:rsidRPr="002B7AB8">
        <w:rPr>
          <w:rFonts w:ascii="Arial Narrow" w:hAnsi="Arial Narrow"/>
          <w:color w:val="auto"/>
          <w:lang w:val="en-GB"/>
        </w:rPr>
        <w:t xml:space="preserve">. </w:t>
      </w:r>
      <w:r>
        <w:rPr>
          <w:rFonts w:ascii="Arial Narrow" w:hAnsi="Arial Narrow"/>
          <w:color w:val="auto"/>
          <w:lang w:val="en-GB"/>
        </w:rPr>
        <w:t>Employees other than teaching staff,</w:t>
      </w:r>
      <w:r w:rsidR="00DB1E10">
        <w:rPr>
          <w:rFonts w:ascii="Arial Narrow" w:hAnsi="Arial Narrow"/>
          <w:color w:val="auto"/>
          <w:lang w:val="en-GB"/>
        </w:rPr>
        <w:t xml:space="preserve"> in </w:t>
      </w:r>
      <w:r>
        <w:rPr>
          <w:rFonts w:ascii="Arial Narrow" w:hAnsi="Arial Narrow"/>
          <w:color w:val="auto"/>
          <w:lang w:val="en-GB"/>
        </w:rPr>
        <w:t>management positions.</w:t>
      </w:r>
      <w:bookmarkEnd w:id="57"/>
    </w:p>
    <w:p w14:paraId="0F6DD493" w14:textId="41A9DD99" w:rsidR="009F7978" w:rsidRPr="002B7AB8" w:rsidRDefault="00F4327F" w:rsidP="00CE50E5">
      <w:pPr>
        <w:pStyle w:val="Nagwek3"/>
        <w:rPr>
          <w:rFonts w:ascii="Arial Narrow" w:hAnsi="Arial Narrow"/>
          <w:bCs/>
          <w:color w:val="auto"/>
          <w:sz w:val="32"/>
          <w:szCs w:val="32"/>
          <w:lang w:val="en-GB"/>
        </w:rPr>
      </w:pPr>
      <w:bookmarkStart w:id="59" w:name="_Toc190117160"/>
      <w:bookmarkStart w:id="60" w:name="_Toc189129796"/>
      <w:bookmarkEnd w:id="58"/>
      <w:r>
        <w:rPr>
          <w:rFonts w:ascii="Arial Narrow" w:hAnsi="Arial Narrow"/>
          <w:bCs/>
          <w:color w:val="auto"/>
          <w:sz w:val="32"/>
          <w:szCs w:val="32"/>
          <w:lang w:val="en-GB"/>
        </w:rPr>
        <w:t>Student Parliament</w:t>
      </w:r>
      <w:bookmarkEnd w:id="59"/>
      <w:r>
        <w:rPr>
          <w:rFonts w:ascii="Arial Narrow" w:hAnsi="Arial Narrow"/>
          <w:bCs/>
          <w:color w:val="auto"/>
          <w:sz w:val="32"/>
          <w:szCs w:val="32"/>
          <w:lang w:val="en-GB"/>
        </w:rPr>
        <w:t xml:space="preserve"> </w:t>
      </w:r>
      <w:bookmarkEnd w:id="60"/>
    </w:p>
    <w:p w14:paraId="7875458B" w14:textId="11D21B55" w:rsidR="00334782" w:rsidRPr="002B7AB8" w:rsidRDefault="00405A20" w:rsidP="009D726C">
      <w:pPr>
        <w:spacing w:after="120"/>
        <w:jc w:val="left"/>
        <w:rPr>
          <w:rFonts w:ascii="Arial Narrow" w:hAnsi="Arial Narrow"/>
          <w:lang w:val="en-GB"/>
        </w:rPr>
      </w:pPr>
      <w:r w:rsidRPr="00405A20">
        <w:rPr>
          <w:rFonts w:ascii="Arial Narrow" w:hAnsi="Arial Narrow"/>
          <w:sz w:val="24"/>
          <w:szCs w:val="24"/>
          <w:lang w:val="en-GB"/>
        </w:rPr>
        <w:t>As of 31.12.2024, the PM Students' Parliament Presidium comprises one female representative and four male representatives. The total membership of the PM Students' Parliament is 59 men and 28 women, thus making a total of 87 members. Among the permanent members, women constitute 43% of the total, while in the supporting members category, this figure drops to 30%. This indicates that women constitute 32% of the entire parliament.</w:t>
      </w:r>
      <w:r w:rsidR="002C3838">
        <w:rPr>
          <w:rFonts w:ascii="Arial Narrow" w:hAnsi="Arial Narrow"/>
          <w:sz w:val="24"/>
          <w:szCs w:val="24"/>
          <w:lang w:val="en-GB"/>
        </w:rPr>
        <w:t xml:space="preserve">  </w:t>
      </w:r>
    </w:p>
    <w:tbl>
      <w:tblPr>
        <w:tblW w:w="5000" w:type="pct"/>
        <w:tblCellMar>
          <w:left w:w="70" w:type="dxa"/>
          <w:right w:w="70" w:type="dxa"/>
        </w:tblCellMar>
        <w:tblLook w:val="04A0" w:firstRow="1" w:lastRow="0" w:firstColumn="1" w:lastColumn="0" w:noHBand="0" w:noVBand="1"/>
        <w:tblCaption w:val="Tabela 9. Parlament Studentów Politechniki Morskiej w Szczecinie"/>
        <w:tblDescription w:val="tabela przedstawia liczbę mężczyzn i kobiet w Parlamencie Studentów PM"/>
      </w:tblPr>
      <w:tblGrid>
        <w:gridCol w:w="4662"/>
        <w:gridCol w:w="1531"/>
        <w:gridCol w:w="1435"/>
        <w:gridCol w:w="1434"/>
      </w:tblGrid>
      <w:tr w:rsidR="00E33B3E" w:rsidRPr="002B7AB8" w14:paraId="3D2EA6DF" w14:textId="00BAB515" w:rsidTr="00470002">
        <w:trPr>
          <w:trHeight w:val="397"/>
        </w:trPr>
        <w:tc>
          <w:tcPr>
            <w:tcW w:w="25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CC36D" w14:textId="0FABDB14" w:rsidR="00E33B3E" w:rsidRPr="002B7AB8" w:rsidRDefault="002C3838" w:rsidP="002C3838">
            <w:pPr>
              <w:spacing w:line="240" w:lineRule="auto"/>
              <w:jc w:val="left"/>
              <w:rPr>
                <w:rFonts w:ascii="Arial Narrow" w:eastAsia="Times New Roman" w:hAnsi="Arial Narrow" w:cs="Times New Roman"/>
                <w:b/>
                <w:lang w:val="en-GB" w:eastAsia="pl-PL"/>
              </w:rPr>
            </w:pPr>
            <w:r>
              <w:rPr>
                <w:rFonts w:ascii="Arial Narrow" w:eastAsia="Times New Roman" w:hAnsi="Arial Narrow" w:cs="Times New Roman"/>
                <w:b/>
                <w:lang w:val="en-GB" w:eastAsia="pl-PL"/>
              </w:rPr>
              <w:t xml:space="preserve">Student Parliament </w:t>
            </w:r>
          </w:p>
        </w:tc>
        <w:tc>
          <w:tcPr>
            <w:tcW w:w="845" w:type="pct"/>
            <w:tcBorders>
              <w:top w:val="single" w:sz="4" w:space="0" w:color="auto"/>
              <w:left w:val="nil"/>
              <w:bottom w:val="single" w:sz="4" w:space="0" w:color="auto"/>
              <w:right w:val="single" w:sz="4" w:space="0" w:color="auto"/>
            </w:tcBorders>
            <w:shd w:val="clear" w:color="auto" w:fill="auto"/>
            <w:noWrap/>
            <w:vAlign w:val="center"/>
            <w:hideMark/>
          </w:tcPr>
          <w:p w14:paraId="3981DEA7" w14:textId="3A5D42ED" w:rsidR="00E33B3E" w:rsidRPr="002B7AB8" w:rsidRDefault="00E33B3E" w:rsidP="002C3838">
            <w:pPr>
              <w:spacing w:line="240" w:lineRule="auto"/>
              <w:jc w:val="left"/>
              <w:rPr>
                <w:rFonts w:ascii="Arial Narrow" w:eastAsia="Times New Roman" w:hAnsi="Arial Narrow" w:cs="Times New Roman"/>
                <w:b/>
                <w:lang w:val="en-GB" w:eastAsia="pl-PL"/>
              </w:rPr>
            </w:pPr>
            <w:r w:rsidRPr="002B7AB8">
              <w:rPr>
                <w:rFonts w:ascii="Arial Narrow" w:eastAsia="Times New Roman" w:hAnsi="Arial Narrow" w:cs="Times New Roman"/>
                <w:b/>
                <w:lang w:val="en-GB" w:eastAsia="pl-PL"/>
              </w:rPr>
              <w:t>M</w:t>
            </w:r>
            <w:r w:rsidR="002C3838">
              <w:rPr>
                <w:rFonts w:ascii="Arial Narrow" w:eastAsia="Times New Roman" w:hAnsi="Arial Narrow" w:cs="Times New Roman"/>
                <w:b/>
                <w:lang w:val="en-GB" w:eastAsia="pl-PL"/>
              </w:rPr>
              <w:t>en</w:t>
            </w:r>
          </w:p>
        </w:tc>
        <w:tc>
          <w:tcPr>
            <w:tcW w:w="792" w:type="pct"/>
            <w:tcBorders>
              <w:top w:val="single" w:sz="4" w:space="0" w:color="auto"/>
              <w:left w:val="nil"/>
              <w:bottom w:val="single" w:sz="4" w:space="0" w:color="auto"/>
              <w:right w:val="single" w:sz="4" w:space="0" w:color="auto"/>
            </w:tcBorders>
            <w:shd w:val="clear" w:color="auto" w:fill="auto"/>
            <w:noWrap/>
            <w:vAlign w:val="center"/>
            <w:hideMark/>
          </w:tcPr>
          <w:p w14:paraId="46476D08" w14:textId="16EA9B55" w:rsidR="00E33B3E" w:rsidRPr="002B7AB8" w:rsidRDefault="002C3838" w:rsidP="002C3838">
            <w:pPr>
              <w:spacing w:line="240" w:lineRule="auto"/>
              <w:jc w:val="left"/>
              <w:rPr>
                <w:rFonts w:ascii="Arial Narrow" w:eastAsia="Times New Roman" w:hAnsi="Arial Narrow" w:cs="Times New Roman"/>
                <w:b/>
                <w:lang w:val="en-GB" w:eastAsia="pl-PL"/>
              </w:rPr>
            </w:pPr>
            <w:r>
              <w:rPr>
                <w:rFonts w:ascii="Arial Narrow" w:eastAsia="Times New Roman" w:hAnsi="Arial Narrow" w:cs="Times New Roman"/>
                <w:b/>
                <w:lang w:val="en-GB" w:eastAsia="pl-PL"/>
              </w:rPr>
              <w:t>Women</w:t>
            </w:r>
          </w:p>
        </w:tc>
        <w:tc>
          <w:tcPr>
            <w:tcW w:w="791" w:type="pct"/>
            <w:tcBorders>
              <w:top w:val="single" w:sz="4" w:space="0" w:color="auto"/>
              <w:left w:val="nil"/>
              <w:bottom w:val="single" w:sz="4" w:space="0" w:color="auto"/>
              <w:right w:val="single" w:sz="4" w:space="0" w:color="auto"/>
            </w:tcBorders>
          </w:tcPr>
          <w:p w14:paraId="401B45B1" w14:textId="042B395C" w:rsidR="009F5DDB" w:rsidRPr="002B7AB8" w:rsidRDefault="00542DA2" w:rsidP="00FD78A7">
            <w:pPr>
              <w:spacing w:line="240" w:lineRule="auto"/>
              <w:jc w:val="left"/>
              <w:rPr>
                <w:rFonts w:ascii="Arial Narrow" w:eastAsia="Times New Roman" w:hAnsi="Arial Narrow" w:cs="Times New Roman"/>
                <w:b/>
                <w:lang w:val="en-GB" w:eastAsia="pl-PL"/>
              </w:rPr>
            </w:pPr>
            <w:r>
              <w:rPr>
                <w:rFonts w:ascii="Arial Narrow" w:eastAsia="Times New Roman" w:hAnsi="Arial Narrow" w:cs="Times New Roman"/>
                <w:b/>
                <w:lang w:val="en-GB" w:eastAsia="pl-PL"/>
              </w:rPr>
              <w:t>Share</w:t>
            </w:r>
            <w:r w:rsidR="002C3838">
              <w:rPr>
                <w:rFonts w:ascii="Arial Narrow" w:eastAsia="Times New Roman" w:hAnsi="Arial Narrow" w:cs="Times New Roman"/>
                <w:b/>
                <w:lang w:val="en-GB" w:eastAsia="pl-PL"/>
              </w:rPr>
              <w:t xml:space="preserve"> of women</w:t>
            </w:r>
          </w:p>
        </w:tc>
      </w:tr>
      <w:tr w:rsidR="00470002" w:rsidRPr="002B7AB8" w14:paraId="3AE6172B" w14:textId="5DCEED24" w:rsidTr="00470002">
        <w:trPr>
          <w:trHeight w:val="397"/>
        </w:trPr>
        <w:tc>
          <w:tcPr>
            <w:tcW w:w="2572" w:type="pct"/>
            <w:tcBorders>
              <w:top w:val="nil"/>
              <w:left w:val="single" w:sz="4" w:space="0" w:color="auto"/>
              <w:bottom w:val="single" w:sz="4" w:space="0" w:color="auto"/>
              <w:right w:val="single" w:sz="4" w:space="0" w:color="auto"/>
            </w:tcBorders>
            <w:shd w:val="clear" w:color="auto" w:fill="auto"/>
            <w:noWrap/>
            <w:vAlign w:val="center"/>
          </w:tcPr>
          <w:p w14:paraId="41C4801E" w14:textId="678E7D82" w:rsidR="00470002" w:rsidRPr="002B7AB8" w:rsidRDefault="002C3838" w:rsidP="002C3838">
            <w:pPr>
              <w:spacing w:line="240" w:lineRule="auto"/>
              <w:jc w:val="left"/>
              <w:rPr>
                <w:rFonts w:ascii="Arial Narrow" w:eastAsia="Times New Roman" w:hAnsi="Arial Narrow" w:cs="Times New Roman"/>
                <w:lang w:val="en-GB" w:eastAsia="pl-PL"/>
              </w:rPr>
            </w:pPr>
            <w:r>
              <w:rPr>
                <w:rFonts w:ascii="Arial Narrow" w:eastAsia="Times New Roman" w:hAnsi="Arial Narrow" w:cs="Times New Roman"/>
                <w:lang w:val="en-GB" w:eastAsia="pl-PL"/>
              </w:rPr>
              <w:t xml:space="preserve">Permanent members </w:t>
            </w:r>
          </w:p>
        </w:tc>
        <w:tc>
          <w:tcPr>
            <w:tcW w:w="845" w:type="pct"/>
            <w:tcBorders>
              <w:top w:val="nil"/>
              <w:left w:val="nil"/>
              <w:bottom w:val="single" w:sz="4" w:space="0" w:color="auto"/>
              <w:right w:val="single" w:sz="4" w:space="0" w:color="auto"/>
            </w:tcBorders>
            <w:shd w:val="clear" w:color="auto" w:fill="auto"/>
            <w:noWrap/>
            <w:vAlign w:val="center"/>
          </w:tcPr>
          <w:p w14:paraId="2A73E733" w14:textId="7DE6DFD7" w:rsidR="00470002" w:rsidRPr="002B7AB8" w:rsidRDefault="00405A20" w:rsidP="00470002">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8</w:t>
            </w:r>
          </w:p>
        </w:tc>
        <w:tc>
          <w:tcPr>
            <w:tcW w:w="792" w:type="pct"/>
            <w:tcBorders>
              <w:top w:val="nil"/>
              <w:left w:val="nil"/>
              <w:bottom w:val="single" w:sz="4" w:space="0" w:color="auto"/>
              <w:right w:val="single" w:sz="4" w:space="0" w:color="auto"/>
            </w:tcBorders>
            <w:shd w:val="clear" w:color="auto" w:fill="auto"/>
            <w:noWrap/>
            <w:vAlign w:val="center"/>
          </w:tcPr>
          <w:p w14:paraId="3B79635F" w14:textId="6011482F" w:rsidR="00470002" w:rsidRPr="002B7AB8" w:rsidRDefault="00405A20" w:rsidP="00470002">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6</w:t>
            </w:r>
          </w:p>
        </w:tc>
        <w:tc>
          <w:tcPr>
            <w:tcW w:w="791" w:type="pct"/>
            <w:tcBorders>
              <w:top w:val="nil"/>
              <w:left w:val="nil"/>
              <w:bottom w:val="single" w:sz="4" w:space="0" w:color="auto"/>
              <w:right w:val="single" w:sz="4" w:space="0" w:color="auto"/>
            </w:tcBorders>
            <w:vAlign w:val="center"/>
          </w:tcPr>
          <w:p w14:paraId="1E963A69" w14:textId="721F5891" w:rsidR="00470002" w:rsidRPr="002B7AB8" w:rsidRDefault="00470002" w:rsidP="00470002">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4</w:t>
            </w:r>
            <w:r w:rsidR="00405A20">
              <w:rPr>
                <w:rFonts w:ascii="Arial Narrow" w:eastAsia="Times New Roman" w:hAnsi="Arial Narrow" w:cs="Times New Roman"/>
                <w:lang w:val="en-GB" w:eastAsia="pl-PL"/>
              </w:rPr>
              <w:t>3</w:t>
            </w:r>
            <w:r w:rsidRPr="002B7AB8">
              <w:rPr>
                <w:rFonts w:ascii="Arial Narrow" w:eastAsia="Times New Roman" w:hAnsi="Arial Narrow" w:cs="Times New Roman"/>
                <w:lang w:val="en-GB" w:eastAsia="pl-PL"/>
              </w:rPr>
              <w:t>%</w:t>
            </w:r>
          </w:p>
        </w:tc>
      </w:tr>
      <w:tr w:rsidR="00470002" w:rsidRPr="002B7AB8" w14:paraId="7212A083" w14:textId="546A08BF" w:rsidTr="00470002">
        <w:trPr>
          <w:trHeight w:val="397"/>
        </w:trPr>
        <w:tc>
          <w:tcPr>
            <w:tcW w:w="2572" w:type="pct"/>
            <w:tcBorders>
              <w:top w:val="nil"/>
              <w:left w:val="single" w:sz="4" w:space="0" w:color="auto"/>
              <w:bottom w:val="single" w:sz="4" w:space="0" w:color="auto"/>
              <w:right w:val="single" w:sz="4" w:space="0" w:color="auto"/>
            </w:tcBorders>
            <w:shd w:val="clear" w:color="auto" w:fill="auto"/>
            <w:noWrap/>
            <w:vAlign w:val="center"/>
          </w:tcPr>
          <w:p w14:paraId="2813966D" w14:textId="2C2E3B36" w:rsidR="00470002" w:rsidRPr="002B7AB8" w:rsidRDefault="002C3838" w:rsidP="002C3838">
            <w:pPr>
              <w:spacing w:line="240" w:lineRule="auto"/>
              <w:jc w:val="left"/>
              <w:rPr>
                <w:rFonts w:ascii="Arial Narrow" w:eastAsia="Times New Roman" w:hAnsi="Arial Narrow" w:cs="Times New Roman"/>
                <w:lang w:val="en-GB" w:eastAsia="pl-PL"/>
              </w:rPr>
            </w:pPr>
            <w:r>
              <w:rPr>
                <w:rFonts w:ascii="Arial Narrow" w:eastAsia="Times New Roman" w:hAnsi="Arial Narrow" w:cs="Times New Roman"/>
                <w:lang w:val="en-GB" w:eastAsia="pl-PL"/>
              </w:rPr>
              <w:t xml:space="preserve">Supporting members </w:t>
            </w:r>
          </w:p>
        </w:tc>
        <w:tc>
          <w:tcPr>
            <w:tcW w:w="845" w:type="pct"/>
            <w:tcBorders>
              <w:top w:val="nil"/>
              <w:left w:val="nil"/>
              <w:bottom w:val="single" w:sz="4" w:space="0" w:color="auto"/>
              <w:right w:val="single" w:sz="4" w:space="0" w:color="auto"/>
            </w:tcBorders>
            <w:shd w:val="clear" w:color="auto" w:fill="auto"/>
            <w:noWrap/>
            <w:vAlign w:val="center"/>
          </w:tcPr>
          <w:p w14:paraId="127EAA38" w14:textId="593718F0" w:rsidR="00470002" w:rsidRPr="002B7AB8" w:rsidRDefault="00405A20" w:rsidP="00470002">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51</w:t>
            </w:r>
          </w:p>
        </w:tc>
        <w:tc>
          <w:tcPr>
            <w:tcW w:w="792" w:type="pct"/>
            <w:tcBorders>
              <w:top w:val="nil"/>
              <w:left w:val="nil"/>
              <w:bottom w:val="single" w:sz="4" w:space="0" w:color="auto"/>
              <w:right w:val="single" w:sz="4" w:space="0" w:color="auto"/>
            </w:tcBorders>
            <w:shd w:val="clear" w:color="auto" w:fill="auto"/>
            <w:noWrap/>
            <w:vAlign w:val="center"/>
          </w:tcPr>
          <w:p w14:paraId="2054D8EC" w14:textId="6D2EE0F7" w:rsidR="00470002" w:rsidRPr="002B7AB8" w:rsidRDefault="00405A20" w:rsidP="00470002">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22</w:t>
            </w:r>
          </w:p>
        </w:tc>
        <w:tc>
          <w:tcPr>
            <w:tcW w:w="791" w:type="pct"/>
            <w:tcBorders>
              <w:top w:val="nil"/>
              <w:left w:val="nil"/>
              <w:bottom w:val="single" w:sz="4" w:space="0" w:color="auto"/>
              <w:right w:val="single" w:sz="4" w:space="0" w:color="auto"/>
            </w:tcBorders>
            <w:vAlign w:val="center"/>
          </w:tcPr>
          <w:p w14:paraId="491783E4" w14:textId="00E039C0" w:rsidR="00470002" w:rsidRPr="002B7AB8" w:rsidRDefault="00470002" w:rsidP="00470002">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3</w:t>
            </w:r>
            <w:r w:rsidR="00405A20">
              <w:rPr>
                <w:rFonts w:ascii="Arial Narrow" w:eastAsia="Times New Roman" w:hAnsi="Arial Narrow" w:cs="Times New Roman"/>
                <w:lang w:val="en-GB" w:eastAsia="pl-PL"/>
              </w:rPr>
              <w:t>0</w:t>
            </w:r>
            <w:r w:rsidRPr="002B7AB8">
              <w:rPr>
                <w:rFonts w:ascii="Arial Narrow" w:eastAsia="Times New Roman" w:hAnsi="Arial Narrow" w:cs="Times New Roman"/>
                <w:lang w:val="en-GB" w:eastAsia="pl-PL"/>
              </w:rPr>
              <w:t>%</w:t>
            </w:r>
          </w:p>
        </w:tc>
      </w:tr>
      <w:tr w:rsidR="00470002" w:rsidRPr="002B7AB8" w14:paraId="04171B70" w14:textId="34506C11" w:rsidTr="00470002">
        <w:trPr>
          <w:trHeight w:val="397"/>
        </w:trPr>
        <w:tc>
          <w:tcPr>
            <w:tcW w:w="2572" w:type="pct"/>
            <w:tcBorders>
              <w:top w:val="nil"/>
              <w:left w:val="single" w:sz="4" w:space="0" w:color="auto"/>
              <w:bottom w:val="single" w:sz="4" w:space="0" w:color="auto"/>
              <w:right w:val="single" w:sz="4" w:space="0" w:color="auto"/>
            </w:tcBorders>
            <w:shd w:val="clear" w:color="auto" w:fill="auto"/>
            <w:noWrap/>
            <w:vAlign w:val="center"/>
          </w:tcPr>
          <w:p w14:paraId="4FA4A611" w14:textId="6BD88D24" w:rsidR="00470002" w:rsidRPr="002B7AB8" w:rsidRDefault="002C3838" w:rsidP="002C3838">
            <w:pPr>
              <w:spacing w:line="240" w:lineRule="auto"/>
              <w:jc w:val="left"/>
              <w:rPr>
                <w:rFonts w:ascii="Arial Narrow" w:eastAsia="Times New Roman" w:hAnsi="Arial Narrow" w:cs="Times New Roman"/>
                <w:lang w:val="en-GB" w:eastAsia="pl-PL"/>
              </w:rPr>
            </w:pPr>
            <w:r>
              <w:rPr>
                <w:rFonts w:ascii="Arial Narrow" w:eastAsia="Times New Roman" w:hAnsi="Arial Narrow" w:cs="Times New Roman"/>
                <w:lang w:val="en-GB" w:eastAsia="pl-PL"/>
              </w:rPr>
              <w:t>Total</w:t>
            </w:r>
          </w:p>
        </w:tc>
        <w:tc>
          <w:tcPr>
            <w:tcW w:w="845" w:type="pct"/>
            <w:tcBorders>
              <w:top w:val="nil"/>
              <w:left w:val="nil"/>
              <w:bottom w:val="single" w:sz="4" w:space="0" w:color="auto"/>
              <w:right w:val="single" w:sz="4" w:space="0" w:color="auto"/>
            </w:tcBorders>
            <w:shd w:val="clear" w:color="auto" w:fill="auto"/>
            <w:noWrap/>
            <w:vAlign w:val="center"/>
          </w:tcPr>
          <w:p w14:paraId="7A83CA57" w14:textId="01122E2F" w:rsidR="00470002" w:rsidRPr="002B7AB8" w:rsidRDefault="00405A20" w:rsidP="00470002">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59</w:t>
            </w:r>
          </w:p>
        </w:tc>
        <w:tc>
          <w:tcPr>
            <w:tcW w:w="792" w:type="pct"/>
            <w:tcBorders>
              <w:top w:val="nil"/>
              <w:left w:val="nil"/>
              <w:bottom w:val="single" w:sz="4" w:space="0" w:color="auto"/>
              <w:right w:val="single" w:sz="4" w:space="0" w:color="auto"/>
            </w:tcBorders>
            <w:shd w:val="clear" w:color="auto" w:fill="auto"/>
            <w:noWrap/>
            <w:vAlign w:val="center"/>
          </w:tcPr>
          <w:p w14:paraId="2CF66896" w14:textId="4728C6AE" w:rsidR="00470002" w:rsidRPr="002B7AB8" w:rsidRDefault="00405A20" w:rsidP="00470002">
            <w:pPr>
              <w:spacing w:line="240" w:lineRule="auto"/>
              <w:jc w:val="center"/>
              <w:rPr>
                <w:rFonts w:ascii="Arial Narrow" w:eastAsia="Times New Roman" w:hAnsi="Arial Narrow" w:cs="Times New Roman"/>
                <w:lang w:val="en-GB" w:eastAsia="pl-PL"/>
              </w:rPr>
            </w:pPr>
            <w:r>
              <w:rPr>
                <w:rFonts w:ascii="Arial Narrow" w:eastAsia="Times New Roman" w:hAnsi="Arial Narrow" w:cs="Times New Roman"/>
                <w:lang w:val="en-GB" w:eastAsia="pl-PL"/>
              </w:rPr>
              <w:t>28</w:t>
            </w:r>
          </w:p>
        </w:tc>
        <w:tc>
          <w:tcPr>
            <w:tcW w:w="791" w:type="pct"/>
            <w:tcBorders>
              <w:top w:val="nil"/>
              <w:left w:val="nil"/>
              <w:bottom w:val="single" w:sz="4" w:space="0" w:color="auto"/>
              <w:right w:val="single" w:sz="4" w:space="0" w:color="auto"/>
            </w:tcBorders>
            <w:vAlign w:val="center"/>
          </w:tcPr>
          <w:p w14:paraId="296E5926" w14:textId="62A2D437" w:rsidR="00470002" w:rsidRPr="002B7AB8" w:rsidRDefault="00B40FFA" w:rsidP="00470002">
            <w:pPr>
              <w:spacing w:line="240" w:lineRule="auto"/>
              <w:jc w:val="center"/>
              <w:rPr>
                <w:rFonts w:ascii="Arial Narrow" w:eastAsia="Times New Roman" w:hAnsi="Arial Narrow" w:cs="Times New Roman"/>
                <w:lang w:val="en-GB" w:eastAsia="pl-PL"/>
              </w:rPr>
            </w:pPr>
            <w:r w:rsidRPr="002B7AB8">
              <w:rPr>
                <w:rFonts w:ascii="Arial Narrow" w:eastAsia="Times New Roman" w:hAnsi="Arial Narrow" w:cs="Times New Roman"/>
                <w:lang w:val="en-GB" w:eastAsia="pl-PL"/>
              </w:rPr>
              <w:t>3</w:t>
            </w:r>
            <w:r w:rsidR="00405A20">
              <w:rPr>
                <w:rFonts w:ascii="Arial Narrow" w:eastAsia="Times New Roman" w:hAnsi="Arial Narrow" w:cs="Times New Roman"/>
                <w:lang w:val="en-GB" w:eastAsia="pl-PL"/>
              </w:rPr>
              <w:t>2</w:t>
            </w:r>
            <w:r w:rsidRPr="002B7AB8">
              <w:rPr>
                <w:rFonts w:ascii="Arial Narrow" w:eastAsia="Times New Roman" w:hAnsi="Arial Narrow" w:cs="Times New Roman"/>
                <w:lang w:val="en-GB" w:eastAsia="pl-PL"/>
              </w:rPr>
              <w:t>%</w:t>
            </w:r>
          </w:p>
        </w:tc>
      </w:tr>
    </w:tbl>
    <w:p w14:paraId="025979EF" w14:textId="6851AE27" w:rsidR="00A6679C" w:rsidRPr="002B7AB8" w:rsidRDefault="00EE4FA2" w:rsidP="00EE4FA2">
      <w:pPr>
        <w:pStyle w:val="Legenda"/>
        <w:rPr>
          <w:rFonts w:ascii="Arial Narrow" w:hAnsi="Arial Narrow"/>
          <w:color w:val="auto"/>
          <w:lang w:val="en-GB"/>
        </w:rPr>
      </w:pPr>
      <w:bookmarkStart w:id="61" w:name="_Toc190117142"/>
      <w:bookmarkStart w:id="62" w:name="_Toc188869777"/>
      <w:r w:rsidRPr="002B7AB8">
        <w:rPr>
          <w:rFonts w:ascii="Arial Narrow" w:hAnsi="Arial Narrow"/>
          <w:color w:val="auto"/>
          <w:lang w:val="en-GB"/>
        </w:rPr>
        <w:t>Tab</w:t>
      </w:r>
      <w:r w:rsidR="002C3838">
        <w:rPr>
          <w:rFonts w:ascii="Arial Narrow" w:hAnsi="Arial Narrow"/>
          <w:color w:val="auto"/>
          <w:lang w:val="en-GB"/>
        </w:rPr>
        <w:t>le</w:t>
      </w:r>
      <w:r w:rsidRPr="002B7AB8">
        <w:rPr>
          <w:rFonts w:ascii="Arial Narrow" w:hAnsi="Arial Narrow"/>
          <w:color w:val="auto"/>
          <w:lang w:val="en-GB"/>
        </w:rPr>
        <w:t xml:space="preserve"> </w:t>
      </w:r>
      <w:r w:rsidRPr="002B7AB8">
        <w:rPr>
          <w:rFonts w:ascii="Arial Narrow" w:hAnsi="Arial Narrow"/>
          <w:color w:val="auto"/>
          <w:lang w:val="en-GB"/>
        </w:rPr>
        <w:fldChar w:fldCharType="begin"/>
      </w:r>
      <w:r w:rsidRPr="002B7AB8">
        <w:rPr>
          <w:rFonts w:ascii="Arial Narrow" w:hAnsi="Arial Narrow"/>
          <w:color w:val="auto"/>
          <w:lang w:val="en-GB"/>
        </w:rPr>
        <w:instrText xml:space="preserve"> SEQ Tabela \* ARABIC </w:instrText>
      </w:r>
      <w:r w:rsidRPr="002B7AB8">
        <w:rPr>
          <w:rFonts w:ascii="Arial Narrow" w:hAnsi="Arial Narrow"/>
          <w:color w:val="auto"/>
          <w:lang w:val="en-GB"/>
        </w:rPr>
        <w:fldChar w:fldCharType="separate"/>
      </w:r>
      <w:r w:rsidR="00A847C1" w:rsidRPr="002B7AB8">
        <w:rPr>
          <w:rFonts w:ascii="Arial Narrow" w:hAnsi="Arial Narrow"/>
          <w:color w:val="auto"/>
          <w:lang w:val="en-GB"/>
        </w:rPr>
        <w:t>9</w:t>
      </w:r>
      <w:r w:rsidRPr="002B7AB8">
        <w:rPr>
          <w:rFonts w:ascii="Arial Narrow" w:hAnsi="Arial Narrow"/>
          <w:color w:val="auto"/>
          <w:lang w:val="en-GB"/>
        </w:rPr>
        <w:fldChar w:fldCharType="end"/>
      </w:r>
      <w:r w:rsidRPr="002B7AB8">
        <w:rPr>
          <w:rFonts w:ascii="Arial Narrow" w:hAnsi="Arial Narrow"/>
          <w:color w:val="auto"/>
          <w:lang w:val="en-GB"/>
        </w:rPr>
        <w:t xml:space="preserve">. </w:t>
      </w:r>
      <w:r w:rsidR="002C3838">
        <w:rPr>
          <w:rFonts w:ascii="Arial Narrow" w:hAnsi="Arial Narrow"/>
          <w:color w:val="auto"/>
          <w:lang w:val="en-GB"/>
        </w:rPr>
        <w:t>Student Parliament.</w:t>
      </w:r>
      <w:bookmarkEnd w:id="61"/>
      <w:r w:rsidR="002C3838">
        <w:rPr>
          <w:rFonts w:ascii="Arial Narrow" w:hAnsi="Arial Narrow"/>
          <w:color w:val="auto"/>
          <w:lang w:val="en-GB"/>
        </w:rPr>
        <w:t xml:space="preserve"> </w:t>
      </w:r>
      <w:bookmarkEnd w:id="62"/>
    </w:p>
    <w:p w14:paraId="4CE848DF" w14:textId="014BA7CD" w:rsidR="00EB68E2" w:rsidRDefault="00EB68E2" w:rsidP="00EB68E2">
      <w:pPr>
        <w:rPr>
          <w:rFonts w:ascii="Arial Narrow" w:hAnsi="Arial Narrow"/>
          <w:lang w:val="en-GB"/>
        </w:rPr>
      </w:pPr>
    </w:p>
    <w:p w14:paraId="283263BF" w14:textId="0141B723" w:rsidR="000503B2" w:rsidRPr="002B7AB8" w:rsidRDefault="00405A20" w:rsidP="00EB68E2">
      <w:pPr>
        <w:rPr>
          <w:rFonts w:ascii="Arial Narrow" w:hAnsi="Arial Narrow"/>
          <w:lang w:val="en-GB"/>
        </w:rPr>
      </w:pPr>
      <w:r>
        <w:rPr>
          <w:noProof/>
        </w:rPr>
        <w:lastRenderedPageBreak/>
        <w:drawing>
          <wp:inline distT="0" distB="0" distL="0" distR="0" wp14:anchorId="511B6014" wp14:editId="051AFF9A">
            <wp:extent cx="5753100" cy="2743200"/>
            <wp:effectExtent l="0" t="0" r="0" b="0"/>
            <wp:docPr id="1356193445" name="Wykres 1">
              <a:extLst xmlns:a="http://schemas.openxmlformats.org/drawingml/2006/main">
                <a:ext uri="{FF2B5EF4-FFF2-40B4-BE49-F238E27FC236}">
                  <a16:creationId xmlns:a16="http://schemas.microsoft.com/office/drawing/2014/main" id="{D67BABF7-9484-97A6-B58C-C5A5ED54AB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6E36C9F" w14:textId="17DDB9A5" w:rsidR="006908BE" w:rsidRDefault="002C3838" w:rsidP="00944C15">
      <w:pPr>
        <w:pStyle w:val="Legenda"/>
        <w:rPr>
          <w:rFonts w:ascii="Arial Narrow" w:hAnsi="Arial Narrow"/>
          <w:color w:val="auto"/>
          <w:lang w:val="en-GB"/>
        </w:rPr>
      </w:pPr>
      <w:bookmarkStart w:id="63" w:name="_Toc190117130"/>
      <w:r>
        <w:rPr>
          <w:rFonts w:ascii="Arial Narrow" w:hAnsi="Arial Narrow"/>
          <w:color w:val="auto"/>
          <w:lang w:val="en-GB"/>
        </w:rPr>
        <w:t xml:space="preserve">Figure </w:t>
      </w:r>
      <w:r w:rsidR="006908BE" w:rsidRPr="002B7AB8">
        <w:rPr>
          <w:rFonts w:ascii="Arial Narrow" w:hAnsi="Arial Narrow"/>
          <w:color w:val="auto"/>
          <w:lang w:val="en-GB"/>
        </w:rPr>
        <w:fldChar w:fldCharType="begin"/>
      </w:r>
      <w:r w:rsidR="006908BE" w:rsidRPr="002B7AB8">
        <w:rPr>
          <w:rFonts w:ascii="Arial Narrow" w:hAnsi="Arial Narrow"/>
          <w:color w:val="auto"/>
          <w:lang w:val="en-GB"/>
        </w:rPr>
        <w:instrText xml:space="preserve"> SEQ Wykres_ \* ARABIC </w:instrText>
      </w:r>
      <w:r w:rsidR="006908BE" w:rsidRPr="002B7AB8">
        <w:rPr>
          <w:rFonts w:ascii="Arial Narrow" w:hAnsi="Arial Narrow"/>
          <w:color w:val="auto"/>
          <w:lang w:val="en-GB"/>
        </w:rPr>
        <w:fldChar w:fldCharType="separate"/>
      </w:r>
      <w:r w:rsidR="00E0237C" w:rsidRPr="002B7AB8">
        <w:rPr>
          <w:rFonts w:ascii="Arial Narrow" w:hAnsi="Arial Narrow"/>
          <w:color w:val="auto"/>
          <w:lang w:val="en-GB"/>
        </w:rPr>
        <w:t>11</w:t>
      </w:r>
      <w:r w:rsidR="006908BE" w:rsidRPr="002B7AB8">
        <w:rPr>
          <w:rFonts w:ascii="Arial Narrow" w:hAnsi="Arial Narrow"/>
          <w:color w:val="auto"/>
          <w:lang w:val="en-GB"/>
        </w:rPr>
        <w:fldChar w:fldCharType="end"/>
      </w:r>
      <w:r w:rsidR="006908BE" w:rsidRPr="002B7AB8">
        <w:rPr>
          <w:rFonts w:ascii="Arial Narrow" w:hAnsi="Arial Narrow"/>
          <w:color w:val="auto"/>
          <w:lang w:val="en-GB"/>
        </w:rPr>
        <w:t xml:space="preserve">. </w:t>
      </w:r>
      <w:r>
        <w:rPr>
          <w:rFonts w:ascii="Arial Narrow" w:hAnsi="Arial Narrow"/>
          <w:color w:val="auto"/>
          <w:lang w:val="en-GB"/>
        </w:rPr>
        <w:t>Student Parliament.</w:t>
      </w:r>
      <w:bookmarkEnd w:id="63"/>
    </w:p>
    <w:p w14:paraId="1D1DA567" w14:textId="3FFC9761" w:rsidR="00405A20" w:rsidRDefault="00405A20" w:rsidP="00405A20">
      <w:pPr>
        <w:rPr>
          <w:lang w:val="en-GB"/>
        </w:rPr>
      </w:pPr>
      <w:r>
        <w:rPr>
          <w:noProof/>
        </w:rPr>
        <w:drawing>
          <wp:inline distT="0" distB="0" distL="0" distR="0" wp14:anchorId="58483B4E" wp14:editId="16A408C7">
            <wp:extent cx="5753100" cy="2743200"/>
            <wp:effectExtent l="0" t="0" r="0" b="0"/>
            <wp:docPr id="295024622" name="Wykres 1">
              <a:extLst xmlns:a="http://schemas.openxmlformats.org/drawingml/2006/main">
                <a:ext uri="{FF2B5EF4-FFF2-40B4-BE49-F238E27FC236}">
                  <a16:creationId xmlns:a16="http://schemas.microsoft.com/office/drawing/2014/main" id="{D4EECB50-01D0-D224-1CCD-E1301D6DA2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40DF3E3" w14:textId="7721C8A9" w:rsidR="00405A20" w:rsidRPr="00405A20" w:rsidRDefault="00405A20" w:rsidP="00405A20">
      <w:pPr>
        <w:pStyle w:val="Legenda"/>
        <w:rPr>
          <w:lang w:val="en-GB"/>
        </w:rPr>
      </w:pPr>
      <w:r>
        <w:t xml:space="preserve">Figure </w:t>
      </w:r>
      <w:r>
        <w:fldChar w:fldCharType="begin"/>
      </w:r>
      <w:r>
        <w:instrText xml:space="preserve"> SEQ Figure \* ARABIC </w:instrText>
      </w:r>
      <w:r>
        <w:fldChar w:fldCharType="separate"/>
      </w:r>
      <w:r>
        <w:rPr>
          <w:noProof/>
        </w:rPr>
        <w:t>1</w:t>
      </w:r>
      <w:r>
        <w:rPr>
          <w:noProof/>
        </w:rPr>
        <w:fldChar w:fldCharType="end"/>
      </w:r>
      <w:r>
        <w:t>2.Student Parliament</w:t>
      </w:r>
    </w:p>
    <w:p w14:paraId="3EDE0F66" w14:textId="548D1814" w:rsidR="003D5109" w:rsidRPr="002B7AB8" w:rsidRDefault="002C3838" w:rsidP="00CE50E5">
      <w:pPr>
        <w:pStyle w:val="Nagwek3"/>
        <w:rPr>
          <w:rFonts w:ascii="Arial Narrow" w:hAnsi="Arial Narrow"/>
          <w:bCs/>
          <w:color w:val="auto"/>
          <w:sz w:val="32"/>
          <w:szCs w:val="32"/>
          <w:lang w:val="en-GB"/>
        </w:rPr>
      </w:pPr>
      <w:bookmarkStart w:id="64" w:name="_Toc190117161"/>
      <w:bookmarkStart w:id="65" w:name="_Toc189129797"/>
      <w:r>
        <w:rPr>
          <w:rFonts w:ascii="Arial Narrow" w:hAnsi="Arial Narrow"/>
          <w:bCs/>
          <w:color w:val="auto"/>
          <w:sz w:val="32"/>
          <w:szCs w:val="32"/>
          <w:lang w:val="en-GB"/>
        </w:rPr>
        <w:t>Students</w:t>
      </w:r>
      <w:bookmarkEnd w:id="64"/>
      <w:r>
        <w:rPr>
          <w:rFonts w:ascii="Arial Narrow" w:hAnsi="Arial Narrow"/>
          <w:bCs/>
          <w:color w:val="auto"/>
          <w:sz w:val="32"/>
          <w:szCs w:val="32"/>
          <w:lang w:val="en-GB"/>
        </w:rPr>
        <w:t xml:space="preserve"> </w:t>
      </w:r>
      <w:bookmarkEnd w:id="65"/>
    </w:p>
    <w:p w14:paraId="208CBC1B" w14:textId="60613B65" w:rsidR="003D5109" w:rsidRPr="002B7AB8" w:rsidRDefault="002C3838" w:rsidP="003D5109">
      <w:pPr>
        <w:rPr>
          <w:rFonts w:ascii="Arial Narrow" w:hAnsi="Arial Narrow"/>
          <w:sz w:val="24"/>
          <w:szCs w:val="24"/>
          <w:lang w:val="en-GB"/>
        </w:rPr>
      </w:pPr>
      <w:r>
        <w:rPr>
          <w:rFonts w:ascii="Arial Narrow" w:hAnsi="Arial Narrow"/>
          <w:sz w:val="24"/>
          <w:szCs w:val="24"/>
          <w:lang w:val="en-GB"/>
        </w:rPr>
        <w:t xml:space="preserve">As at </w:t>
      </w:r>
      <w:r w:rsidR="007D1A41" w:rsidRPr="002B7AB8">
        <w:rPr>
          <w:rFonts w:ascii="Arial Narrow" w:hAnsi="Arial Narrow"/>
          <w:sz w:val="24"/>
          <w:szCs w:val="24"/>
          <w:lang w:val="en-GB"/>
        </w:rPr>
        <w:t>31</w:t>
      </w:r>
      <w:r>
        <w:rPr>
          <w:rFonts w:ascii="Arial Narrow" w:hAnsi="Arial Narrow"/>
          <w:sz w:val="24"/>
          <w:szCs w:val="24"/>
          <w:lang w:val="en-GB"/>
        </w:rPr>
        <w:t xml:space="preserve"> December </w:t>
      </w:r>
      <w:r w:rsidR="008C0C03" w:rsidRPr="002B7AB8">
        <w:rPr>
          <w:rFonts w:ascii="Arial Narrow" w:hAnsi="Arial Narrow"/>
          <w:sz w:val="24"/>
          <w:szCs w:val="24"/>
          <w:lang w:val="en-GB"/>
        </w:rPr>
        <w:t>2024</w:t>
      </w:r>
    </w:p>
    <w:p w14:paraId="16026741" w14:textId="6C06EAEF" w:rsidR="00B14CC9" w:rsidRPr="002B7AB8" w:rsidRDefault="00D64841" w:rsidP="00B14CC9">
      <w:pPr>
        <w:spacing w:before="240"/>
        <w:jc w:val="left"/>
        <w:rPr>
          <w:rFonts w:ascii="Arial Narrow" w:hAnsi="Arial Narrow"/>
          <w:sz w:val="24"/>
          <w:szCs w:val="24"/>
          <w:lang w:val="en-GB"/>
        </w:rPr>
      </w:pPr>
      <w:r>
        <w:rPr>
          <w:rFonts w:ascii="Arial Narrow" w:hAnsi="Arial Narrow"/>
          <w:sz w:val="24"/>
          <w:szCs w:val="24"/>
          <w:lang w:val="en-GB"/>
        </w:rPr>
        <w:t>T</w:t>
      </w:r>
      <w:r w:rsidR="002C3838">
        <w:rPr>
          <w:rFonts w:ascii="Arial Narrow" w:hAnsi="Arial Narrow"/>
          <w:sz w:val="24"/>
          <w:szCs w:val="24"/>
          <w:lang w:val="en-GB"/>
        </w:rPr>
        <w:t xml:space="preserve">he Faculty of </w:t>
      </w:r>
      <w:r w:rsidR="00ED1D12">
        <w:rPr>
          <w:rFonts w:ascii="Arial Narrow" w:hAnsi="Arial Narrow"/>
          <w:sz w:val="24"/>
          <w:szCs w:val="24"/>
          <w:lang w:val="en-GB"/>
        </w:rPr>
        <w:t>Engineering and Economics of Transport has the greatest number of female students. Out of the total number of 702 students, 338 students are female (48%).</w:t>
      </w:r>
      <w:r w:rsidR="00B14CC9" w:rsidRPr="002B7AB8">
        <w:rPr>
          <w:rFonts w:ascii="Arial Narrow" w:hAnsi="Arial Narrow"/>
          <w:sz w:val="24"/>
          <w:szCs w:val="24"/>
          <w:lang w:val="en-GB"/>
        </w:rPr>
        <w:br/>
      </w:r>
      <w:r w:rsidR="00ED1D12">
        <w:rPr>
          <w:rFonts w:ascii="Arial Narrow" w:hAnsi="Arial Narrow"/>
          <w:sz w:val="24"/>
          <w:szCs w:val="24"/>
          <w:lang w:val="en-GB"/>
        </w:rPr>
        <w:t>The Faculty of Navigation has 944 students, 209 of whom are women and 735 men. Women constitute 22% of the total number of the students of Navigation.</w:t>
      </w:r>
      <w:r w:rsidR="00B14CC9" w:rsidRPr="002B7AB8">
        <w:rPr>
          <w:rFonts w:ascii="Arial Narrow" w:hAnsi="Arial Narrow"/>
          <w:sz w:val="24"/>
          <w:szCs w:val="24"/>
          <w:lang w:val="en-GB"/>
        </w:rPr>
        <w:br/>
      </w:r>
      <w:r w:rsidR="00ED1D12">
        <w:rPr>
          <w:rFonts w:ascii="Arial Narrow" w:hAnsi="Arial Narrow"/>
          <w:sz w:val="24"/>
          <w:szCs w:val="24"/>
          <w:lang w:val="en-GB"/>
        </w:rPr>
        <w:t>The Faculty of Computer Science and Telecommunications has 376 students, 48 of whom are female (13%).</w:t>
      </w:r>
      <w:r w:rsidR="00B14CC9" w:rsidRPr="002B7AB8">
        <w:rPr>
          <w:rFonts w:ascii="Arial Narrow" w:hAnsi="Arial Narrow"/>
          <w:sz w:val="24"/>
          <w:szCs w:val="24"/>
          <w:lang w:val="en-GB"/>
        </w:rPr>
        <w:br/>
      </w:r>
      <w:r w:rsidR="00ED1D12">
        <w:rPr>
          <w:rFonts w:ascii="Arial Narrow" w:hAnsi="Arial Narrow"/>
          <w:sz w:val="24"/>
          <w:szCs w:val="24"/>
          <w:lang w:val="en-GB"/>
        </w:rPr>
        <w:t>The Faculty of Marine Engineering has</w:t>
      </w:r>
      <w:r w:rsidR="00B14CC9" w:rsidRPr="002B7AB8">
        <w:rPr>
          <w:rFonts w:ascii="Arial Narrow" w:hAnsi="Arial Narrow"/>
          <w:sz w:val="24"/>
          <w:szCs w:val="24"/>
          <w:lang w:val="en-GB"/>
        </w:rPr>
        <w:t xml:space="preserve"> 547 </w:t>
      </w:r>
      <w:r w:rsidR="00ED1D12">
        <w:rPr>
          <w:rFonts w:ascii="Arial Narrow" w:hAnsi="Arial Narrow"/>
          <w:sz w:val="24"/>
          <w:szCs w:val="24"/>
          <w:lang w:val="en-GB"/>
        </w:rPr>
        <w:t>students, including 2</w:t>
      </w:r>
      <w:r w:rsidR="00B14CC9" w:rsidRPr="002B7AB8">
        <w:rPr>
          <w:rFonts w:ascii="Arial Narrow" w:hAnsi="Arial Narrow"/>
          <w:sz w:val="24"/>
          <w:szCs w:val="24"/>
          <w:lang w:val="en-GB"/>
        </w:rPr>
        <w:t xml:space="preserve">9 </w:t>
      </w:r>
      <w:r w:rsidR="00ED1D12">
        <w:rPr>
          <w:rFonts w:ascii="Arial Narrow" w:hAnsi="Arial Narrow"/>
          <w:sz w:val="24"/>
          <w:szCs w:val="24"/>
          <w:lang w:val="en-GB"/>
        </w:rPr>
        <w:t>women (5%).</w:t>
      </w:r>
      <w:r w:rsidR="00B14CC9" w:rsidRPr="002B7AB8">
        <w:rPr>
          <w:rFonts w:ascii="Arial Narrow" w:hAnsi="Arial Narrow"/>
          <w:sz w:val="24"/>
          <w:szCs w:val="24"/>
          <w:lang w:val="en-GB"/>
        </w:rPr>
        <w:br/>
      </w:r>
      <w:r w:rsidR="00ED1D12">
        <w:rPr>
          <w:rFonts w:ascii="Arial Narrow" w:hAnsi="Arial Narrow"/>
          <w:sz w:val="24"/>
          <w:szCs w:val="24"/>
          <w:lang w:val="en-GB"/>
        </w:rPr>
        <w:t>Out of 311 students at the Faculty of Mechatronics and Electrical Engineering, 20 students are female (6%).</w:t>
      </w:r>
      <w:r w:rsidR="00B14CC9" w:rsidRPr="002B7AB8">
        <w:rPr>
          <w:rFonts w:ascii="Arial Narrow" w:hAnsi="Arial Narrow"/>
          <w:sz w:val="24"/>
          <w:szCs w:val="24"/>
          <w:lang w:val="en-GB"/>
        </w:rPr>
        <w:br/>
      </w:r>
      <w:r w:rsidR="00E471D8">
        <w:rPr>
          <w:rFonts w:ascii="Arial Narrow" w:hAnsi="Arial Narrow"/>
          <w:sz w:val="24"/>
          <w:szCs w:val="24"/>
          <w:lang w:val="en-GB"/>
        </w:rPr>
        <w:t xml:space="preserve">To sum up, the total number of students at the MUS amounts to 2880, </w:t>
      </w:r>
      <w:r w:rsidR="001F43A3">
        <w:rPr>
          <w:rFonts w:ascii="Arial Narrow" w:hAnsi="Arial Narrow"/>
          <w:sz w:val="24"/>
          <w:szCs w:val="24"/>
          <w:lang w:val="en-GB"/>
        </w:rPr>
        <w:t xml:space="preserve">644 </w:t>
      </w:r>
      <w:r w:rsidR="00E471D8">
        <w:rPr>
          <w:rFonts w:ascii="Arial Narrow" w:hAnsi="Arial Narrow"/>
          <w:sz w:val="24"/>
          <w:szCs w:val="24"/>
          <w:lang w:val="en-GB"/>
        </w:rPr>
        <w:t>of whom are women (22%).</w:t>
      </w:r>
    </w:p>
    <w:p w14:paraId="5F1E9771" w14:textId="77777777" w:rsidR="004C4ADE" w:rsidRPr="002B7AB8" w:rsidRDefault="004C4ADE" w:rsidP="00DB1E10">
      <w:pPr>
        <w:spacing w:before="240"/>
        <w:jc w:val="center"/>
        <w:rPr>
          <w:rFonts w:ascii="Arial Narrow" w:hAnsi="Arial Narrow"/>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10. Studenci Politechniki Morskiej w Szczecinie"/>
        <w:tblDescription w:val="tabela przedstawia liczbę mężczyzn i kobiet wśród studnetów na poszczególnych wydziałach"/>
      </w:tblPr>
      <w:tblGrid>
        <w:gridCol w:w="3680"/>
        <w:gridCol w:w="1932"/>
        <w:gridCol w:w="841"/>
        <w:gridCol w:w="1075"/>
        <w:gridCol w:w="1534"/>
      </w:tblGrid>
      <w:tr w:rsidR="00DB1E10" w:rsidRPr="002B7AB8" w14:paraId="5781DC9D" w14:textId="77777777" w:rsidTr="00153B2F">
        <w:trPr>
          <w:trHeight w:val="397"/>
        </w:trPr>
        <w:tc>
          <w:tcPr>
            <w:tcW w:w="769" w:type="pct"/>
            <w:shd w:val="clear" w:color="auto" w:fill="auto"/>
            <w:noWrap/>
            <w:vAlign w:val="center"/>
            <w:hideMark/>
          </w:tcPr>
          <w:p w14:paraId="30F30086" w14:textId="20E84B0E" w:rsidR="002819E1" w:rsidRPr="002B7AB8" w:rsidRDefault="001F43A3" w:rsidP="00DB1E10">
            <w:pPr>
              <w:spacing w:before="240" w:line="240" w:lineRule="auto"/>
              <w:jc w:val="center"/>
              <w:rPr>
                <w:rFonts w:ascii="Arial Narrow" w:eastAsia="Times New Roman" w:hAnsi="Arial Narrow" w:cs="Calibri"/>
                <w:b/>
                <w:lang w:val="en-GB" w:eastAsia="pl-PL"/>
              </w:rPr>
            </w:pPr>
            <w:r>
              <w:rPr>
                <w:rFonts w:ascii="Arial Narrow" w:eastAsia="Times New Roman" w:hAnsi="Arial Narrow" w:cs="Calibri"/>
                <w:b/>
                <w:lang w:val="en-GB" w:eastAsia="pl-PL"/>
              </w:rPr>
              <w:t>Faculty</w:t>
            </w:r>
          </w:p>
        </w:tc>
        <w:tc>
          <w:tcPr>
            <w:tcW w:w="1445" w:type="pct"/>
            <w:shd w:val="clear" w:color="auto" w:fill="auto"/>
            <w:noWrap/>
            <w:vAlign w:val="center"/>
            <w:hideMark/>
          </w:tcPr>
          <w:p w14:paraId="7567D08B" w14:textId="44983497" w:rsidR="002819E1" w:rsidRPr="002B7AB8" w:rsidRDefault="00DB1E10" w:rsidP="00DB1E10">
            <w:pPr>
              <w:spacing w:line="240" w:lineRule="auto"/>
              <w:jc w:val="center"/>
              <w:rPr>
                <w:rFonts w:ascii="Arial Narrow" w:eastAsia="Times New Roman" w:hAnsi="Arial Narrow" w:cs="Calibri"/>
                <w:b/>
                <w:lang w:val="en-GB" w:eastAsia="pl-PL"/>
              </w:rPr>
            </w:pPr>
            <w:r>
              <w:rPr>
                <w:rFonts w:ascii="Arial Narrow" w:eastAsia="Times New Roman" w:hAnsi="Arial Narrow" w:cs="Calibri"/>
                <w:b/>
                <w:lang w:val="en-GB" w:eastAsia="pl-PL"/>
              </w:rPr>
              <w:t>Number of students</w:t>
            </w:r>
          </w:p>
        </w:tc>
        <w:tc>
          <w:tcPr>
            <w:tcW w:w="843" w:type="pct"/>
            <w:shd w:val="clear" w:color="auto" w:fill="auto"/>
            <w:noWrap/>
            <w:vAlign w:val="center"/>
            <w:hideMark/>
          </w:tcPr>
          <w:p w14:paraId="7FBC902E" w14:textId="291D1DA8" w:rsidR="002819E1" w:rsidRPr="002B7AB8" w:rsidRDefault="002819E1" w:rsidP="00DB1E10">
            <w:pPr>
              <w:spacing w:line="240" w:lineRule="auto"/>
              <w:jc w:val="center"/>
              <w:rPr>
                <w:rFonts w:ascii="Arial Narrow" w:eastAsia="Times New Roman" w:hAnsi="Arial Narrow" w:cs="Calibri"/>
                <w:b/>
                <w:lang w:val="en-GB" w:eastAsia="pl-PL"/>
              </w:rPr>
            </w:pPr>
            <w:r w:rsidRPr="002B7AB8">
              <w:rPr>
                <w:rFonts w:ascii="Arial Narrow" w:eastAsia="Times New Roman" w:hAnsi="Arial Narrow" w:cs="Calibri"/>
                <w:b/>
                <w:lang w:val="en-GB" w:eastAsia="pl-PL"/>
              </w:rPr>
              <w:t>M</w:t>
            </w:r>
            <w:r w:rsidR="00DB1E10">
              <w:rPr>
                <w:rFonts w:ascii="Arial Narrow" w:eastAsia="Times New Roman" w:hAnsi="Arial Narrow" w:cs="Calibri"/>
                <w:b/>
                <w:lang w:val="en-GB" w:eastAsia="pl-PL"/>
              </w:rPr>
              <w:t>en</w:t>
            </w:r>
          </w:p>
        </w:tc>
        <w:tc>
          <w:tcPr>
            <w:tcW w:w="972" w:type="pct"/>
            <w:vAlign w:val="center"/>
          </w:tcPr>
          <w:p w14:paraId="2881FB3C" w14:textId="6965C015" w:rsidR="00857558" w:rsidRPr="002B7AB8" w:rsidRDefault="00DB1E10" w:rsidP="00DB1E10">
            <w:pPr>
              <w:spacing w:line="240" w:lineRule="auto"/>
              <w:jc w:val="center"/>
              <w:rPr>
                <w:rFonts w:ascii="Arial Narrow" w:eastAsia="Times New Roman" w:hAnsi="Arial Narrow" w:cs="Calibri"/>
                <w:b/>
                <w:lang w:val="en-GB" w:eastAsia="pl-PL"/>
              </w:rPr>
            </w:pPr>
            <w:r>
              <w:rPr>
                <w:rFonts w:ascii="Arial Narrow" w:eastAsia="Times New Roman" w:hAnsi="Arial Narrow" w:cs="Calibri"/>
                <w:b/>
                <w:lang w:val="en-GB" w:eastAsia="pl-PL"/>
              </w:rPr>
              <w:t>Women</w:t>
            </w:r>
          </w:p>
        </w:tc>
        <w:tc>
          <w:tcPr>
            <w:tcW w:w="971" w:type="pct"/>
            <w:shd w:val="clear" w:color="auto" w:fill="auto"/>
            <w:noWrap/>
            <w:vAlign w:val="center"/>
            <w:hideMark/>
          </w:tcPr>
          <w:p w14:paraId="7FF43AD4" w14:textId="67C4251E" w:rsidR="002819E1" w:rsidRPr="002B7AB8" w:rsidRDefault="00542DA2" w:rsidP="00DB1E10">
            <w:pPr>
              <w:spacing w:line="240" w:lineRule="auto"/>
              <w:jc w:val="center"/>
              <w:rPr>
                <w:rFonts w:ascii="Arial Narrow" w:eastAsia="Times New Roman" w:hAnsi="Arial Narrow" w:cs="Calibri"/>
                <w:b/>
                <w:lang w:val="en-GB" w:eastAsia="pl-PL"/>
              </w:rPr>
            </w:pPr>
            <w:r>
              <w:rPr>
                <w:rFonts w:ascii="Arial Narrow" w:eastAsia="Times New Roman" w:hAnsi="Arial Narrow" w:cs="Times New Roman"/>
                <w:b/>
                <w:lang w:val="en-GB" w:eastAsia="pl-PL"/>
              </w:rPr>
              <w:t>Share</w:t>
            </w:r>
            <w:r w:rsidR="002C3838">
              <w:rPr>
                <w:rFonts w:ascii="Arial Narrow" w:eastAsia="Times New Roman" w:hAnsi="Arial Narrow" w:cs="Times New Roman"/>
                <w:b/>
                <w:lang w:val="en-GB" w:eastAsia="pl-PL"/>
              </w:rPr>
              <w:t xml:space="preserve"> of women</w:t>
            </w:r>
          </w:p>
        </w:tc>
      </w:tr>
      <w:tr w:rsidR="00DB1E10" w:rsidRPr="002B7AB8" w14:paraId="0CB2DAD2" w14:textId="77777777" w:rsidTr="00AF23DA">
        <w:trPr>
          <w:trHeight w:val="397"/>
        </w:trPr>
        <w:tc>
          <w:tcPr>
            <w:tcW w:w="769" w:type="pct"/>
            <w:shd w:val="clear" w:color="auto" w:fill="auto"/>
            <w:noWrap/>
            <w:vAlign w:val="center"/>
            <w:hideMark/>
          </w:tcPr>
          <w:p w14:paraId="2BF947C8" w14:textId="7777277E" w:rsidR="002314FE" w:rsidRPr="001F43A3" w:rsidRDefault="001F43A3" w:rsidP="001F43A3">
            <w:pPr>
              <w:spacing w:line="240" w:lineRule="auto"/>
              <w:jc w:val="left"/>
              <w:rPr>
                <w:rFonts w:ascii="Arial Narrow" w:eastAsia="Times New Roman" w:hAnsi="Arial Narrow" w:cs="Calibri"/>
                <w:lang w:val="en-GB" w:eastAsia="pl-PL"/>
              </w:rPr>
            </w:pPr>
            <w:r w:rsidRPr="001F43A3">
              <w:rPr>
                <w:rFonts w:ascii="Arial Narrow" w:hAnsi="Arial Narrow" w:cs="Calibri"/>
                <w:color w:val="000000"/>
                <w:lang w:val="en-GB"/>
              </w:rPr>
              <w:t>Navigation</w:t>
            </w:r>
          </w:p>
        </w:tc>
        <w:tc>
          <w:tcPr>
            <w:tcW w:w="1445" w:type="pct"/>
            <w:shd w:val="clear" w:color="auto" w:fill="auto"/>
            <w:noWrap/>
            <w:vAlign w:val="center"/>
            <w:hideMark/>
          </w:tcPr>
          <w:p w14:paraId="154387D8" w14:textId="7C4BD9EE" w:rsidR="002314FE" w:rsidRPr="002B7AB8" w:rsidRDefault="002314FE" w:rsidP="002314FE">
            <w:pPr>
              <w:spacing w:line="240" w:lineRule="auto"/>
              <w:jc w:val="center"/>
              <w:rPr>
                <w:rFonts w:ascii="Arial Narrow" w:eastAsia="Times New Roman" w:hAnsi="Arial Narrow" w:cs="Calibri"/>
                <w:lang w:val="en-GB" w:eastAsia="pl-PL"/>
              </w:rPr>
            </w:pPr>
            <w:r w:rsidRPr="002B7AB8">
              <w:rPr>
                <w:rFonts w:ascii="Calibri" w:hAnsi="Calibri" w:cs="Calibri"/>
                <w:color w:val="000000"/>
                <w:lang w:val="en-GB"/>
              </w:rPr>
              <w:t>944</w:t>
            </w:r>
          </w:p>
        </w:tc>
        <w:tc>
          <w:tcPr>
            <w:tcW w:w="843" w:type="pct"/>
            <w:shd w:val="clear" w:color="auto" w:fill="auto"/>
            <w:noWrap/>
            <w:vAlign w:val="center"/>
            <w:hideMark/>
          </w:tcPr>
          <w:p w14:paraId="72756E2F" w14:textId="3FB187D9" w:rsidR="002314FE" w:rsidRPr="002B7AB8" w:rsidRDefault="002314FE" w:rsidP="002314FE">
            <w:pPr>
              <w:spacing w:line="240" w:lineRule="auto"/>
              <w:jc w:val="center"/>
              <w:rPr>
                <w:rFonts w:ascii="Arial Narrow" w:eastAsia="Times New Roman" w:hAnsi="Arial Narrow" w:cs="Calibri"/>
                <w:lang w:val="en-GB" w:eastAsia="pl-PL"/>
              </w:rPr>
            </w:pPr>
            <w:r w:rsidRPr="002B7AB8">
              <w:rPr>
                <w:rFonts w:ascii="Calibri" w:hAnsi="Calibri" w:cs="Calibri"/>
                <w:color w:val="000000"/>
                <w:lang w:val="en-GB"/>
              </w:rPr>
              <w:t>735</w:t>
            </w:r>
          </w:p>
        </w:tc>
        <w:tc>
          <w:tcPr>
            <w:tcW w:w="972" w:type="pct"/>
            <w:vAlign w:val="center"/>
          </w:tcPr>
          <w:p w14:paraId="0E31CD15" w14:textId="6F8E5117" w:rsidR="002314FE" w:rsidRPr="002B7AB8" w:rsidRDefault="002314FE" w:rsidP="002314FE">
            <w:pPr>
              <w:spacing w:line="240" w:lineRule="auto"/>
              <w:jc w:val="center"/>
              <w:rPr>
                <w:rFonts w:ascii="Arial Narrow" w:eastAsia="Times New Roman" w:hAnsi="Arial Narrow" w:cs="Calibri"/>
                <w:lang w:val="en-GB" w:eastAsia="pl-PL"/>
              </w:rPr>
            </w:pPr>
            <w:r w:rsidRPr="002B7AB8">
              <w:rPr>
                <w:rFonts w:ascii="Calibri" w:hAnsi="Calibri" w:cs="Calibri"/>
                <w:color w:val="000000"/>
                <w:lang w:val="en-GB"/>
              </w:rPr>
              <w:t>209</w:t>
            </w:r>
          </w:p>
        </w:tc>
        <w:tc>
          <w:tcPr>
            <w:tcW w:w="971" w:type="pct"/>
            <w:shd w:val="clear" w:color="auto" w:fill="auto"/>
            <w:noWrap/>
            <w:vAlign w:val="center"/>
            <w:hideMark/>
          </w:tcPr>
          <w:p w14:paraId="1E10FC7C" w14:textId="40005AA3" w:rsidR="002314FE" w:rsidRPr="002B7AB8" w:rsidRDefault="002314FE" w:rsidP="002314FE">
            <w:pPr>
              <w:spacing w:line="240" w:lineRule="auto"/>
              <w:jc w:val="center"/>
              <w:rPr>
                <w:rFonts w:ascii="Arial Narrow" w:eastAsia="Times New Roman" w:hAnsi="Arial Narrow" w:cs="Calibri"/>
                <w:lang w:val="en-GB" w:eastAsia="pl-PL"/>
              </w:rPr>
            </w:pPr>
            <w:r w:rsidRPr="002B7AB8">
              <w:rPr>
                <w:rFonts w:ascii="Calibri" w:hAnsi="Calibri" w:cs="Calibri"/>
                <w:color w:val="000000"/>
                <w:lang w:val="en-GB"/>
              </w:rPr>
              <w:t>22%</w:t>
            </w:r>
          </w:p>
        </w:tc>
      </w:tr>
      <w:tr w:rsidR="00DB1E10" w:rsidRPr="002B7AB8" w14:paraId="4A63B64F" w14:textId="77777777" w:rsidTr="00AF23DA">
        <w:trPr>
          <w:trHeight w:val="397"/>
        </w:trPr>
        <w:tc>
          <w:tcPr>
            <w:tcW w:w="769" w:type="pct"/>
            <w:shd w:val="clear" w:color="auto" w:fill="auto"/>
            <w:noWrap/>
            <w:vAlign w:val="center"/>
            <w:hideMark/>
          </w:tcPr>
          <w:p w14:paraId="44815F7D" w14:textId="6115B654" w:rsidR="002314FE" w:rsidRPr="001F43A3" w:rsidRDefault="001F43A3" w:rsidP="002314FE">
            <w:pPr>
              <w:spacing w:line="240" w:lineRule="auto"/>
              <w:jc w:val="left"/>
              <w:rPr>
                <w:rFonts w:ascii="Arial Narrow" w:eastAsia="Times New Roman" w:hAnsi="Arial Narrow" w:cs="Calibri"/>
                <w:lang w:val="en-GB" w:eastAsia="pl-PL"/>
              </w:rPr>
            </w:pPr>
            <w:r w:rsidRPr="001F43A3">
              <w:rPr>
                <w:rFonts w:ascii="Arial Narrow" w:hAnsi="Arial Narrow"/>
                <w:lang w:val="en-GB"/>
              </w:rPr>
              <w:t>Mechatronics and Electrical Engineering</w:t>
            </w:r>
          </w:p>
        </w:tc>
        <w:tc>
          <w:tcPr>
            <w:tcW w:w="1445" w:type="pct"/>
            <w:shd w:val="clear" w:color="auto" w:fill="auto"/>
            <w:noWrap/>
            <w:vAlign w:val="center"/>
            <w:hideMark/>
          </w:tcPr>
          <w:p w14:paraId="323916E7" w14:textId="3184FD82" w:rsidR="002314FE" w:rsidRPr="002B7AB8" w:rsidRDefault="002314FE" w:rsidP="002314FE">
            <w:pPr>
              <w:spacing w:line="240" w:lineRule="auto"/>
              <w:jc w:val="center"/>
              <w:rPr>
                <w:rFonts w:ascii="Arial Narrow" w:eastAsia="Times New Roman" w:hAnsi="Arial Narrow" w:cs="Calibri"/>
                <w:lang w:val="en-GB" w:eastAsia="pl-PL"/>
              </w:rPr>
            </w:pPr>
            <w:r w:rsidRPr="002B7AB8">
              <w:rPr>
                <w:rFonts w:ascii="Calibri" w:hAnsi="Calibri" w:cs="Calibri"/>
                <w:color w:val="000000"/>
                <w:lang w:val="en-GB"/>
              </w:rPr>
              <w:t>311</w:t>
            </w:r>
          </w:p>
        </w:tc>
        <w:tc>
          <w:tcPr>
            <w:tcW w:w="843" w:type="pct"/>
            <w:shd w:val="clear" w:color="auto" w:fill="auto"/>
            <w:noWrap/>
            <w:vAlign w:val="center"/>
            <w:hideMark/>
          </w:tcPr>
          <w:p w14:paraId="025C6519" w14:textId="036A143D" w:rsidR="002314FE" w:rsidRPr="002B7AB8" w:rsidRDefault="002314FE" w:rsidP="002314FE">
            <w:pPr>
              <w:spacing w:line="240" w:lineRule="auto"/>
              <w:jc w:val="center"/>
              <w:rPr>
                <w:rFonts w:ascii="Arial Narrow" w:eastAsia="Times New Roman" w:hAnsi="Arial Narrow" w:cs="Calibri"/>
                <w:lang w:val="en-GB" w:eastAsia="pl-PL"/>
              </w:rPr>
            </w:pPr>
            <w:r w:rsidRPr="002B7AB8">
              <w:rPr>
                <w:rFonts w:ascii="Calibri" w:hAnsi="Calibri" w:cs="Calibri"/>
                <w:color w:val="000000"/>
                <w:lang w:val="en-GB"/>
              </w:rPr>
              <w:t>291</w:t>
            </w:r>
          </w:p>
        </w:tc>
        <w:tc>
          <w:tcPr>
            <w:tcW w:w="972" w:type="pct"/>
            <w:vAlign w:val="center"/>
          </w:tcPr>
          <w:p w14:paraId="00F95AB4" w14:textId="76B51829" w:rsidR="002314FE" w:rsidRPr="002B7AB8" w:rsidRDefault="002314FE" w:rsidP="002314FE">
            <w:pPr>
              <w:spacing w:line="240" w:lineRule="auto"/>
              <w:jc w:val="center"/>
              <w:rPr>
                <w:rFonts w:ascii="Arial Narrow" w:eastAsia="Times New Roman" w:hAnsi="Arial Narrow" w:cs="Calibri"/>
                <w:lang w:val="en-GB" w:eastAsia="pl-PL"/>
              </w:rPr>
            </w:pPr>
            <w:r w:rsidRPr="002B7AB8">
              <w:rPr>
                <w:rFonts w:ascii="Calibri" w:hAnsi="Calibri" w:cs="Calibri"/>
                <w:color w:val="000000"/>
                <w:lang w:val="en-GB"/>
              </w:rPr>
              <w:t>20</w:t>
            </w:r>
          </w:p>
        </w:tc>
        <w:tc>
          <w:tcPr>
            <w:tcW w:w="971" w:type="pct"/>
            <w:shd w:val="clear" w:color="auto" w:fill="auto"/>
            <w:noWrap/>
            <w:vAlign w:val="center"/>
            <w:hideMark/>
          </w:tcPr>
          <w:p w14:paraId="2D9F1134" w14:textId="2AF5E793" w:rsidR="002314FE" w:rsidRPr="002B7AB8" w:rsidRDefault="002314FE" w:rsidP="002314FE">
            <w:pPr>
              <w:spacing w:line="240" w:lineRule="auto"/>
              <w:jc w:val="center"/>
              <w:rPr>
                <w:rFonts w:ascii="Arial Narrow" w:eastAsia="Times New Roman" w:hAnsi="Arial Narrow" w:cs="Calibri"/>
                <w:lang w:val="en-GB" w:eastAsia="pl-PL"/>
              </w:rPr>
            </w:pPr>
            <w:r w:rsidRPr="002B7AB8">
              <w:rPr>
                <w:rFonts w:ascii="Calibri" w:hAnsi="Calibri" w:cs="Calibri"/>
                <w:color w:val="000000"/>
                <w:lang w:val="en-GB"/>
              </w:rPr>
              <w:t>6%</w:t>
            </w:r>
          </w:p>
        </w:tc>
      </w:tr>
      <w:tr w:rsidR="00DB1E10" w:rsidRPr="002B7AB8" w14:paraId="53FAE16B" w14:textId="77777777" w:rsidTr="00AF23DA">
        <w:trPr>
          <w:trHeight w:val="397"/>
        </w:trPr>
        <w:tc>
          <w:tcPr>
            <w:tcW w:w="769" w:type="pct"/>
            <w:shd w:val="clear" w:color="auto" w:fill="auto"/>
            <w:noWrap/>
            <w:vAlign w:val="center"/>
            <w:hideMark/>
          </w:tcPr>
          <w:p w14:paraId="6E55CAF0" w14:textId="5F8CA988" w:rsidR="002314FE" w:rsidRPr="001F43A3" w:rsidRDefault="001F43A3" w:rsidP="002314FE">
            <w:pPr>
              <w:spacing w:line="240" w:lineRule="auto"/>
              <w:jc w:val="left"/>
              <w:rPr>
                <w:rFonts w:ascii="Arial Narrow" w:eastAsia="Times New Roman" w:hAnsi="Arial Narrow" w:cs="Calibri"/>
                <w:lang w:val="en-GB" w:eastAsia="pl-PL"/>
              </w:rPr>
            </w:pPr>
            <w:r w:rsidRPr="001F43A3">
              <w:rPr>
                <w:rFonts w:ascii="Arial Narrow" w:hAnsi="Arial Narrow"/>
                <w:lang w:val="en-GB"/>
              </w:rPr>
              <w:t>Marine Engineering</w:t>
            </w:r>
          </w:p>
        </w:tc>
        <w:tc>
          <w:tcPr>
            <w:tcW w:w="1445" w:type="pct"/>
            <w:shd w:val="clear" w:color="auto" w:fill="auto"/>
            <w:noWrap/>
            <w:vAlign w:val="center"/>
            <w:hideMark/>
          </w:tcPr>
          <w:p w14:paraId="6C575C03" w14:textId="13809C4B" w:rsidR="002314FE" w:rsidRPr="002B7AB8" w:rsidRDefault="002314FE" w:rsidP="002314FE">
            <w:pPr>
              <w:spacing w:line="240" w:lineRule="auto"/>
              <w:jc w:val="center"/>
              <w:rPr>
                <w:rFonts w:ascii="Arial Narrow" w:eastAsia="Times New Roman" w:hAnsi="Arial Narrow" w:cs="Calibri"/>
                <w:lang w:val="en-GB" w:eastAsia="pl-PL"/>
              </w:rPr>
            </w:pPr>
            <w:r w:rsidRPr="002B7AB8">
              <w:rPr>
                <w:rFonts w:ascii="Calibri" w:hAnsi="Calibri" w:cs="Calibri"/>
                <w:color w:val="000000"/>
                <w:lang w:val="en-GB"/>
              </w:rPr>
              <w:t>547</w:t>
            </w:r>
          </w:p>
        </w:tc>
        <w:tc>
          <w:tcPr>
            <w:tcW w:w="843" w:type="pct"/>
            <w:shd w:val="clear" w:color="auto" w:fill="auto"/>
            <w:noWrap/>
            <w:vAlign w:val="center"/>
            <w:hideMark/>
          </w:tcPr>
          <w:p w14:paraId="1CAACA62" w14:textId="189C49F4" w:rsidR="002314FE" w:rsidRPr="002B7AB8" w:rsidRDefault="002314FE" w:rsidP="002314FE">
            <w:pPr>
              <w:spacing w:line="240" w:lineRule="auto"/>
              <w:jc w:val="center"/>
              <w:rPr>
                <w:rFonts w:ascii="Arial Narrow" w:eastAsia="Times New Roman" w:hAnsi="Arial Narrow" w:cs="Calibri"/>
                <w:lang w:val="en-GB" w:eastAsia="pl-PL"/>
              </w:rPr>
            </w:pPr>
            <w:r w:rsidRPr="002B7AB8">
              <w:rPr>
                <w:rFonts w:ascii="Calibri" w:hAnsi="Calibri" w:cs="Calibri"/>
                <w:color w:val="000000"/>
                <w:lang w:val="en-GB"/>
              </w:rPr>
              <w:t>518</w:t>
            </w:r>
          </w:p>
        </w:tc>
        <w:tc>
          <w:tcPr>
            <w:tcW w:w="972" w:type="pct"/>
            <w:vAlign w:val="center"/>
          </w:tcPr>
          <w:p w14:paraId="3D8CCBF0" w14:textId="66E9ABF4" w:rsidR="002314FE" w:rsidRPr="002B7AB8" w:rsidRDefault="002314FE" w:rsidP="002314FE">
            <w:pPr>
              <w:spacing w:line="240" w:lineRule="auto"/>
              <w:jc w:val="center"/>
              <w:rPr>
                <w:rFonts w:ascii="Arial Narrow" w:eastAsia="Times New Roman" w:hAnsi="Arial Narrow" w:cs="Calibri"/>
                <w:lang w:val="en-GB" w:eastAsia="pl-PL"/>
              </w:rPr>
            </w:pPr>
            <w:r w:rsidRPr="002B7AB8">
              <w:rPr>
                <w:rFonts w:ascii="Calibri" w:hAnsi="Calibri" w:cs="Calibri"/>
                <w:color w:val="000000"/>
                <w:lang w:val="en-GB"/>
              </w:rPr>
              <w:t>29</w:t>
            </w:r>
          </w:p>
        </w:tc>
        <w:tc>
          <w:tcPr>
            <w:tcW w:w="971" w:type="pct"/>
            <w:shd w:val="clear" w:color="auto" w:fill="auto"/>
            <w:noWrap/>
            <w:vAlign w:val="center"/>
            <w:hideMark/>
          </w:tcPr>
          <w:p w14:paraId="5F22C560" w14:textId="43329ECB" w:rsidR="002314FE" w:rsidRPr="002B7AB8" w:rsidRDefault="002314FE" w:rsidP="002314FE">
            <w:pPr>
              <w:spacing w:line="240" w:lineRule="auto"/>
              <w:jc w:val="center"/>
              <w:rPr>
                <w:rFonts w:ascii="Arial Narrow" w:eastAsia="Times New Roman" w:hAnsi="Arial Narrow" w:cs="Calibri"/>
                <w:lang w:val="en-GB" w:eastAsia="pl-PL"/>
              </w:rPr>
            </w:pPr>
            <w:r w:rsidRPr="002B7AB8">
              <w:rPr>
                <w:rFonts w:ascii="Calibri" w:hAnsi="Calibri" w:cs="Calibri"/>
                <w:color w:val="000000"/>
                <w:lang w:val="en-GB"/>
              </w:rPr>
              <w:t>5%</w:t>
            </w:r>
          </w:p>
        </w:tc>
      </w:tr>
      <w:tr w:rsidR="00DB1E10" w:rsidRPr="002B7AB8" w14:paraId="4CDFF77B" w14:textId="77777777" w:rsidTr="00AF23DA">
        <w:trPr>
          <w:trHeight w:val="397"/>
        </w:trPr>
        <w:tc>
          <w:tcPr>
            <w:tcW w:w="769" w:type="pct"/>
            <w:shd w:val="clear" w:color="auto" w:fill="auto"/>
            <w:noWrap/>
            <w:vAlign w:val="center"/>
            <w:hideMark/>
          </w:tcPr>
          <w:p w14:paraId="5AA6B523" w14:textId="6A32429E" w:rsidR="002314FE" w:rsidRPr="001F43A3" w:rsidRDefault="001F43A3" w:rsidP="002314FE">
            <w:pPr>
              <w:spacing w:line="240" w:lineRule="auto"/>
              <w:jc w:val="left"/>
              <w:rPr>
                <w:rFonts w:ascii="Arial Narrow" w:eastAsia="Times New Roman" w:hAnsi="Arial Narrow" w:cs="Calibri"/>
                <w:lang w:val="en-GB" w:eastAsia="pl-PL"/>
              </w:rPr>
            </w:pPr>
            <w:r w:rsidRPr="001F43A3">
              <w:rPr>
                <w:rFonts w:ascii="Arial Narrow" w:hAnsi="Arial Narrow"/>
                <w:lang w:val="en-GB"/>
              </w:rPr>
              <w:t>Computer Science and Telecommunications</w:t>
            </w:r>
          </w:p>
        </w:tc>
        <w:tc>
          <w:tcPr>
            <w:tcW w:w="1445" w:type="pct"/>
            <w:shd w:val="clear" w:color="auto" w:fill="auto"/>
            <w:noWrap/>
            <w:vAlign w:val="center"/>
            <w:hideMark/>
          </w:tcPr>
          <w:p w14:paraId="487FF5CD" w14:textId="294D839C" w:rsidR="002314FE" w:rsidRPr="002B7AB8" w:rsidRDefault="002314FE" w:rsidP="002314FE">
            <w:pPr>
              <w:spacing w:line="240" w:lineRule="auto"/>
              <w:jc w:val="center"/>
              <w:rPr>
                <w:rFonts w:ascii="Arial Narrow" w:eastAsia="Times New Roman" w:hAnsi="Arial Narrow" w:cs="Calibri"/>
                <w:lang w:val="en-GB" w:eastAsia="pl-PL"/>
              </w:rPr>
            </w:pPr>
            <w:r w:rsidRPr="002B7AB8">
              <w:rPr>
                <w:rFonts w:ascii="Calibri" w:hAnsi="Calibri" w:cs="Calibri"/>
                <w:color w:val="000000"/>
                <w:lang w:val="en-GB"/>
              </w:rPr>
              <w:t>376</w:t>
            </w:r>
          </w:p>
        </w:tc>
        <w:tc>
          <w:tcPr>
            <w:tcW w:w="843" w:type="pct"/>
            <w:shd w:val="clear" w:color="auto" w:fill="auto"/>
            <w:noWrap/>
            <w:vAlign w:val="center"/>
            <w:hideMark/>
          </w:tcPr>
          <w:p w14:paraId="22782426" w14:textId="796121C8" w:rsidR="002314FE" w:rsidRPr="002B7AB8" w:rsidRDefault="002314FE" w:rsidP="002314FE">
            <w:pPr>
              <w:spacing w:line="240" w:lineRule="auto"/>
              <w:jc w:val="center"/>
              <w:rPr>
                <w:rFonts w:ascii="Arial Narrow" w:eastAsia="Times New Roman" w:hAnsi="Arial Narrow" w:cs="Calibri"/>
                <w:lang w:val="en-GB" w:eastAsia="pl-PL"/>
              </w:rPr>
            </w:pPr>
            <w:r w:rsidRPr="002B7AB8">
              <w:rPr>
                <w:rFonts w:ascii="Calibri" w:hAnsi="Calibri" w:cs="Calibri"/>
                <w:color w:val="000000"/>
                <w:lang w:val="en-GB"/>
              </w:rPr>
              <w:t>328</w:t>
            </w:r>
          </w:p>
        </w:tc>
        <w:tc>
          <w:tcPr>
            <w:tcW w:w="972" w:type="pct"/>
            <w:vAlign w:val="center"/>
          </w:tcPr>
          <w:p w14:paraId="5BF97397" w14:textId="5BF0654A" w:rsidR="002314FE" w:rsidRPr="002B7AB8" w:rsidRDefault="002314FE" w:rsidP="002314FE">
            <w:pPr>
              <w:spacing w:line="240" w:lineRule="auto"/>
              <w:jc w:val="center"/>
              <w:rPr>
                <w:rFonts w:ascii="Arial Narrow" w:eastAsia="Times New Roman" w:hAnsi="Arial Narrow" w:cs="Calibri"/>
                <w:lang w:val="en-GB" w:eastAsia="pl-PL"/>
              </w:rPr>
            </w:pPr>
            <w:r w:rsidRPr="002B7AB8">
              <w:rPr>
                <w:rFonts w:ascii="Calibri" w:hAnsi="Calibri" w:cs="Calibri"/>
                <w:color w:val="000000"/>
                <w:lang w:val="en-GB"/>
              </w:rPr>
              <w:t>48</w:t>
            </w:r>
          </w:p>
        </w:tc>
        <w:tc>
          <w:tcPr>
            <w:tcW w:w="971" w:type="pct"/>
            <w:shd w:val="clear" w:color="auto" w:fill="auto"/>
            <w:noWrap/>
            <w:vAlign w:val="center"/>
            <w:hideMark/>
          </w:tcPr>
          <w:p w14:paraId="760F87F7" w14:textId="666CAE78" w:rsidR="002314FE" w:rsidRPr="002B7AB8" w:rsidRDefault="002314FE" w:rsidP="002314FE">
            <w:pPr>
              <w:spacing w:line="240" w:lineRule="auto"/>
              <w:jc w:val="center"/>
              <w:rPr>
                <w:rFonts w:ascii="Arial Narrow" w:eastAsia="Times New Roman" w:hAnsi="Arial Narrow" w:cs="Calibri"/>
                <w:lang w:val="en-GB" w:eastAsia="pl-PL"/>
              </w:rPr>
            </w:pPr>
            <w:r w:rsidRPr="002B7AB8">
              <w:rPr>
                <w:rFonts w:ascii="Calibri" w:hAnsi="Calibri" w:cs="Calibri"/>
                <w:color w:val="000000"/>
                <w:lang w:val="en-GB"/>
              </w:rPr>
              <w:t>13%</w:t>
            </w:r>
          </w:p>
        </w:tc>
      </w:tr>
      <w:tr w:rsidR="00DB1E10" w:rsidRPr="002B7AB8" w14:paraId="046F430F" w14:textId="77777777" w:rsidTr="00153B2F">
        <w:trPr>
          <w:trHeight w:val="397"/>
        </w:trPr>
        <w:tc>
          <w:tcPr>
            <w:tcW w:w="769" w:type="pct"/>
            <w:shd w:val="clear" w:color="auto" w:fill="auto"/>
            <w:noWrap/>
            <w:vAlign w:val="bottom"/>
            <w:hideMark/>
          </w:tcPr>
          <w:p w14:paraId="47260120" w14:textId="4553DFD5" w:rsidR="002314FE" w:rsidRPr="001F43A3" w:rsidRDefault="001F43A3" w:rsidP="002314FE">
            <w:pPr>
              <w:spacing w:line="240" w:lineRule="auto"/>
              <w:jc w:val="left"/>
              <w:rPr>
                <w:rFonts w:ascii="Arial Narrow" w:eastAsia="Times New Roman" w:hAnsi="Arial Narrow" w:cs="Calibri"/>
                <w:lang w:val="en-GB" w:eastAsia="pl-PL"/>
              </w:rPr>
            </w:pPr>
            <w:r w:rsidRPr="001F43A3">
              <w:rPr>
                <w:rFonts w:ascii="Arial Narrow" w:hAnsi="Arial Narrow"/>
                <w:lang w:val="en-GB"/>
              </w:rPr>
              <w:t>Engineering and Economics of Transport</w:t>
            </w:r>
          </w:p>
        </w:tc>
        <w:tc>
          <w:tcPr>
            <w:tcW w:w="1445" w:type="pct"/>
            <w:shd w:val="clear" w:color="auto" w:fill="auto"/>
            <w:noWrap/>
            <w:vAlign w:val="center"/>
            <w:hideMark/>
          </w:tcPr>
          <w:p w14:paraId="1806017E" w14:textId="3C5E816D" w:rsidR="002314FE" w:rsidRPr="002B7AB8" w:rsidRDefault="002314FE" w:rsidP="002314FE">
            <w:pPr>
              <w:spacing w:line="240" w:lineRule="auto"/>
              <w:jc w:val="center"/>
              <w:rPr>
                <w:rFonts w:ascii="Arial Narrow" w:eastAsia="Times New Roman" w:hAnsi="Arial Narrow" w:cs="Calibri"/>
                <w:lang w:val="en-GB" w:eastAsia="pl-PL"/>
              </w:rPr>
            </w:pPr>
            <w:r w:rsidRPr="002B7AB8">
              <w:rPr>
                <w:rFonts w:ascii="Calibri" w:hAnsi="Calibri" w:cs="Calibri"/>
                <w:color w:val="000000"/>
                <w:lang w:val="en-GB"/>
              </w:rPr>
              <w:t>702</w:t>
            </w:r>
          </w:p>
        </w:tc>
        <w:tc>
          <w:tcPr>
            <w:tcW w:w="843" w:type="pct"/>
            <w:shd w:val="clear" w:color="auto" w:fill="auto"/>
            <w:noWrap/>
            <w:vAlign w:val="center"/>
            <w:hideMark/>
          </w:tcPr>
          <w:p w14:paraId="3293F6BB" w14:textId="79A7885B" w:rsidR="002314FE" w:rsidRPr="002B7AB8" w:rsidRDefault="002314FE" w:rsidP="002314FE">
            <w:pPr>
              <w:spacing w:line="240" w:lineRule="auto"/>
              <w:jc w:val="center"/>
              <w:rPr>
                <w:rFonts w:ascii="Arial Narrow" w:eastAsia="Times New Roman" w:hAnsi="Arial Narrow" w:cs="Calibri"/>
                <w:lang w:val="en-GB" w:eastAsia="pl-PL"/>
              </w:rPr>
            </w:pPr>
            <w:r w:rsidRPr="002B7AB8">
              <w:rPr>
                <w:rFonts w:ascii="Calibri" w:hAnsi="Calibri" w:cs="Calibri"/>
                <w:color w:val="000000"/>
                <w:lang w:val="en-GB"/>
              </w:rPr>
              <w:t>364</w:t>
            </w:r>
          </w:p>
        </w:tc>
        <w:tc>
          <w:tcPr>
            <w:tcW w:w="972" w:type="pct"/>
            <w:vAlign w:val="center"/>
          </w:tcPr>
          <w:p w14:paraId="6D80F480" w14:textId="08E7440F" w:rsidR="002314FE" w:rsidRPr="002B7AB8" w:rsidRDefault="002314FE" w:rsidP="002314FE">
            <w:pPr>
              <w:spacing w:line="240" w:lineRule="auto"/>
              <w:jc w:val="center"/>
              <w:rPr>
                <w:rFonts w:ascii="Arial Narrow" w:eastAsia="Times New Roman" w:hAnsi="Arial Narrow" w:cs="Calibri"/>
                <w:lang w:val="en-GB" w:eastAsia="pl-PL"/>
              </w:rPr>
            </w:pPr>
            <w:r w:rsidRPr="002B7AB8">
              <w:rPr>
                <w:rFonts w:ascii="Calibri" w:hAnsi="Calibri" w:cs="Calibri"/>
                <w:color w:val="000000"/>
                <w:lang w:val="en-GB"/>
              </w:rPr>
              <w:t>338</w:t>
            </w:r>
          </w:p>
        </w:tc>
        <w:tc>
          <w:tcPr>
            <w:tcW w:w="971" w:type="pct"/>
            <w:shd w:val="clear" w:color="auto" w:fill="auto"/>
            <w:noWrap/>
            <w:vAlign w:val="center"/>
            <w:hideMark/>
          </w:tcPr>
          <w:p w14:paraId="716D2D49" w14:textId="04883E2E" w:rsidR="002314FE" w:rsidRPr="002B7AB8" w:rsidRDefault="002314FE" w:rsidP="002314FE">
            <w:pPr>
              <w:spacing w:line="240" w:lineRule="auto"/>
              <w:jc w:val="center"/>
              <w:rPr>
                <w:rFonts w:ascii="Arial Narrow" w:eastAsia="Times New Roman" w:hAnsi="Arial Narrow" w:cs="Calibri"/>
                <w:lang w:val="en-GB" w:eastAsia="pl-PL"/>
              </w:rPr>
            </w:pPr>
            <w:r w:rsidRPr="002B7AB8">
              <w:rPr>
                <w:rFonts w:ascii="Calibri" w:hAnsi="Calibri" w:cs="Calibri"/>
                <w:color w:val="000000"/>
                <w:lang w:val="en-GB"/>
              </w:rPr>
              <w:t>48%</w:t>
            </w:r>
          </w:p>
        </w:tc>
      </w:tr>
      <w:tr w:rsidR="00DB1E10" w:rsidRPr="002B7AB8" w14:paraId="064A4362" w14:textId="77777777" w:rsidTr="00153B2F">
        <w:trPr>
          <w:trHeight w:val="397"/>
        </w:trPr>
        <w:tc>
          <w:tcPr>
            <w:tcW w:w="769" w:type="pct"/>
            <w:shd w:val="clear" w:color="auto" w:fill="auto"/>
            <w:noWrap/>
            <w:vAlign w:val="bottom"/>
            <w:hideMark/>
          </w:tcPr>
          <w:p w14:paraId="3B6C3B8A" w14:textId="1162167F" w:rsidR="002819E1" w:rsidRPr="001F43A3" w:rsidRDefault="001F43A3" w:rsidP="001F43A3">
            <w:pPr>
              <w:spacing w:line="240" w:lineRule="auto"/>
              <w:jc w:val="left"/>
              <w:rPr>
                <w:rFonts w:ascii="Arial Narrow" w:eastAsia="Times New Roman" w:hAnsi="Arial Narrow" w:cs="Calibri"/>
                <w:lang w:val="en-GB" w:eastAsia="pl-PL"/>
              </w:rPr>
            </w:pPr>
            <w:r>
              <w:rPr>
                <w:rFonts w:ascii="Arial Narrow" w:eastAsia="Times New Roman" w:hAnsi="Arial Narrow" w:cs="Calibri"/>
                <w:lang w:val="en-GB" w:eastAsia="pl-PL"/>
              </w:rPr>
              <w:t>Total</w:t>
            </w:r>
          </w:p>
        </w:tc>
        <w:tc>
          <w:tcPr>
            <w:tcW w:w="1445" w:type="pct"/>
            <w:shd w:val="clear" w:color="auto" w:fill="auto"/>
            <w:noWrap/>
            <w:vAlign w:val="center"/>
            <w:hideMark/>
          </w:tcPr>
          <w:p w14:paraId="4234F39A" w14:textId="77777777" w:rsidR="002819E1" w:rsidRPr="002B7AB8" w:rsidRDefault="002819E1" w:rsidP="00FD78A7">
            <w:pPr>
              <w:spacing w:line="240" w:lineRule="auto"/>
              <w:jc w:val="center"/>
              <w:rPr>
                <w:rFonts w:ascii="Arial Narrow" w:eastAsia="Times New Roman" w:hAnsi="Arial Narrow" w:cs="Calibri"/>
                <w:lang w:val="en-GB" w:eastAsia="pl-PL"/>
              </w:rPr>
            </w:pPr>
            <w:r w:rsidRPr="002B7AB8">
              <w:rPr>
                <w:rFonts w:ascii="Arial Narrow" w:eastAsia="Times New Roman" w:hAnsi="Arial Narrow" w:cs="Calibri"/>
                <w:lang w:val="en-GB" w:eastAsia="pl-PL"/>
              </w:rPr>
              <w:t>2880</w:t>
            </w:r>
          </w:p>
        </w:tc>
        <w:tc>
          <w:tcPr>
            <w:tcW w:w="843" w:type="pct"/>
            <w:shd w:val="clear" w:color="auto" w:fill="auto"/>
            <w:noWrap/>
            <w:vAlign w:val="center"/>
            <w:hideMark/>
          </w:tcPr>
          <w:p w14:paraId="2A26AE4D" w14:textId="77777777" w:rsidR="002819E1" w:rsidRPr="002B7AB8" w:rsidRDefault="002819E1" w:rsidP="00FD78A7">
            <w:pPr>
              <w:spacing w:line="240" w:lineRule="auto"/>
              <w:jc w:val="center"/>
              <w:rPr>
                <w:rFonts w:ascii="Arial Narrow" w:eastAsia="Times New Roman" w:hAnsi="Arial Narrow" w:cs="Calibri"/>
                <w:lang w:val="en-GB" w:eastAsia="pl-PL"/>
              </w:rPr>
            </w:pPr>
            <w:r w:rsidRPr="002B7AB8">
              <w:rPr>
                <w:rFonts w:ascii="Arial Narrow" w:eastAsia="Times New Roman" w:hAnsi="Arial Narrow" w:cs="Calibri"/>
                <w:lang w:val="en-GB" w:eastAsia="pl-PL"/>
              </w:rPr>
              <w:t>2236</w:t>
            </w:r>
          </w:p>
        </w:tc>
        <w:tc>
          <w:tcPr>
            <w:tcW w:w="972" w:type="pct"/>
            <w:vAlign w:val="center"/>
          </w:tcPr>
          <w:p w14:paraId="6D9535ED" w14:textId="3813D464" w:rsidR="00857558" w:rsidRPr="002B7AB8" w:rsidRDefault="00857558" w:rsidP="00857558">
            <w:pPr>
              <w:spacing w:line="240" w:lineRule="auto"/>
              <w:jc w:val="center"/>
              <w:rPr>
                <w:rFonts w:ascii="Arial Narrow" w:eastAsia="Times New Roman" w:hAnsi="Arial Narrow" w:cs="Calibri"/>
                <w:lang w:val="en-GB" w:eastAsia="pl-PL"/>
              </w:rPr>
            </w:pPr>
            <w:r w:rsidRPr="002B7AB8">
              <w:rPr>
                <w:rFonts w:ascii="Arial Narrow" w:eastAsia="Times New Roman" w:hAnsi="Arial Narrow" w:cs="Calibri"/>
                <w:lang w:val="en-GB" w:eastAsia="pl-PL"/>
              </w:rPr>
              <w:t>644</w:t>
            </w:r>
          </w:p>
        </w:tc>
        <w:tc>
          <w:tcPr>
            <w:tcW w:w="971" w:type="pct"/>
            <w:shd w:val="clear" w:color="auto" w:fill="auto"/>
            <w:noWrap/>
            <w:vAlign w:val="center"/>
            <w:hideMark/>
          </w:tcPr>
          <w:p w14:paraId="28F97D57" w14:textId="5A96E243" w:rsidR="002819E1" w:rsidRPr="002B7AB8" w:rsidRDefault="00D025DB" w:rsidP="00FD78A7">
            <w:pPr>
              <w:spacing w:line="240" w:lineRule="auto"/>
              <w:jc w:val="center"/>
              <w:rPr>
                <w:rFonts w:ascii="Arial Narrow" w:eastAsia="Times New Roman" w:hAnsi="Arial Narrow" w:cs="Calibri"/>
                <w:lang w:val="en-GB" w:eastAsia="pl-PL"/>
              </w:rPr>
            </w:pPr>
            <w:r w:rsidRPr="002B7AB8">
              <w:rPr>
                <w:rFonts w:ascii="Arial Narrow" w:eastAsia="Times New Roman" w:hAnsi="Arial Narrow" w:cs="Calibri"/>
                <w:lang w:val="en-GB" w:eastAsia="pl-PL"/>
              </w:rPr>
              <w:t>22</w:t>
            </w:r>
            <w:r w:rsidR="00EA369C" w:rsidRPr="002B7AB8">
              <w:rPr>
                <w:rFonts w:ascii="Arial Narrow" w:eastAsia="Times New Roman" w:hAnsi="Arial Narrow" w:cs="Calibri"/>
                <w:lang w:val="en-GB" w:eastAsia="pl-PL"/>
              </w:rPr>
              <w:t>%</w:t>
            </w:r>
          </w:p>
        </w:tc>
      </w:tr>
    </w:tbl>
    <w:p w14:paraId="457EFD0B" w14:textId="731952EA" w:rsidR="00365599" w:rsidRPr="002B7AB8" w:rsidRDefault="00083269" w:rsidP="00871668">
      <w:pPr>
        <w:pStyle w:val="Legenda"/>
        <w:rPr>
          <w:rFonts w:ascii="Arial Narrow" w:hAnsi="Arial Narrow"/>
          <w:strike/>
          <w:color w:val="auto"/>
          <w:lang w:val="en-GB"/>
        </w:rPr>
      </w:pPr>
      <w:bookmarkStart w:id="66" w:name="_Toc190117143"/>
      <w:bookmarkStart w:id="67" w:name="_Toc188869778"/>
      <w:r w:rsidRPr="002B7AB8">
        <w:rPr>
          <w:rFonts w:ascii="Arial Narrow" w:hAnsi="Arial Narrow"/>
          <w:color w:val="auto"/>
          <w:lang w:val="en-GB"/>
        </w:rPr>
        <w:t>Tab</w:t>
      </w:r>
      <w:r w:rsidR="001F43A3">
        <w:rPr>
          <w:rFonts w:ascii="Arial Narrow" w:hAnsi="Arial Narrow"/>
          <w:color w:val="auto"/>
          <w:lang w:val="en-GB"/>
        </w:rPr>
        <w:t>le</w:t>
      </w:r>
      <w:r w:rsidRPr="002B7AB8">
        <w:rPr>
          <w:rFonts w:ascii="Arial Narrow" w:hAnsi="Arial Narrow"/>
          <w:color w:val="auto"/>
          <w:lang w:val="en-GB"/>
        </w:rPr>
        <w:t xml:space="preserve"> </w:t>
      </w:r>
      <w:r w:rsidRPr="002B7AB8">
        <w:rPr>
          <w:rFonts w:ascii="Arial Narrow" w:hAnsi="Arial Narrow"/>
          <w:color w:val="auto"/>
          <w:lang w:val="en-GB"/>
        </w:rPr>
        <w:fldChar w:fldCharType="begin"/>
      </w:r>
      <w:r w:rsidRPr="002B7AB8">
        <w:rPr>
          <w:rFonts w:ascii="Arial Narrow" w:hAnsi="Arial Narrow"/>
          <w:color w:val="auto"/>
          <w:lang w:val="en-GB"/>
        </w:rPr>
        <w:instrText xml:space="preserve"> SEQ Tabela \* ARABIC </w:instrText>
      </w:r>
      <w:r w:rsidRPr="002B7AB8">
        <w:rPr>
          <w:rFonts w:ascii="Arial Narrow" w:hAnsi="Arial Narrow"/>
          <w:color w:val="auto"/>
          <w:lang w:val="en-GB"/>
        </w:rPr>
        <w:fldChar w:fldCharType="separate"/>
      </w:r>
      <w:r w:rsidR="00A847C1" w:rsidRPr="002B7AB8">
        <w:rPr>
          <w:rFonts w:ascii="Arial Narrow" w:hAnsi="Arial Narrow"/>
          <w:color w:val="auto"/>
          <w:lang w:val="en-GB"/>
        </w:rPr>
        <w:t>10</w:t>
      </w:r>
      <w:r w:rsidRPr="002B7AB8">
        <w:rPr>
          <w:rFonts w:ascii="Arial Narrow" w:hAnsi="Arial Narrow"/>
          <w:color w:val="auto"/>
          <w:lang w:val="en-GB"/>
        </w:rPr>
        <w:fldChar w:fldCharType="end"/>
      </w:r>
      <w:r w:rsidRPr="002B7AB8">
        <w:rPr>
          <w:rFonts w:ascii="Arial Narrow" w:hAnsi="Arial Narrow"/>
          <w:color w:val="auto"/>
          <w:lang w:val="en-GB"/>
        </w:rPr>
        <w:t>. Studen</w:t>
      </w:r>
      <w:r w:rsidR="001F43A3">
        <w:rPr>
          <w:rFonts w:ascii="Arial Narrow" w:hAnsi="Arial Narrow"/>
          <w:color w:val="auto"/>
          <w:lang w:val="en-GB"/>
        </w:rPr>
        <w:t>ts.</w:t>
      </w:r>
      <w:bookmarkEnd w:id="66"/>
      <w:r w:rsidR="001F43A3">
        <w:rPr>
          <w:rFonts w:ascii="Arial Narrow" w:hAnsi="Arial Narrow"/>
          <w:color w:val="auto"/>
          <w:lang w:val="en-GB"/>
        </w:rPr>
        <w:t xml:space="preserve"> </w:t>
      </w:r>
      <w:bookmarkEnd w:id="67"/>
    </w:p>
    <w:p w14:paraId="01C2131B" w14:textId="7EF7C342" w:rsidR="00352DF5" w:rsidRPr="002B7AB8" w:rsidRDefault="00866819" w:rsidP="00282172">
      <w:pPr>
        <w:jc w:val="left"/>
        <w:rPr>
          <w:rFonts w:ascii="Arial Narrow" w:hAnsi="Arial Narrow"/>
          <w:lang w:val="en-GB"/>
        </w:rPr>
      </w:pPr>
      <w:r>
        <w:rPr>
          <w:noProof/>
        </w:rPr>
        <w:drawing>
          <wp:inline distT="0" distB="0" distL="0" distR="0" wp14:anchorId="4A11F010" wp14:editId="313417A5">
            <wp:extent cx="5753100" cy="3343275"/>
            <wp:effectExtent l="0" t="0" r="0" b="9525"/>
            <wp:docPr id="309627710" name="Wykres 1" descr="Figure 12. Students of the Maritime University of Szczecin showing the gender distribution of students by faculty.">
              <a:extLst xmlns:a="http://schemas.openxmlformats.org/drawingml/2006/main">
                <a:ext uri="{FF2B5EF4-FFF2-40B4-BE49-F238E27FC236}">
                  <a16:creationId xmlns:a16="http://schemas.microsoft.com/office/drawing/2014/main" id="{8B257CCB-C2AB-BF69-EC03-27BADDE3B3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D2EBD96" w14:textId="1CE47085" w:rsidR="001F43A3" w:rsidRPr="000E37CA" w:rsidRDefault="001F43A3" w:rsidP="000E37CA">
      <w:pPr>
        <w:pStyle w:val="Legenda"/>
        <w:spacing w:after="0"/>
        <w:rPr>
          <w:rFonts w:ascii="Arial Narrow" w:hAnsi="Arial Narrow"/>
          <w:color w:val="auto"/>
          <w:lang w:val="en-GB"/>
        </w:rPr>
      </w:pPr>
      <w:bookmarkStart w:id="68" w:name="_Toc188613348"/>
      <w:bookmarkStart w:id="69" w:name="_Toc190117131"/>
      <w:r>
        <w:rPr>
          <w:rFonts w:ascii="Arial Narrow" w:hAnsi="Arial Narrow"/>
          <w:color w:val="auto"/>
          <w:lang w:val="en-GB"/>
        </w:rPr>
        <w:t xml:space="preserve">Figure </w:t>
      </w:r>
      <w:r w:rsidR="00352DF5" w:rsidRPr="002B7AB8">
        <w:rPr>
          <w:rFonts w:ascii="Arial Narrow" w:hAnsi="Arial Narrow"/>
          <w:color w:val="auto"/>
          <w:lang w:val="en-GB"/>
        </w:rPr>
        <w:fldChar w:fldCharType="begin"/>
      </w:r>
      <w:r w:rsidR="00352DF5" w:rsidRPr="002B7AB8">
        <w:rPr>
          <w:rFonts w:ascii="Arial Narrow" w:hAnsi="Arial Narrow"/>
          <w:color w:val="auto"/>
          <w:lang w:val="en-GB"/>
        </w:rPr>
        <w:instrText xml:space="preserve"> SEQ Wykres_ \* ARABIC </w:instrText>
      </w:r>
      <w:r w:rsidR="00352DF5" w:rsidRPr="002B7AB8">
        <w:rPr>
          <w:rFonts w:ascii="Arial Narrow" w:hAnsi="Arial Narrow"/>
          <w:color w:val="auto"/>
          <w:lang w:val="en-GB"/>
        </w:rPr>
        <w:fldChar w:fldCharType="separate"/>
      </w:r>
      <w:r w:rsidR="00E0237C" w:rsidRPr="002B7AB8">
        <w:rPr>
          <w:rFonts w:ascii="Arial Narrow" w:hAnsi="Arial Narrow"/>
          <w:color w:val="auto"/>
          <w:lang w:val="en-GB"/>
        </w:rPr>
        <w:t>12</w:t>
      </w:r>
      <w:r w:rsidR="00352DF5" w:rsidRPr="002B7AB8">
        <w:rPr>
          <w:rFonts w:ascii="Arial Narrow" w:hAnsi="Arial Narrow"/>
          <w:color w:val="auto"/>
          <w:lang w:val="en-GB"/>
        </w:rPr>
        <w:fldChar w:fldCharType="end"/>
      </w:r>
      <w:r w:rsidR="00352DF5" w:rsidRPr="002B7AB8">
        <w:rPr>
          <w:rFonts w:ascii="Arial Narrow" w:hAnsi="Arial Narrow"/>
          <w:color w:val="auto"/>
          <w:lang w:val="en-GB"/>
        </w:rPr>
        <w:t>. Studen</w:t>
      </w:r>
      <w:r>
        <w:rPr>
          <w:rFonts w:ascii="Arial Narrow" w:hAnsi="Arial Narrow"/>
          <w:color w:val="auto"/>
          <w:lang w:val="en-GB"/>
        </w:rPr>
        <w:t>ts.</w:t>
      </w:r>
      <w:bookmarkEnd w:id="68"/>
      <w:bookmarkEnd w:id="69"/>
    </w:p>
    <w:p w14:paraId="6B285A4E" w14:textId="22921183" w:rsidR="00A31A67" w:rsidRPr="00903C53" w:rsidRDefault="00EC4DBB" w:rsidP="00595542">
      <w:pPr>
        <w:pStyle w:val="Nagwek2"/>
        <w:rPr>
          <w:rFonts w:ascii="Arial Narrow" w:hAnsi="Arial Narrow"/>
          <w:b w:val="0"/>
          <w:bCs w:val="0"/>
          <w:color w:val="auto"/>
          <w:sz w:val="32"/>
          <w:szCs w:val="32"/>
          <w:lang w:val="en-GB"/>
        </w:rPr>
      </w:pPr>
      <w:bookmarkStart w:id="70" w:name="_Toc190117162"/>
      <w:bookmarkStart w:id="71" w:name="_Toc189129798"/>
      <w:r w:rsidRPr="00903C53">
        <w:rPr>
          <w:rFonts w:ascii="Arial Narrow" w:hAnsi="Arial Narrow"/>
          <w:b w:val="0"/>
          <w:bCs w:val="0"/>
          <w:color w:val="auto"/>
          <w:sz w:val="32"/>
          <w:szCs w:val="32"/>
          <w:lang w:val="en-GB"/>
        </w:rPr>
        <w:t>Individuals with a disability degree certificate</w:t>
      </w:r>
      <w:bookmarkEnd w:id="70"/>
      <w:r w:rsidRPr="00903C53">
        <w:rPr>
          <w:rFonts w:ascii="Arial Narrow" w:hAnsi="Arial Narrow"/>
          <w:b w:val="0"/>
          <w:bCs w:val="0"/>
          <w:color w:val="auto"/>
          <w:sz w:val="32"/>
          <w:szCs w:val="32"/>
          <w:lang w:val="en-GB"/>
        </w:rPr>
        <w:t xml:space="preserve"> </w:t>
      </w:r>
      <w:bookmarkEnd w:id="71"/>
    </w:p>
    <w:p w14:paraId="1EE7A281" w14:textId="53B4A255" w:rsidR="00CB5436" w:rsidRPr="002B7AB8" w:rsidRDefault="00EC4DBB" w:rsidP="00DD0E5E">
      <w:pPr>
        <w:spacing w:before="240"/>
        <w:rPr>
          <w:rFonts w:ascii="Arial Narrow" w:hAnsi="Arial Narrow"/>
          <w:sz w:val="24"/>
          <w:szCs w:val="24"/>
          <w:lang w:val="en-GB"/>
        </w:rPr>
      </w:pPr>
      <w:r>
        <w:rPr>
          <w:rFonts w:ascii="Arial Narrow" w:hAnsi="Arial Narrow"/>
          <w:sz w:val="24"/>
          <w:szCs w:val="24"/>
          <w:lang w:val="en-GB"/>
        </w:rPr>
        <w:t>As at 31 December 2024, 21 students of the MUS have a disability degree certificate (0.7% of all students). The MUS employs ten individuals with a disability degree certificate (1.4% of all employees).</w:t>
      </w:r>
    </w:p>
    <w:p w14:paraId="23A6CCA0" w14:textId="0BF35A68" w:rsidR="00CB5436" w:rsidRDefault="00CB5436" w:rsidP="00DD0E5E">
      <w:pPr>
        <w:spacing w:before="240"/>
        <w:rPr>
          <w:rFonts w:ascii="Arial Narrow" w:hAnsi="Arial Narrow"/>
          <w:sz w:val="24"/>
          <w:szCs w:val="24"/>
          <w:lang w:val="en-GB"/>
        </w:rPr>
      </w:pPr>
    </w:p>
    <w:p w14:paraId="57577FD8" w14:textId="09281A1D" w:rsidR="00D11D4D" w:rsidRPr="002B7AB8" w:rsidRDefault="00D11D4D" w:rsidP="00DD0E5E">
      <w:pPr>
        <w:spacing w:before="240"/>
        <w:rPr>
          <w:rFonts w:ascii="Arial Narrow" w:hAnsi="Arial Narrow"/>
          <w:sz w:val="24"/>
          <w:szCs w:val="24"/>
          <w:lang w:val="en-GB"/>
        </w:rPr>
      </w:pPr>
      <w:r>
        <w:rPr>
          <w:noProof/>
        </w:rPr>
        <w:lastRenderedPageBreak/>
        <w:drawing>
          <wp:inline distT="0" distB="0" distL="0" distR="0" wp14:anchorId="627E8DD2" wp14:editId="15BB6152">
            <wp:extent cx="5753100" cy="2743200"/>
            <wp:effectExtent l="0" t="0" r="0" b="0"/>
            <wp:docPr id="518099837" name="Wykres 1" descr="Figure 13: Students with a disability degree certificate">
              <a:extLst xmlns:a="http://schemas.openxmlformats.org/drawingml/2006/main">
                <a:ext uri="{FF2B5EF4-FFF2-40B4-BE49-F238E27FC236}">
                  <a16:creationId xmlns:a16="http://schemas.microsoft.com/office/drawing/2014/main" id="{BF42E7A2-30DA-7244-EC5D-A82ED80468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F926774" w14:textId="3383C2B8" w:rsidR="00455809" w:rsidRDefault="00EC4DBB" w:rsidP="00455809">
      <w:pPr>
        <w:pStyle w:val="Legenda"/>
        <w:rPr>
          <w:lang w:val="en-GB"/>
        </w:rPr>
      </w:pPr>
      <w:bookmarkStart w:id="72" w:name="_Toc190117132"/>
      <w:r>
        <w:rPr>
          <w:lang w:val="en-GB"/>
        </w:rPr>
        <w:t xml:space="preserve">Figure </w:t>
      </w:r>
      <w:r w:rsidR="00AF23DA" w:rsidRPr="002B7AB8">
        <w:rPr>
          <w:lang w:val="en-GB"/>
        </w:rPr>
        <w:fldChar w:fldCharType="begin"/>
      </w:r>
      <w:r w:rsidR="00AF23DA" w:rsidRPr="002B7AB8">
        <w:rPr>
          <w:lang w:val="en-GB"/>
        </w:rPr>
        <w:instrText xml:space="preserve"> SEQ Wykres_ \* ARABIC </w:instrText>
      </w:r>
      <w:r w:rsidR="00AF23DA" w:rsidRPr="002B7AB8">
        <w:rPr>
          <w:lang w:val="en-GB"/>
        </w:rPr>
        <w:fldChar w:fldCharType="separate"/>
      </w:r>
      <w:r w:rsidR="00E0237C" w:rsidRPr="002B7AB8">
        <w:rPr>
          <w:lang w:val="en-GB"/>
        </w:rPr>
        <w:t>13</w:t>
      </w:r>
      <w:r w:rsidR="00AF23DA" w:rsidRPr="002B7AB8">
        <w:rPr>
          <w:lang w:val="en-GB"/>
        </w:rPr>
        <w:fldChar w:fldCharType="end"/>
      </w:r>
      <w:r w:rsidR="00455809" w:rsidRPr="002B7AB8">
        <w:rPr>
          <w:lang w:val="en-GB"/>
        </w:rPr>
        <w:t>. Studen</w:t>
      </w:r>
      <w:r>
        <w:rPr>
          <w:lang w:val="en-GB"/>
        </w:rPr>
        <w:t>ts with a disability degree certificate.</w:t>
      </w:r>
      <w:bookmarkEnd w:id="72"/>
    </w:p>
    <w:p w14:paraId="7ECDF445" w14:textId="744E0ADD" w:rsidR="00455809" w:rsidRDefault="00455809" w:rsidP="00455809">
      <w:pPr>
        <w:rPr>
          <w:lang w:val="en-GB"/>
        </w:rPr>
      </w:pPr>
    </w:p>
    <w:p w14:paraId="06BCDDB0" w14:textId="45E196EB" w:rsidR="00D11D4D" w:rsidRPr="002B7AB8" w:rsidRDefault="00D11D4D" w:rsidP="00455809">
      <w:pPr>
        <w:rPr>
          <w:lang w:val="en-GB"/>
        </w:rPr>
      </w:pPr>
      <w:r>
        <w:rPr>
          <w:noProof/>
        </w:rPr>
        <w:drawing>
          <wp:inline distT="0" distB="0" distL="0" distR="0" wp14:anchorId="7A678F6F" wp14:editId="35CE7987">
            <wp:extent cx="5743575" cy="2743200"/>
            <wp:effectExtent l="0" t="0" r="9525" b="0"/>
            <wp:docPr id="1152899536" name="Wykres 1" descr="Figure 14: Employers with a disability degree certificate">
              <a:extLst xmlns:a="http://schemas.openxmlformats.org/drawingml/2006/main">
                <a:ext uri="{FF2B5EF4-FFF2-40B4-BE49-F238E27FC236}">
                  <a16:creationId xmlns:a16="http://schemas.microsoft.com/office/drawing/2014/main" id="{EA982624-9E2F-6D49-978B-5DAB118DC4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AF5725A" w14:textId="00208052" w:rsidR="00EA0F5F" w:rsidRPr="00D11D4D" w:rsidRDefault="00EC4DBB" w:rsidP="00EC4DBB">
      <w:pPr>
        <w:pStyle w:val="Legenda"/>
        <w:rPr>
          <w:rFonts w:ascii="Arial Narrow" w:hAnsi="Arial Narrow"/>
          <w:sz w:val="32"/>
          <w:szCs w:val="32"/>
          <w:lang w:val="en-GB"/>
        </w:rPr>
      </w:pPr>
      <w:bookmarkStart w:id="73" w:name="_Toc190117133"/>
      <w:r>
        <w:rPr>
          <w:lang w:val="en-GB"/>
        </w:rPr>
        <w:t xml:space="preserve">Figure </w:t>
      </w:r>
      <w:r w:rsidR="00AF23DA" w:rsidRPr="002B7AB8">
        <w:rPr>
          <w:lang w:val="en-GB"/>
        </w:rPr>
        <w:fldChar w:fldCharType="begin"/>
      </w:r>
      <w:r w:rsidR="00AF23DA" w:rsidRPr="002B7AB8">
        <w:rPr>
          <w:lang w:val="en-GB"/>
        </w:rPr>
        <w:instrText xml:space="preserve"> SEQ Wykres_ \* ARABIC </w:instrText>
      </w:r>
      <w:r w:rsidR="00AF23DA" w:rsidRPr="002B7AB8">
        <w:rPr>
          <w:lang w:val="en-GB"/>
        </w:rPr>
        <w:fldChar w:fldCharType="separate"/>
      </w:r>
      <w:r w:rsidR="00E0237C" w:rsidRPr="002B7AB8">
        <w:rPr>
          <w:lang w:val="en-GB"/>
        </w:rPr>
        <w:t>14</w:t>
      </w:r>
      <w:r w:rsidR="00AF23DA" w:rsidRPr="002B7AB8">
        <w:rPr>
          <w:lang w:val="en-GB"/>
        </w:rPr>
        <w:fldChar w:fldCharType="end"/>
      </w:r>
      <w:r w:rsidR="00E0237C" w:rsidRPr="002B7AB8">
        <w:rPr>
          <w:lang w:val="en-GB"/>
        </w:rPr>
        <w:t xml:space="preserve">. </w:t>
      </w:r>
      <w:r>
        <w:rPr>
          <w:lang w:val="en-GB"/>
        </w:rPr>
        <w:t>Employees with a disability degree certificate.</w:t>
      </w:r>
      <w:bookmarkEnd w:id="73"/>
      <w:r w:rsidRPr="002B7AB8">
        <w:rPr>
          <w:rFonts w:ascii="Arial Narrow" w:hAnsi="Arial Narrow"/>
          <w:sz w:val="32"/>
          <w:szCs w:val="32"/>
          <w:lang w:val="en-GB"/>
        </w:rPr>
        <w:t xml:space="preserve"> </w:t>
      </w:r>
      <w:r w:rsidR="00352DF5" w:rsidRPr="002B7AB8">
        <w:rPr>
          <w:rFonts w:ascii="Arial Narrow" w:hAnsi="Arial Narrow"/>
          <w:sz w:val="32"/>
          <w:szCs w:val="32"/>
          <w:lang w:val="en-GB"/>
        </w:rPr>
        <w:br w:type="column"/>
      </w:r>
      <w:r w:rsidR="00974D25" w:rsidRPr="00974D25">
        <w:rPr>
          <w:rFonts w:ascii="Arial Narrow" w:hAnsi="Arial Narrow"/>
          <w:color w:val="auto"/>
          <w:sz w:val="32"/>
          <w:szCs w:val="32"/>
          <w:lang w:val="en-GB"/>
        </w:rPr>
        <w:lastRenderedPageBreak/>
        <w:t xml:space="preserve">Overview of </w:t>
      </w:r>
      <w:r w:rsidR="00410440">
        <w:rPr>
          <w:rFonts w:ascii="Arial Narrow" w:hAnsi="Arial Narrow"/>
          <w:color w:val="auto"/>
          <w:sz w:val="32"/>
          <w:szCs w:val="32"/>
          <w:lang w:val="en-GB"/>
        </w:rPr>
        <w:t xml:space="preserve">questionnaire survey </w:t>
      </w:r>
      <w:r w:rsidR="00974D25" w:rsidRPr="00974D25">
        <w:rPr>
          <w:rFonts w:ascii="Arial Narrow" w:hAnsi="Arial Narrow"/>
          <w:color w:val="auto"/>
          <w:sz w:val="32"/>
          <w:szCs w:val="32"/>
          <w:lang w:val="en-GB"/>
        </w:rPr>
        <w:t xml:space="preserve">results </w:t>
      </w:r>
      <w:r w:rsidR="00974D25">
        <w:rPr>
          <w:rFonts w:ascii="Arial Narrow" w:hAnsi="Arial Narrow"/>
          <w:color w:val="auto"/>
          <w:sz w:val="32"/>
          <w:szCs w:val="32"/>
          <w:lang w:val="en-GB"/>
        </w:rPr>
        <w:t xml:space="preserve"> </w:t>
      </w:r>
    </w:p>
    <w:p w14:paraId="35B446CF" w14:textId="4C0F2B2D" w:rsidR="00410440" w:rsidRDefault="004C015B" w:rsidP="00DD0E5E">
      <w:pPr>
        <w:spacing w:before="240" w:after="160" w:line="259" w:lineRule="auto"/>
        <w:jc w:val="left"/>
        <w:rPr>
          <w:rFonts w:ascii="Arial Narrow" w:hAnsi="Arial Narrow"/>
          <w:sz w:val="24"/>
          <w:szCs w:val="24"/>
          <w:lang w:val="en-GB"/>
        </w:rPr>
      </w:pPr>
      <w:r w:rsidRPr="004C015B">
        <w:rPr>
          <w:rFonts w:ascii="Arial Narrow" w:hAnsi="Arial Narrow"/>
          <w:sz w:val="24"/>
          <w:szCs w:val="24"/>
          <w:lang w:val="en-GB"/>
        </w:rPr>
        <w:t xml:space="preserve">Data collected from students and employees via </w:t>
      </w:r>
      <w:r w:rsidR="00974D25" w:rsidRPr="004C015B">
        <w:rPr>
          <w:rFonts w:ascii="Arial Narrow" w:hAnsi="Arial Narrow"/>
          <w:sz w:val="24"/>
          <w:szCs w:val="24"/>
          <w:lang w:val="en-GB"/>
        </w:rPr>
        <w:t xml:space="preserve">anonymous questionnaire surveys </w:t>
      </w:r>
      <w:r w:rsidR="00410440">
        <w:rPr>
          <w:rFonts w:ascii="Arial Narrow" w:hAnsi="Arial Narrow"/>
          <w:sz w:val="24"/>
          <w:szCs w:val="24"/>
          <w:lang w:val="en-GB"/>
        </w:rPr>
        <w:t>show that the</w:t>
      </w:r>
      <w:r>
        <w:rPr>
          <w:rFonts w:ascii="Arial Narrow" w:hAnsi="Arial Narrow"/>
          <w:sz w:val="24"/>
          <w:szCs w:val="24"/>
          <w:lang w:val="en-GB"/>
        </w:rPr>
        <w:t xml:space="preserve"> MUS is not free from </w:t>
      </w:r>
      <w:r w:rsidR="00410440">
        <w:rPr>
          <w:rFonts w:ascii="Arial Narrow" w:hAnsi="Arial Narrow"/>
          <w:sz w:val="24"/>
          <w:szCs w:val="24"/>
          <w:lang w:val="en-GB"/>
        </w:rPr>
        <w:t>discr</w:t>
      </w:r>
      <w:r>
        <w:rPr>
          <w:rFonts w:ascii="Arial Narrow" w:hAnsi="Arial Narrow"/>
          <w:sz w:val="24"/>
          <w:szCs w:val="24"/>
          <w:lang w:val="en-GB"/>
        </w:rPr>
        <w:t xml:space="preserve">imination, especially </w:t>
      </w:r>
      <w:r w:rsidR="00CA439D">
        <w:rPr>
          <w:rFonts w:ascii="Arial Narrow" w:hAnsi="Arial Narrow"/>
          <w:sz w:val="24"/>
          <w:szCs w:val="24"/>
          <w:lang w:val="en-GB"/>
        </w:rPr>
        <w:t>gender-</w:t>
      </w:r>
      <w:r>
        <w:rPr>
          <w:rFonts w:ascii="Arial Narrow" w:hAnsi="Arial Narrow"/>
          <w:sz w:val="24"/>
          <w:szCs w:val="24"/>
          <w:lang w:val="en-GB"/>
        </w:rPr>
        <w:t>based.</w:t>
      </w:r>
      <w:r w:rsidR="00410440">
        <w:rPr>
          <w:rFonts w:ascii="Arial Narrow" w:hAnsi="Arial Narrow"/>
          <w:sz w:val="24"/>
          <w:szCs w:val="24"/>
          <w:lang w:val="en-GB"/>
        </w:rPr>
        <w:t xml:space="preserve"> </w:t>
      </w:r>
      <w:r w:rsidR="00E423E0">
        <w:rPr>
          <w:rFonts w:ascii="Arial Narrow" w:hAnsi="Arial Narrow"/>
          <w:sz w:val="24"/>
          <w:szCs w:val="24"/>
          <w:lang w:val="en-GB"/>
        </w:rPr>
        <w:t>U</w:t>
      </w:r>
      <w:r w:rsidR="00410440">
        <w:rPr>
          <w:rFonts w:ascii="Arial Narrow" w:hAnsi="Arial Narrow"/>
          <w:sz w:val="24"/>
          <w:szCs w:val="24"/>
          <w:lang w:val="en-GB"/>
        </w:rPr>
        <w:t xml:space="preserve">nequal pay for equal work, hostile atmosphere at work, and </w:t>
      </w:r>
      <w:r w:rsidR="00D64841">
        <w:rPr>
          <w:rFonts w:ascii="Arial Narrow" w:hAnsi="Arial Narrow"/>
          <w:sz w:val="24"/>
          <w:szCs w:val="24"/>
          <w:lang w:val="en-GB"/>
        </w:rPr>
        <w:t xml:space="preserve">superiors </w:t>
      </w:r>
      <w:r w:rsidR="00410440">
        <w:rPr>
          <w:rFonts w:ascii="Arial Narrow" w:hAnsi="Arial Narrow"/>
          <w:sz w:val="24"/>
          <w:szCs w:val="24"/>
          <w:lang w:val="en-GB"/>
        </w:rPr>
        <w:t xml:space="preserve">treating certain employees better than others </w:t>
      </w:r>
      <w:r w:rsidR="00D64841">
        <w:rPr>
          <w:rFonts w:ascii="Arial Narrow" w:hAnsi="Arial Narrow"/>
          <w:sz w:val="24"/>
          <w:szCs w:val="24"/>
          <w:lang w:val="en-GB"/>
        </w:rPr>
        <w:t xml:space="preserve">are </w:t>
      </w:r>
      <w:r w:rsidR="00E423E0">
        <w:rPr>
          <w:rFonts w:ascii="Arial Narrow" w:hAnsi="Arial Narrow"/>
          <w:sz w:val="24"/>
          <w:szCs w:val="24"/>
          <w:lang w:val="en-GB"/>
        </w:rPr>
        <w:t xml:space="preserve">just </w:t>
      </w:r>
      <w:r w:rsidR="00D64841">
        <w:rPr>
          <w:rFonts w:ascii="Arial Narrow" w:hAnsi="Arial Narrow"/>
          <w:sz w:val="24"/>
          <w:szCs w:val="24"/>
          <w:lang w:val="en-GB"/>
        </w:rPr>
        <w:t xml:space="preserve">some of the </w:t>
      </w:r>
      <w:r w:rsidR="00E423E0">
        <w:rPr>
          <w:rFonts w:ascii="Arial Narrow" w:hAnsi="Arial Narrow"/>
          <w:sz w:val="24"/>
          <w:szCs w:val="24"/>
          <w:lang w:val="en-GB"/>
        </w:rPr>
        <w:t>problems reported in the survey.</w:t>
      </w:r>
      <w:r w:rsidR="00EC2156">
        <w:rPr>
          <w:rFonts w:ascii="Arial Narrow" w:hAnsi="Arial Narrow"/>
          <w:sz w:val="24"/>
          <w:szCs w:val="24"/>
          <w:lang w:val="en-GB"/>
        </w:rPr>
        <w:t xml:space="preserve"> </w:t>
      </w:r>
      <w:r w:rsidR="00E423E0">
        <w:rPr>
          <w:rFonts w:ascii="Arial Narrow" w:hAnsi="Arial Narrow"/>
          <w:sz w:val="24"/>
          <w:szCs w:val="24"/>
          <w:lang w:val="en-GB"/>
        </w:rPr>
        <w:t>The most vulnerable seem to be w</w:t>
      </w:r>
      <w:r w:rsidR="00EC2156">
        <w:rPr>
          <w:rFonts w:ascii="Arial Narrow" w:hAnsi="Arial Narrow"/>
          <w:sz w:val="24"/>
          <w:szCs w:val="24"/>
          <w:lang w:val="en-GB"/>
        </w:rPr>
        <w:t xml:space="preserve">omen and younger men employed in lower positions. </w:t>
      </w:r>
      <w:r w:rsidR="00903C53">
        <w:rPr>
          <w:rFonts w:ascii="Arial Narrow" w:hAnsi="Arial Narrow"/>
          <w:sz w:val="24"/>
          <w:szCs w:val="24"/>
          <w:lang w:val="en-GB"/>
        </w:rPr>
        <w:t xml:space="preserve">Certain </w:t>
      </w:r>
      <w:r>
        <w:rPr>
          <w:rFonts w:ascii="Arial Narrow" w:hAnsi="Arial Narrow"/>
          <w:sz w:val="24"/>
          <w:szCs w:val="24"/>
          <w:lang w:val="en-GB"/>
        </w:rPr>
        <w:t xml:space="preserve">administration </w:t>
      </w:r>
      <w:r w:rsidR="00903C53">
        <w:rPr>
          <w:rFonts w:ascii="Arial Narrow" w:hAnsi="Arial Narrow"/>
          <w:sz w:val="24"/>
          <w:szCs w:val="24"/>
          <w:lang w:val="en-GB"/>
        </w:rPr>
        <w:t xml:space="preserve">departments </w:t>
      </w:r>
      <w:r w:rsidR="00E423E0">
        <w:rPr>
          <w:rFonts w:ascii="Arial Narrow" w:hAnsi="Arial Narrow"/>
          <w:sz w:val="24"/>
          <w:szCs w:val="24"/>
          <w:lang w:val="en-GB"/>
        </w:rPr>
        <w:t xml:space="preserve">are </w:t>
      </w:r>
      <w:r w:rsidR="00006BBB">
        <w:rPr>
          <w:rFonts w:ascii="Arial Narrow" w:hAnsi="Arial Narrow"/>
          <w:sz w:val="24"/>
          <w:szCs w:val="24"/>
          <w:lang w:val="en-GB"/>
        </w:rPr>
        <w:t>un</w:t>
      </w:r>
      <w:r w:rsidR="00903C53">
        <w:rPr>
          <w:rFonts w:ascii="Arial Narrow" w:hAnsi="Arial Narrow"/>
          <w:sz w:val="24"/>
          <w:szCs w:val="24"/>
          <w:lang w:val="en-GB"/>
        </w:rPr>
        <w:t xml:space="preserve">willing to cooperate, which has a negative impact on relations in the workplace. </w:t>
      </w:r>
      <w:r w:rsidR="00CA439D">
        <w:rPr>
          <w:rFonts w:ascii="Arial Narrow" w:hAnsi="Arial Narrow"/>
          <w:sz w:val="24"/>
          <w:szCs w:val="24"/>
          <w:lang w:val="en-GB"/>
        </w:rPr>
        <w:t>I</w:t>
      </w:r>
      <w:r w:rsidR="00903C53">
        <w:rPr>
          <w:rFonts w:ascii="Arial Narrow" w:hAnsi="Arial Narrow"/>
          <w:sz w:val="24"/>
          <w:szCs w:val="24"/>
          <w:lang w:val="en-GB"/>
        </w:rPr>
        <w:t xml:space="preserve">ndividuals returning to work </w:t>
      </w:r>
      <w:r w:rsidR="00D64841">
        <w:rPr>
          <w:rFonts w:ascii="Arial Narrow" w:hAnsi="Arial Narrow"/>
          <w:sz w:val="24"/>
          <w:szCs w:val="24"/>
          <w:lang w:val="en-GB"/>
        </w:rPr>
        <w:t xml:space="preserve">post </w:t>
      </w:r>
      <w:r w:rsidR="00903C53">
        <w:rPr>
          <w:rFonts w:ascii="Arial Narrow" w:hAnsi="Arial Narrow"/>
          <w:sz w:val="24"/>
          <w:szCs w:val="24"/>
          <w:lang w:val="en-GB"/>
        </w:rPr>
        <w:t xml:space="preserve">maternity leave </w:t>
      </w:r>
      <w:r w:rsidR="00E423E0">
        <w:rPr>
          <w:rFonts w:ascii="Arial Narrow" w:hAnsi="Arial Narrow"/>
          <w:sz w:val="24"/>
          <w:szCs w:val="24"/>
          <w:lang w:val="en-GB"/>
        </w:rPr>
        <w:t xml:space="preserve">have not been </w:t>
      </w:r>
      <w:r w:rsidR="006753AA">
        <w:rPr>
          <w:rFonts w:ascii="Arial Narrow" w:hAnsi="Arial Narrow"/>
          <w:sz w:val="24"/>
          <w:szCs w:val="24"/>
          <w:lang w:val="en-GB"/>
        </w:rPr>
        <w:t>included in pay adjustments</w:t>
      </w:r>
      <w:r w:rsidR="00CA439D">
        <w:rPr>
          <w:rFonts w:ascii="Arial Narrow" w:hAnsi="Arial Narrow"/>
          <w:sz w:val="24"/>
          <w:szCs w:val="24"/>
          <w:lang w:val="en-GB"/>
        </w:rPr>
        <w:t xml:space="preserve"> and received little support </w:t>
      </w:r>
      <w:r w:rsidR="006753AA">
        <w:rPr>
          <w:rFonts w:ascii="Arial Narrow" w:hAnsi="Arial Narrow"/>
          <w:sz w:val="24"/>
          <w:szCs w:val="24"/>
          <w:lang w:val="en-GB"/>
        </w:rPr>
        <w:t xml:space="preserve">concerning advice on </w:t>
      </w:r>
      <w:r w:rsidR="00A56091">
        <w:rPr>
          <w:rFonts w:ascii="Arial Narrow" w:hAnsi="Arial Narrow"/>
          <w:sz w:val="24"/>
          <w:szCs w:val="24"/>
          <w:lang w:val="en-GB"/>
        </w:rPr>
        <w:t xml:space="preserve">entitlements under </w:t>
      </w:r>
      <w:r w:rsidR="006753AA">
        <w:rPr>
          <w:rFonts w:ascii="Arial Narrow" w:hAnsi="Arial Narrow"/>
          <w:sz w:val="24"/>
          <w:szCs w:val="24"/>
          <w:lang w:val="en-GB"/>
        </w:rPr>
        <w:t>the Labour Code, flexitime</w:t>
      </w:r>
      <w:r>
        <w:rPr>
          <w:rFonts w:ascii="Arial Narrow" w:hAnsi="Arial Narrow"/>
          <w:sz w:val="24"/>
          <w:szCs w:val="24"/>
          <w:lang w:val="en-GB"/>
        </w:rPr>
        <w:t>,</w:t>
      </w:r>
      <w:r w:rsidR="00981F8E">
        <w:rPr>
          <w:rFonts w:ascii="Arial Narrow" w:hAnsi="Arial Narrow"/>
          <w:sz w:val="24"/>
          <w:szCs w:val="24"/>
          <w:lang w:val="en-GB"/>
        </w:rPr>
        <w:t xml:space="preserve"> </w:t>
      </w:r>
      <w:r w:rsidR="00CA439D">
        <w:rPr>
          <w:rFonts w:ascii="Arial Narrow" w:hAnsi="Arial Narrow"/>
          <w:sz w:val="24"/>
          <w:szCs w:val="24"/>
          <w:lang w:val="en-GB"/>
        </w:rPr>
        <w:t xml:space="preserve">or </w:t>
      </w:r>
      <w:r w:rsidR="006753AA">
        <w:rPr>
          <w:rFonts w:ascii="Arial Narrow" w:hAnsi="Arial Narrow"/>
          <w:sz w:val="24"/>
          <w:szCs w:val="24"/>
          <w:lang w:val="en-GB"/>
        </w:rPr>
        <w:t>adjust</w:t>
      </w:r>
      <w:r w:rsidR="00E423E0">
        <w:rPr>
          <w:rFonts w:ascii="Arial Narrow" w:hAnsi="Arial Narrow"/>
          <w:sz w:val="24"/>
          <w:szCs w:val="24"/>
          <w:lang w:val="en-GB"/>
        </w:rPr>
        <w:t xml:space="preserve">ment of teaching </w:t>
      </w:r>
      <w:r w:rsidR="00CB4F12">
        <w:rPr>
          <w:rFonts w:ascii="Arial Narrow" w:hAnsi="Arial Narrow"/>
          <w:sz w:val="24"/>
          <w:szCs w:val="24"/>
          <w:lang w:val="en-GB"/>
        </w:rPr>
        <w:t>schedule</w:t>
      </w:r>
      <w:r w:rsidR="00981F8E">
        <w:rPr>
          <w:rFonts w:ascii="Arial Narrow" w:hAnsi="Arial Narrow"/>
          <w:sz w:val="24"/>
          <w:szCs w:val="24"/>
          <w:lang w:val="en-GB"/>
        </w:rPr>
        <w:t>s</w:t>
      </w:r>
      <w:r w:rsidR="00CB4F12">
        <w:rPr>
          <w:rFonts w:ascii="Arial Narrow" w:hAnsi="Arial Narrow"/>
          <w:sz w:val="24"/>
          <w:szCs w:val="24"/>
          <w:lang w:val="en-GB"/>
        </w:rPr>
        <w:t xml:space="preserve"> to </w:t>
      </w:r>
      <w:r w:rsidR="006753AA">
        <w:rPr>
          <w:rFonts w:ascii="Arial Narrow" w:hAnsi="Arial Narrow"/>
          <w:sz w:val="24"/>
          <w:szCs w:val="24"/>
          <w:lang w:val="en-GB"/>
        </w:rPr>
        <w:t xml:space="preserve">the </w:t>
      </w:r>
      <w:r>
        <w:rPr>
          <w:rFonts w:ascii="Arial Narrow" w:hAnsi="Arial Narrow"/>
          <w:sz w:val="24"/>
          <w:szCs w:val="24"/>
          <w:lang w:val="en-GB"/>
        </w:rPr>
        <w:t xml:space="preserve">requirements of </w:t>
      </w:r>
      <w:r w:rsidR="00006BBB">
        <w:rPr>
          <w:rFonts w:ascii="Arial Narrow" w:hAnsi="Arial Narrow"/>
          <w:sz w:val="24"/>
          <w:szCs w:val="24"/>
          <w:lang w:val="en-GB"/>
        </w:rPr>
        <w:t>parenting</w:t>
      </w:r>
      <w:r w:rsidR="00CB4F12">
        <w:rPr>
          <w:rFonts w:ascii="Arial Narrow" w:hAnsi="Arial Narrow"/>
          <w:sz w:val="24"/>
          <w:szCs w:val="24"/>
          <w:lang w:val="en-GB"/>
        </w:rPr>
        <w:t xml:space="preserve">. </w:t>
      </w:r>
      <w:r w:rsidR="00CB4F12" w:rsidRPr="00A2351A">
        <w:rPr>
          <w:rFonts w:ascii="Arial Narrow" w:hAnsi="Arial Narrow"/>
          <w:sz w:val="24"/>
          <w:szCs w:val="24"/>
          <w:lang w:val="en-GB"/>
        </w:rPr>
        <w:t xml:space="preserve">Research staff </w:t>
      </w:r>
      <w:r w:rsidR="00E423E0">
        <w:rPr>
          <w:rFonts w:ascii="Arial Narrow" w:hAnsi="Arial Narrow"/>
          <w:sz w:val="24"/>
          <w:szCs w:val="24"/>
          <w:lang w:val="en-GB"/>
        </w:rPr>
        <w:t xml:space="preserve">receive little </w:t>
      </w:r>
      <w:r w:rsidR="00CA439D">
        <w:rPr>
          <w:rFonts w:ascii="Arial Narrow" w:hAnsi="Arial Narrow"/>
          <w:sz w:val="24"/>
          <w:szCs w:val="24"/>
          <w:lang w:val="en-GB"/>
        </w:rPr>
        <w:t xml:space="preserve">scientific </w:t>
      </w:r>
      <w:r w:rsidR="00981F8E" w:rsidRPr="00A2351A">
        <w:rPr>
          <w:rFonts w:ascii="Arial Narrow" w:hAnsi="Arial Narrow"/>
          <w:sz w:val="24"/>
          <w:szCs w:val="24"/>
          <w:lang w:val="en-GB"/>
        </w:rPr>
        <w:t>support</w:t>
      </w:r>
      <w:r w:rsidR="00CA439D">
        <w:rPr>
          <w:rFonts w:ascii="Arial Narrow" w:hAnsi="Arial Narrow"/>
          <w:sz w:val="24"/>
          <w:szCs w:val="24"/>
          <w:lang w:val="en-GB"/>
        </w:rPr>
        <w:t>, feel underpaid and miss</w:t>
      </w:r>
      <w:r w:rsidRPr="00A2351A">
        <w:rPr>
          <w:rFonts w:ascii="Arial Narrow" w:hAnsi="Arial Narrow"/>
          <w:sz w:val="24"/>
          <w:szCs w:val="24"/>
          <w:lang w:val="en-GB"/>
        </w:rPr>
        <w:t xml:space="preserve"> a motivational system designed </w:t>
      </w:r>
      <w:r w:rsidR="00CA439D">
        <w:rPr>
          <w:rFonts w:ascii="Arial Narrow" w:hAnsi="Arial Narrow"/>
          <w:sz w:val="24"/>
          <w:szCs w:val="24"/>
          <w:lang w:val="en-GB"/>
        </w:rPr>
        <w:t xml:space="preserve">for </w:t>
      </w:r>
      <w:r w:rsidR="00981F8E" w:rsidRPr="00A2351A">
        <w:rPr>
          <w:rFonts w:ascii="Arial Narrow" w:hAnsi="Arial Narrow"/>
          <w:sz w:val="24"/>
          <w:szCs w:val="24"/>
          <w:lang w:val="en-GB"/>
        </w:rPr>
        <w:t>assistant lecturers at the beginning of the</w:t>
      </w:r>
      <w:r w:rsidR="00CA439D">
        <w:rPr>
          <w:rFonts w:ascii="Arial Narrow" w:hAnsi="Arial Narrow"/>
          <w:sz w:val="24"/>
          <w:szCs w:val="24"/>
          <w:lang w:val="en-GB"/>
        </w:rPr>
        <w:t xml:space="preserve"> path of the academic </w:t>
      </w:r>
      <w:r w:rsidR="00981F8E" w:rsidRPr="00A2351A">
        <w:rPr>
          <w:rFonts w:ascii="Arial Narrow" w:hAnsi="Arial Narrow"/>
          <w:sz w:val="24"/>
          <w:szCs w:val="24"/>
          <w:lang w:val="en-GB"/>
        </w:rPr>
        <w:t>career</w:t>
      </w:r>
      <w:r w:rsidR="00CA439D">
        <w:rPr>
          <w:rFonts w:ascii="Arial Narrow" w:hAnsi="Arial Narrow"/>
          <w:sz w:val="24"/>
          <w:szCs w:val="24"/>
          <w:lang w:val="en-GB"/>
        </w:rPr>
        <w:t>.</w:t>
      </w:r>
      <w:r w:rsidR="008E2126" w:rsidRPr="00A2351A">
        <w:rPr>
          <w:rFonts w:ascii="Arial Narrow" w:hAnsi="Arial Narrow"/>
          <w:sz w:val="24"/>
          <w:szCs w:val="24"/>
          <w:lang w:val="en-GB"/>
        </w:rPr>
        <w:t xml:space="preserve"> </w:t>
      </w:r>
      <w:r w:rsidR="00A2351A" w:rsidRPr="00A2351A">
        <w:rPr>
          <w:rFonts w:ascii="Arial Narrow" w:hAnsi="Arial Narrow"/>
          <w:sz w:val="24"/>
          <w:szCs w:val="24"/>
          <w:lang w:val="en-GB"/>
        </w:rPr>
        <w:t xml:space="preserve">Repeated comments have been </w:t>
      </w:r>
      <w:r w:rsidR="00C51EBE">
        <w:rPr>
          <w:rFonts w:ascii="Arial Narrow" w:hAnsi="Arial Narrow"/>
          <w:sz w:val="24"/>
          <w:szCs w:val="24"/>
          <w:lang w:val="en-GB"/>
        </w:rPr>
        <w:t xml:space="preserve">made </w:t>
      </w:r>
      <w:r w:rsidR="00A2351A" w:rsidRPr="00A2351A">
        <w:rPr>
          <w:rFonts w:ascii="Arial Narrow" w:hAnsi="Arial Narrow"/>
          <w:sz w:val="24"/>
          <w:szCs w:val="24"/>
          <w:lang w:val="en-GB"/>
        </w:rPr>
        <w:t xml:space="preserve">concerning </w:t>
      </w:r>
      <w:r w:rsidR="00C51EBE">
        <w:rPr>
          <w:rFonts w:ascii="Arial Narrow" w:hAnsi="Arial Narrow"/>
          <w:sz w:val="24"/>
          <w:szCs w:val="24"/>
          <w:lang w:val="en-GB"/>
        </w:rPr>
        <w:t>unequal pay for work in the same position</w:t>
      </w:r>
      <w:r w:rsidR="00574121">
        <w:rPr>
          <w:rFonts w:ascii="Arial Narrow" w:hAnsi="Arial Narrow"/>
          <w:sz w:val="24"/>
          <w:szCs w:val="24"/>
          <w:lang w:val="en-GB"/>
        </w:rPr>
        <w:t>s</w:t>
      </w:r>
      <w:r w:rsidR="00C51EBE">
        <w:rPr>
          <w:rFonts w:ascii="Arial Narrow" w:hAnsi="Arial Narrow"/>
          <w:sz w:val="24"/>
          <w:szCs w:val="24"/>
          <w:lang w:val="en-GB"/>
        </w:rPr>
        <w:t xml:space="preserve">. </w:t>
      </w:r>
      <w:r w:rsidR="00C51EBE" w:rsidRPr="00A531F2">
        <w:rPr>
          <w:rFonts w:ascii="Arial Narrow" w:hAnsi="Arial Narrow"/>
          <w:sz w:val="24"/>
          <w:szCs w:val="24"/>
          <w:lang w:val="en-GB"/>
        </w:rPr>
        <w:t xml:space="preserve">According to the respondents, the management staff needs </w:t>
      </w:r>
      <w:r w:rsidR="00574121" w:rsidRPr="00A531F2">
        <w:rPr>
          <w:rFonts w:ascii="Arial Narrow" w:hAnsi="Arial Narrow"/>
          <w:sz w:val="24"/>
          <w:szCs w:val="24"/>
          <w:lang w:val="en-GB"/>
        </w:rPr>
        <w:t>training, and there is an urgent need for an employee motivation system.</w:t>
      </w:r>
      <w:r w:rsidR="008E70D7">
        <w:rPr>
          <w:rFonts w:ascii="Arial Narrow" w:hAnsi="Arial Narrow"/>
          <w:sz w:val="24"/>
          <w:szCs w:val="24"/>
          <w:lang w:val="en-GB"/>
        </w:rPr>
        <w:t xml:space="preserve"> </w:t>
      </w:r>
    </w:p>
    <w:p w14:paraId="20D6C4B7" w14:textId="295D56CE" w:rsidR="003B37DA" w:rsidRPr="002B7AB8" w:rsidRDefault="001A71FE" w:rsidP="00DD0E5E">
      <w:pPr>
        <w:spacing w:before="240" w:after="160" w:line="259" w:lineRule="auto"/>
        <w:jc w:val="left"/>
        <w:rPr>
          <w:rFonts w:ascii="Arial Narrow" w:hAnsi="Arial Narrow"/>
          <w:sz w:val="24"/>
          <w:szCs w:val="24"/>
          <w:lang w:val="en-GB"/>
        </w:rPr>
      </w:pPr>
      <w:r>
        <w:rPr>
          <w:rFonts w:ascii="Arial Narrow" w:hAnsi="Arial Narrow"/>
          <w:sz w:val="24"/>
          <w:szCs w:val="24"/>
          <w:lang w:val="en-GB"/>
        </w:rPr>
        <w:t xml:space="preserve">Students have reported </w:t>
      </w:r>
      <w:r w:rsidR="008E70D7" w:rsidRPr="00A2351A">
        <w:rPr>
          <w:rFonts w:ascii="Arial Narrow" w:hAnsi="Arial Narrow"/>
          <w:sz w:val="24"/>
          <w:szCs w:val="24"/>
          <w:lang w:val="en-GB"/>
        </w:rPr>
        <w:t>discriminatory behaviours</w:t>
      </w:r>
      <w:r w:rsidR="00EE1FB4">
        <w:rPr>
          <w:rFonts w:ascii="Arial Narrow" w:hAnsi="Arial Narrow"/>
          <w:sz w:val="24"/>
          <w:szCs w:val="24"/>
          <w:lang w:val="en-GB"/>
        </w:rPr>
        <w:t xml:space="preserve"> against women</w:t>
      </w:r>
      <w:r>
        <w:rPr>
          <w:rFonts w:ascii="Arial Narrow" w:hAnsi="Arial Narrow"/>
          <w:sz w:val="24"/>
          <w:szCs w:val="24"/>
          <w:lang w:val="en-GB"/>
        </w:rPr>
        <w:t xml:space="preserve"> and unequal treatment of Polish nationals and foreigners. According to </w:t>
      </w:r>
      <w:r w:rsidR="0086451A">
        <w:rPr>
          <w:rFonts w:ascii="Arial Narrow" w:hAnsi="Arial Narrow"/>
          <w:sz w:val="24"/>
          <w:szCs w:val="24"/>
          <w:lang w:val="en-GB"/>
        </w:rPr>
        <w:t xml:space="preserve">the respondents, </w:t>
      </w:r>
      <w:r>
        <w:rPr>
          <w:rFonts w:ascii="Arial Narrow" w:hAnsi="Arial Narrow"/>
          <w:sz w:val="24"/>
          <w:szCs w:val="24"/>
          <w:lang w:val="en-GB"/>
        </w:rPr>
        <w:t>foreigners need to meet lower requirements for a Pass grade. On the other hand, foreign students unfairly use the issue of cultural differences to their advantage. The respondents have reported</w:t>
      </w:r>
      <w:r w:rsidR="00FB4FBD">
        <w:rPr>
          <w:rFonts w:ascii="Arial Narrow" w:hAnsi="Arial Narrow"/>
          <w:sz w:val="24"/>
          <w:szCs w:val="24"/>
          <w:lang w:val="en-GB"/>
        </w:rPr>
        <w:t xml:space="preserve"> </w:t>
      </w:r>
      <w:r>
        <w:rPr>
          <w:rFonts w:ascii="Arial Narrow" w:hAnsi="Arial Narrow"/>
          <w:sz w:val="24"/>
          <w:szCs w:val="24"/>
          <w:lang w:val="en-GB"/>
        </w:rPr>
        <w:t>discriminati</w:t>
      </w:r>
      <w:r w:rsidR="00FB4FBD">
        <w:rPr>
          <w:rFonts w:ascii="Arial Narrow" w:hAnsi="Arial Narrow"/>
          <w:sz w:val="24"/>
          <w:szCs w:val="24"/>
          <w:lang w:val="en-GB"/>
        </w:rPr>
        <w:t xml:space="preserve">ng </w:t>
      </w:r>
      <w:r>
        <w:rPr>
          <w:rFonts w:ascii="Arial Narrow" w:hAnsi="Arial Narrow"/>
          <w:sz w:val="24"/>
          <w:szCs w:val="24"/>
          <w:lang w:val="en-GB"/>
        </w:rPr>
        <w:t>behaviours of lecturers against foreign</w:t>
      </w:r>
      <w:r w:rsidR="00FB4FBD">
        <w:rPr>
          <w:rFonts w:ascii="Arial Narrow" w:hAnsi="Arial Narrow"/>
          <w:sz w:val="24"/>
          <w:szCs w:val="24"/>
          <w:lang w:val="en-GB"/>
        </w:rPr>
        <w:t xml:space="preserve">ers and sexist behaviours towards </w:t>
      </w:r>
      <w:r w:rsidR="0086451A">
        <w:rPr>
          <w:rFonts w:ascii="Arial Narrow" w:hAnsi="Arial Narrow"/>
          <w:sz w:val="24"/>
          <w:szCs w:val="24"/>
          <w:lang w:val="en-GB"/>
        </w:rPr>
        <w:t xml:space="preserve">female </w:t>
      </w:r>
      <w:r>
        <w:rPr>
          <w:rFonts w:ascii="Arial Narrow" w:hAnsi="Arial Narrow"/>
          <w:sz w:val="24"/>
          <w:szCs w:val="24"/>
          <w:lang w:val="en-GB"/>
        </w:rPr>
        <w:t>students</w:t>
      </w:r>
      <w:r w:rsidR="0086451A">
        <w:rPr>
          <w:rFonts w:ascii="Arial Narrow" w:hAnsi="Arial Narrow"/>
          <w:sz w:val="24"/>
          <w:szCs w:val="24"/>
          <w:lang w:val="en-GB"/>
        </w:rPr>
        <w:t>,</w:t>
      </w:r>
      <w:r w:rsidR="00735495">
        <w:rPr>
          <w:rFonts w:ascii="Arial Narrow" w:hAnsi="Arial Narrow"/>
          <w:sz w:val="24"/>
          <w:szCs w:val="24"/>
          <w:lang w:val="en-GB"/>
        </w:rPr>
        <w:t xml:space="preserve"> including humiliating and insulting comments, unfair</w:t>
      </w:r>
      <w:r w:rsidR="0086451A">
        <w:rPr>
          <w:rFonts w:ascii="Arial Narrow" w:hAnsi="Arial Narrow"/>
          <w:sz w:val="24"/>
          <w:szCs w:val="24"/>
          <w:lang w:val="en-GB"/>
        </w:rPr>
        <w:t xml:space="preserve"> </w:t>
      </w:r>
      <w:r w:rsidR="00735495">
        <w:rPr>
          <w:rFonts w:ascii="Arial Narrow" w:hAnsi="Arial Narrow"/>
          <w:sz w:val="24"/>
          <w:szCs w:val="24"/>
          <w:lang w:val="en-GB"/>
        </w:rPr>
        <w:t>grades</w:t>
      </w:r>
      <w:r w:rsidR="0086451A">
        <w:rPr>
          <w:rFonts w:ascii="Arial Narrow" w:hAnsi="Arial Narrow"/>
          <w:sz w:val="24"/>
          <w:szCs w:val="24"/>
          <w:lang w:val="en-GB"/>
        </w:rPr>
        <w:t xml:space="preserve">, and </w:t>
      </w:r>
      <w:r w:rsidR="00735495">
        <w:rPr>
          <w:rFonts w:ascii="Arial Narrow" w:hAnsi="Arial Narrow"/>
          <w:sz w:val="24"/>
          <w:szCs w:val="24"/>
          <w:lang w:val="en-GB"/>
        </w:rPr>
        <w:t xml:space="preserve">undermining women’s ability to </w:t>
      </w:r>
      <w:r w:rsidR="00626EE1">
        <w:rPr>
          <w:rFonts w:ascii="Arial Narrow" w:hAnsi="Arial Narrow"/>
          <w:sz w:val="24"/>
          <w:szCs w:val="24"/>
          <w:lang w:val="en-GB"/>
        </w:rPr>
        <w:t xml:space="preserve">pursue </w:t>
      </w:r>
      <w:r w:rsidR="00A2351A">
        <w:rPr>
          <w:rFonts w:ascii="Arial Narrow" w:hAnsi="Arial Narrow"/>
          <w:sz w:val="24"/>
          <w:szCs w:val="24"/>
          <w:lang w:val="en-GB"/>
        </w:rPr>
        <w:t xml:space="preserve">the </w:t>
      </w:r>
      <w:r w:rsidR="00626EE1">
        <w:rPr>
          <w:rFonts w:ascii="Arial Narrow" w:hAnsi="Arial Narrow"/>
          <w:sz w:val="24"/>
          <w:szCs w:val="24"/>
          <w:lang w:val="en-GB"/>
        </w:rPr>
        <w:t xml:space="preserve">career </w:t>
      </w:r>
      <w:r w:rsidR="00A2351A">
        <w:rPr>
          <w:rFonts w:ascii="Arial Narrow" w:hAnsi="Arial Narrow"/>
          <w:sz w:val="24"/>
          <w:szCs w:val="24"/>
          <w:lang w:val="en-GB"/>
        </w:rPr>
        <w:t xml:space="preserve">of </w:t>
      </w:r>
      <w:r w:rsidR="00626EE1">
        <w:rPr>
          <w:rFonts w:ascii="Arial Narrow" w:hAnsi="Arial Narrow"/>
          <w:sz w:val="24"/>
          <w:szCs w:val="24"/>
          <w:lang w:val="en-GB"/>
        </w:rPr>
        <w:t>a seafarer.</w:t>
      </w:r>
      <w:r w:rsidR="00735495">
        <w:rPr>
          <w:rFonts w:ascii="Arial Narrow" w:hAnsi="Arial Narrow"/>
          <w:sz w:val="24"/>
          <w:szCs w:val="24"/>
          <w:lang w:val="en-GB"/>
        </w:rPr>
        <w:t xml:space="preserve"> </w:t>
      </w:r>
      <w:r w:rsidR="000E4EFC" w:rsidRPr="002B7AB8">
        <w:rPr>
          <w:rFonts w:ascii="Arial Narrow" w:hAnsi="Arial Narrow"/>
          <w:sz w:val="24"/>
          <w:szCs w:val="24"/>
          <w:lang w:val="en-GB"/>
        </w:rPr>
        <w:t xml:space="preserve"> </w:t>
      </w:r>
    </w:p>
    <w:p w14:paraId="2934F0A2" w14:textId="334949EC" w:rsidR="00BA1DD6" w:rsidRPr="002B7AB8" w:rsidRDefault="00626EE1" w:rsidP="001A48CE">
      <w:pPr>
        <w:pStyle w:val="Nagwek1"/>
        <w:rPr>
          <w:rFonts w:ascii="Arial Narrow" w:hAnsi="Arial Narrow"/>
          <w:b w:val="0"/>
          <w:bCs w:val="0"/>
          <w:color w:val="auto"/>
          <w:lang w:val="en-GB"/>
        </w:rPr>
      </w:pPr>
      <w:bookmarkStart w:id="74" w:name="_Toc190117163"/>
      <w:bookmarkStart w:id="75" w:name="_Toc189129799"/>
      <w:r>
        <w:rPr>
          <w:rFonts w:ascii="Arial Narrow" w:hAnsi="Arial Narrow"/>
          <w:b w:val="0"/>
          <w:bCs w:val="0"/>
          <w:color w:val="auto"/>
          <w:lang w:val="en-GB"/>
        </w:rPr>
        <w:t xml:space="preserve">Actions </w:t>
      </w:r>
      <w:r w:rsidR="00885921">
        <w:rPr>
          <w:rFonts w:ascii="Arial Narrow" w:hAnsi="Arial Narrow"/>
          <w:b w:val="0"/>
          <w:bCs w:val="0"/>
          <w:color w:val="auto"/>
          <w:lang w:val="en-GB"/>
        </w:rPr>
        <w:t xml:space="preserve">promoting equality and preventing discrimination, </w:t>
      </w:r>
      <w:r>
        <w:rPr>
          <w:rFonts w:ascii="Arial Narrow" w:hAnsi="Arial Narrow"/>
          <w:b w:val="0"/>
          <w:bCs w:val="0"/>
          <w:color w:val="auto"/>
          <w:lang w:val="en-GB"/>
        </w:rPr>
        <w:t xml:space="preserve">taken </w:t>
      </w:r>
      <w:r w:rsidR="0086451A">
        <w:rPr>
          <w:rFonts w:ascii="Arial Narrow" w:hAnsi="Arial Narrow"/>
          <w:b w:val="0"/>
          <w:bCs w:val="0"/>
          <w:color w:val="auto"/>
          <w:lang w:val="en-GB"/>
        </w:rPr>
        <w:t>to</w:t>
      </w:r>
      <w:r w:rsidR="00885921">
        <w:rPr>
          <w:rFonts w:ascii="Arial Narrow" w:hAnsi="Arial Narrow"/>
          <w:b w:val="0"/>
          <w:bCs w:val="0"/>
          <w:color w:val="auto"/>
          <w:lang w:val="en-GB"/>
        </w:rPr>
        <w:t xml:space="preserve"> </w:t>
      </w:r>
      <w:r w:rsidR="0086451A">
        <w:rPr>
          <w:rFonts w:ascii="Arial Narrow" w:hAnsi="Arial Narrow"/>
          <w:b w:val="0"/>
          <w:bCs w:val="0"/>
          <w:color w:val="auto"/>
          <w:lang w:val="en-GB"/>
        </w:rPr>
        <w:t>date</w:t>
      </w:r>
      <w:bookmarkEnd w:id="74"/>
      <w:r>
        <w:rPr>
          <w:rFonts w:ascii="Arial Narrow" w:hAnsi="Arial Narrow"/>
          <w:b w:val="0"/>
          <w:bCs w:val="0"/>
          <w:color w:val="auto"/>
          <w:lang w:val="en-GB"/>
        </w:rPr>
        <w:t xml:space="preserve"> </w:t>
      </w:r>
      <w:bookmarkEnd w:id="75"/>
    </w:p>
    <w:p w14:paraId="430345FA" w14:textId="222FE849" w:rsidR="00BA1DD6" w:rsidRPr="002B7AB8" w:rsidRDefault="00522F2A" w:rsidP="00282172">
      <w:pPr>
        <w:jc w:val="left"/>
        <w:rPr>
          <w:rFonts w:ascii="Arial Narrow" w:eastAsiaTheme="minorEastAsia" w:hAnsi="Arial Narrow"/>
          <w:b/>
          <w:sz w:val="24"/>
          <w:szCs w:val="24"/>
          <w:lang w:val="en-GB"/>
        </w:rPr>
      </w:pPr>
      <w:r w:rsidRPr="00885921">
        <w:rPr>
          <w:rFonts w:ascii="Arial Narrow" w:hAnsi="Arial Narrow"/>
          <w:sz w:val="24"/>
          <w:szCs w:val="24"/>
          <w:lang w:val="en-GB"/>
        </w:rPr>
        <w:t xml:space="preserve">Implementation of the equality policy is part of the MUS Activity Plan, </w:t>
      </w:r>
      <w:r w:rsidRPr="00885921">
        <w:rPr>
          <w:rFonts w:ascii="Arial Narrow" w:hAnsi="Arial Narrow"/>
          <w:b/>
          <w:sz w:val="24"/>
          <w:szCs w:val="24"/>
          <w:lang w:val="en-GB"/>
        </w:rPr>
        <w:t xml:space="preserve">Strategic Goal 4: </w:t>
      </w:r>
      <w:r w:rsidRPr="00885921">
        <w:rPr>
          <w:rFonts w:ascii="Arial Narrow" w:hAnsi="Arial Narrow"/>
          <w:b/>
          <w:i/>
          <w:sz w:val="24"/>
          <w:szCs w:val="24"/>
          <w:lang w:val="en-GB"/>
        </w:rPr>
        <w:t>Effective and</w:t>
      </w:r>
      <w:r w:rsidRPr="00522F2A">
        <w:rPr>
          <w:rFonts w:ascii="Arial Narrow" w:hAnsi="Arial Narrow"/>
          <w:b/>
          <w:i/>
          <w:sz w:val="24"/>
          <w:szCs w:val="24"/>
          <w:lang w:val="en-GB"/>
        </w:rPr>
        <w:t xml:space="preserve"> efficient management</w:t>
      </w:r>
      <w:r>
        <w:rPr>
          <w:rFonts w:ascii="Arial Narrow" w:hAnsi="Arial Narrow"/>
          <w:sz w:val="24"/>
          <w:szCs w:val="24"/>
          <w:lang w:val="en-GB"/>
        </w:rPr>
        <w:t xml:space="preserve">, </w:t>
      </w:r>
      <w:r w:rsidRPr="00522F2A">
        <w:rPr>
          <w:rFonts w:ascii="Arial Narrow" w:hAnsi="Arial Narrow"/>
          <w:b/>
          <w:sz w:val="24"/>
          <w:szCs w:val="24"/>
          <w:lang w:val="en-GB"/>
        </w:rPr>
        <w:t xml:space="preserve">Operational goal 1: </w:t>
      </w:r>
      <w:r w:rsidR="00161A3F" w:rsidRPr="00161A3F">
        <w:rPr>
          <w:rFonts w:ascii="Arial Narrow" w:hAnsi="Arial Narrow"/>
          <w:b/>
          <w:i/>
          <w:sz w:val="24"/>
          <w:szCs w:val="24"/>
          <w:lang w:val="en-GB"/>
        </w:rPr>
        <w:t>Human resource development</w:t>
      </w:r>
      <w:r>
        <w:rPr>
          <w:rFonts w:ascii="Arial Narrow" w:hAnsi="Arial Narrow"/>
          <w:sz w:val="24"/>
          <w:szCs w:val="24"/>
          <w:lang w:val="en-GB"/>
        </w:rPr>
        <w:t xml:space="preserve">. </w:t>
      </w:r>
      <w:r w:rsidR="006633AB">
        <w:rPr>
          <w:rFonts w:ascii="Arial Narrow" w:hAnsi="Arial Narrow"/>
          <w:sz w:val="24"/>
          <w:szCs w:val="24"/>
          <w:lang w:val="en-GB"/>
        </w:rPr>
        <w:t>Its in</w:t>
      </w:r>
      <w:r w:rsidR="00885921">
        <w:rPr>
          <w:rFonts w:ascii="Arial Narrow" w:hAnsi="Arial Narrow"/>
          <w:sz w:val="24"/>
          <w:szCs w:val="24"/>
          <w:lang w:val="en-GB"/>
        </w:rPr>
        <w:t xml:space="preserve">corporation into </w:t>
      </w:r>
      <w:r w:rsidR="006633AB">
        <w:rPr>
          <w:rFonts w:ascii="Arial Narrow" w:hAnsi="Arial Narrow"/>
          <w:sz w:val="24"/>
          <w:szCs w:val="24"/>
          <w:lang w:val="en-GB"/>
        </w:rPr>
        <w:t xml:space="preserve">the MUS Activity Plan ensures that </w:t>
      </w:r>
      <w:r w:rsidR="00161A3F">
        <w:rPr>
          <w:rFonts w:ascii="Arial Narrow" w:hAnsi="Arial Narrow"/>
          <w:sz w:val="24"/>
          <w:szCs w:val="24"/>
          <w:lang w:val="en-GB"/>
        </w:rPr>
        <w:t xml:space="preserve">the </w:t>
      </w:r>
      <w:r w:rsidR="006633AB">
        <w:rPr>
          <w:rFonts w:ascii="Arial Narrow" w:hAnsi="Arial Narrow"/>
          <w:sz w:val="24"/>
          <w:szCs w:val="24"/>
          <w:lang w:val="en-GB"/>
        </w:rPr>
        <w:t xml:space="preserve">implementation is monitored in compliance with the </w:t>
      </w:r>
      <w:r w:rsidR="00885921">
        <w:rPr>
          <w:rFonts w:ascii="Arial Narrow" w:hAnsi="Arial Narrow"/>
          <w:sz w:val="24"/>
          <w:szCs w:val="24"/>
          <w:lang w:val="en-GB"/>
        </w:rPr>
        <w:t xml:space="preserve">MUS </w:t>
      </w:r>
      <w:r w:rsidR="006633AB">
        <w:rPr>
          <w:rFonts w:ascii="Arial Narrow" w:hAnsi="Arial Narrow"/>
          <w:sz w:val="24"/>
          <w:szCs w:val="24"/>
          <w:lang w:val="en-GB"/>
        </w:rPr>
        <w:t>management control system.</w:t>
      </w:r>
    </w:p>
    <w:p w14:paraId="75FF99AC" w14:textId="323ACA22" w:rsidR="00CF74BD" w:rsidRPr="002B7AB8" w:rsidRDefault="006633AB" w:rsidP="00282172">
      <w:pPr>
        <w:jc w:val="left"/>
        <w:rPr>
          <w:rFonts w:ascii="Arial Narrow" w:hAnsi="Arial Narrow"/>
          <w:sz w:val="24"/>
          <w:szCs w:val="24"/>
          <w:lang w:val="en-GB"/>
        </w:rPr>
      </w:pPr>
      <w:r>
        <w:rPr>
          <w:rFonts w:ascii="Arial Narrow" w:hAnsi="Arial Narrow"/>
          <w:sz w:val="24"/>
          <w:szCs w:val="24"/>
          <w:lang w:val="en-GB"/>
        </w:rPr>
        <w:t xml:space="preserve">The first Equal Opportunities Plan for </w:t>
      </w:r>
      <w:r w:rsidR="00CF74BD" w:rsidRPr="002B7AB8">
        <w:rPr>
          <w:rFonts w:ascii="Arial Narrow" w:hAnsi="Arial Narrow"/>
          <w:sz w:val="24"/>
          <w:szCs w:val="24"/>
          <w:lang w:val="en-GB"/>
        </w:rPr>
        <w:t xml:space="preserve">2022-2024 </w:t>
      </w:r>
      <w:r>
        <w:rPr>
          <w:rFonts w:ascii="Arial Narrow" w:hAnsi="Arial Narrow"/>
          <w:sz w:val="24"/>
          <w:szCs w:val="24"/>
          <w:lang w:val="en-GB"/>
        </w:rPr>
        <w:t>ha</w:t>
      </w:r>
      <w:r w:rsidR="00161A3F">
        <w:rPr>
          <w:rFonts w:ascii="Arial Narrow" w:hAnsi="Arial Narrow"/>
          <w:sz w:val="24"/>
          <w:szCs w:val="24"/>
          <w:lang w:val="en-GB"/>
        </w:rPr>
        <w:t>d</w:t>
      </w:r>
      <w:r>
        <w:rPr>
          <w:rFonts w:ascii="Arial Narrow" w:hAnsi="Arial Narrow"/>
          <w:sz w:val="24"/>
          <w:szCs w:val="24"/>
          <w:lang w:val="en-GB"/>
        </w:rPr>
        <w:t xml:space="preserve"> the following goals:</w:t>
      </w:r>
    </w:p>
    <w:p w14:paraId="0B392DF8" w14:textId="15E6DD08" w:rsidR="00416E3A" w:rsidRPr="002B7AB8" w:rsidRDefault="006633AB" w:rsidP="00282172">
      <w:pPr>
        <w:pStyle w:val="Akapitzlist"/>
        <w:numPr>
          <w:ilvl w:val="0"/>
          <w:numId w:val="9"/>
        </w:numPr>
        <w:jc w:val="left"/>
        <w:rPr>
          <w:rFonts w:ascii="Arial Narrow" w:hAnsi="Arial Narrow"/>
          <w:sz w:val="24"/>
          <w:szCs w:val="24"/>
          <w:lang w:val="en-GB"/>
        </w:rPr>
      </w:pPr>
      <w:r w:rsidRPr="006633AB">
        <w:rPr>
          <w:rFonts w:ascii="Arial Narrow" w:hAnsi="Arial Narrow"/>
          <w:sz w:val="24"/>
          <w:szCs w:val="24"/>
          <w:lang w:val="en-GB"/>
        </w:rPr>
        <w:t>Building awareness of equal opportunities in the academic community</w:t>
      </w:r>
      <w:r w:rsidR="00885921">
        <w:rPr>
          <w:rFonts w:ascii="Arial Narrow" w:hAnsi="Arial Narrow"/>
          <w:sz w:val="24"/>
          <w:szCs w:val="24"/>
          <w:lang w:val="en-GB"/>
        </w:rPr>
        <w:t>.</w:t>
      </w:r>
    </w:p>
    <w:p w14:paraId="690A89E4" w14:textId="4FA7937B" w:rsidR="0027655E" w:rsidRPr="002B7AB8" w:rsidRDefault="006633AB" w:rsidP="00282172">
      <w:pPr>
        <w:pStyle w:val="Akapitzlist"/>
        <w:numPr>
          <w:ilvl w:val="0"/>
          <w:numId w:val="9"/>
        </w:numPr>
        <w:jc w:val="left"/>
        <w:rPr>
          <w:rFonts w:ascii="Arial Narrow" w:hAnsi="Arial Narrow"/>
          <w:sz w:val="24"/>
          <w:szCs w:val="24"/>
          <w:lang w:val="en-GB"/>
        </w:rPr>
      </w:pPr>
      <w:r w:rsidRPr="006633AB">
        <w:rPr>
          <w:rFonts w:ascii="Arial Narrow" w:hAnsi="Arial Narrow"/>
          <w:sz w:val="24"/>
          <w:szCs w:val="24"/>
          <w:lang w:val="en-GB"/>
        </w:rPr>
        <w:t>Supporting equal career opportunities</w:t>
      </w:r>
      <w:r w:rsidR="00885921">
        <w:rPr>
          <w:rFonts w:ascii="Arial Narrow" w:hAnsi="Arial Narrow"/>
          <w:sz w:val="24"/>
          <w:szCs w:val="24"/>
          <w:lang w:val="en-GB"/>
        </w:rPr>
        <w:t>.</w:t>
      </w:r>
    </w:p>
    <w:p w14:paraId="2B017F58" w14:textId="3F1136BC" w:rsidR="00D1120F" w:rsidRPr="002B7AB8" w:rsidRDefault="00065563" w:rsidP="00282172">
      <w:pPr>
        <w:pStyle w:val="Akapitzlist"/>
        <w:numPr>
          <w:ilvl w:val="0"/>
          <w:numId w:val="9"/>
        </w:numPr>
        <w:jc w:val="left"/>
        <w:rPr>
          <w:rFonts w:ascii="Arial Narrow" w:hAnsi="Arial Narrow"/>
          <w:sz w:val="24"/>
          <w:szCs w:val="24"/>
          <w:lang w:val="en-GB"/>
        </w:rPr>
      </w:pPr>
      <w:r w:rsidRPr="00065563">
        <w:rPr>
          <w:rFonts w:ascii="Arial Narrow" w:hAnsi="Arial Narrow"/>
          <w:sz w:val="24"/>
          <w:szCs w:val="24"/>
          <w:lang w:val="en-GB"/>
        </w:rPr>
        <w:t>Preventing discrimination</w:t>
      </w:r>
      <w:r w:rsidR="004E2548" w:rsidRPr="002B7AB8">
        <w:rPr>
          <w:rFonts w:ascii="Arial Narrow" w:hAnsi="Arial Narrow"/>
          <w:sz w:val="24"/>
          <w:szCs w:val="24"/>
          <w:lang w:val="en-GB"/>
        </w:rPr>
        <w:t>.</w:t>
      </w:r>
    </w:p>
    <w:p w14:paraId="070479E7" w14:textId="11113301" w:rsidR="00133426" w:rsidRPr="002B7AB8" w:rsidRDefault="00885921" w:rsidP="00282172">
      <w:pPr>
        <w:jc w:val="left"/>
        <w:rPr>
          <w:rFonts w:ascii="Arial Narrow" w:hAnsi="Arial Narrow"/>
          <w:sz w:val="24"/>
          <w:szCs w:val="24"/>
          <w:lang w:val="en-GB"/>
        </w:rPr>
      </w:pPr>
      <w:r>
        <w:rPr>
          <w:rFonts w:ascii="Arial Narrow" w:hAnsi="Arial Narrow"/>
          <w:sz w:val="24"/>
          <w:szCs w:val="24"/>
          <w:lang w:val="en-GB"/>
        </w:rPr>
        <w:t>Below is a review of the activities performed as part of the implementation.</w:t>
      </w:r>
    </w:p>
    <w:p w14:paraId="0C57E75D" w14:textId="09BDF970" w:rsidR="00844453" w:rsidRPr="002B7AB8" w:rsidRDefault="000D3FCC" w:rsidP="00CB358D">
      <w:pPr>
        <w:pStyle w:val="Akapitzlist"/>
        <w:numPr>
          <w:ilvl w:val="0"/>
          <w:numId w:val="10"/>
        </w:numPr>
        <w:jc w:val="left"/>
        <w:rPr>
          <w:rFonts w:ascii="Arial Narrow" w:hAnsi="Arial Narrow"/>
          <w:sz w:val="24"/>
          <w:szCs w:val="24"/>
          <w:lang w:val="en-GB"/>
        </w:rPr>
      </w:pPr>
      <w:r>
        <w:rPr>
          <w:rFonts w:ascii="Arial Narrow" w:hAnsi="Arial Narrow"/>
          <w:sz w:val="24"/>
          <w:szCs w:val="24"/>
          <w:lang w:val="en-GB"/>
        </w:rPr>
        <w:t>Questionnaire surveys have been carrie</w:t>
      </w:r>
      <w:r w:rsidR="009C5B4B">
        <w:rPr>
          <w:rFonts w:ascii="Arial Narrow" w:hAnsi="Arial Narrow"/>
          <w:sz w:val="24"/>
          <w:szCs w:val="24"/>
          <w:lang w:val="en-GB"/>
        </w:rPr>
        <w:t>d</w:t>
      </w:r>
      <w:r>
        <w:rPr>
          <w:rFonts w:ascii="Arial Narrow" w:hAnsi="Arial Narrow"/>
          <w:sz w:val="24"/>
          <w:szCs w:val="24"/>
          <w:lang w:val="en-GB"/>
        </w:rPr>
        <w:t xml:space="preserve"> out among undergraduate, postgraduate and doctoral students and employees of the MUS. </w:t>
      </w:r>
      <w:r w:rsidR="00744252">
        <w:rPr>
          <w:rFonts w:ascii="Arial Narrow" w:hAnsi="Arial Narrow"/>
          <w:sz w:val="24"/>
          <w:szCs w:val="24"/>
          <w:lang w:val="en-GB"/>
        </w:rPr>
        <w:t xml:space="preserve">The first questionnaire survey, conducted in March 2022, was aimed at diagnosing the situation at the MUS. </w:t>
      </w:r>
      <w:r w:rsidR="00A75E0B">
        <w:rPr>
          <w:rFonts w:ascii="Arial Narrow" w:hAnsi="Arial Narrow"/>
          <w:sz w:val="24"/>
          <w:szCs w:val="24"/>
          <w:lang w:val="en-GB"/>
        </w:rPr>
        <w:t xml:space="preserve">The survey </w:t>
      </w:r>
      <w:r w:rsidR="00885921">
        <w:rPr>
          <w:rFonts w:ascii="Arial Narrow" w:hAnsi="Arial Narrow"/>
          <w:sz w:val="24"/>
          <w:szCs w:val="24"/>
          <w:lang w:val="en-GB"/>
        </w:rPr>
        <w:t xml:space="preserve">was aimed to examine whether students or employees experienced </w:t>
      </w:r>
      <w:r w:rsidR="00A75E0B">
        <w:rPr>
          <w:rFonts w:ascii="Arial Narrow" w:hAnsi="Arial Narrow"/>
          <w:sz w:val="24"/>
          <w:szCs w:val="24"/>
          <w:lang w:val="en-GB"/>
        </w:rPr>
        <w:t>unequal treatment, discrimination</w:t>
      </w:r>
      <w:r w:rsidR="00885921">
        <w:rPr>
          <w:rFonts w:ascii="Arial Narrow" w:hAnsi="Arial Narrow"/>
          <w:sz w:val="24"/>
          <w:szCs w:val="24"/>
          <w:lang w:val="en-GB"/>
        </w:rPr>
        <w:t xml:space="preserve"> and/or </w:t>
      </w:r>
      <w:r w:rsidR="00A75E0B">
        <w:rPr>
          <w:rFonts w:ascii="Arial Narrow" w:hAnsi="Arial Narrow"/>
          <w:sz w:val="24"/>
          <w:szCs w:val="24"/>
          <w:lang w:val="en-GB"/>
        </w:rPr>
        <w:t xml:space="preserve">harassment in the workplace/at university. Most of the 498 respondents had not experienced </w:t>
      </w:r>
      <w:r w:rsidR="00885921">
        <w:rPr>
          <w:rFonts w:ascii="Arial Narrow" w:hAnsi="Arial Narrow"/>
          <w:sz w:val="24"/>
          <w:szCs w:val="24"/>
          <w:lang w:val="en-GB"/>
        </w:rPr>
        <w:t>any of the above;</w:t>
      </w:r>
      <w:r w:rsidR="007F4B97">
        <w:rPr>
          <w:rFonts w:ascii="Arial Narrow" w:hAnsi="Arial Narrow"/>
          <w:sz w:val="24"/>
          <w:szCs w:val="24"/>
          <w:lang w:val="en-GB"/>
        </w:rPr>
        <w:t xml:space="preserve"> however, some respondents highlighted the problem of inequality. The survey was repeated in early December 2022. The results are available on the intranet.</w:t>
      </w:r>
      <w:r w:rsidR="00A04572" w:rsidRPr="002B7AB8">
        <w:rPr>
          <w:rStyle w:val="Odwoanieprzypisudolnego"/>
          <w:rFonts w:ascii="Arial Narrow" w:hAnsi="Arial Narrow"/>
          <w:sz w:val="24"/>
          <w:szCs w:val="24"/>
          <w:lang w:val="en-GB"/>
        </w:rPr>
        <w:footnoteReference w:id="4"/>
      </w:r>
    </w:p>
    <w:p w14:paraId="21F032CF" w14:textId="2B97B73A" w:rsidR="005C1782" w:rsidRPr="002B7AB8" w:rsidRDefault="007F4B97" w:rsidP="00282172">
      <w:pPr>
        <w:ind w:left="709"/>
        <w:jc w:val="left"/>
        <w:rPr>
          <w:rFonts w:ascii="Arial Narrow" w:hAnsi="Arial Narrow"/>
          <w:sz w:val="24"/>
          <w:szCs w:val="24"/>
          <w:lang w:val="en-GB"/>
        </w:rPr>
      </w:pPr>
      <w:r>
        <w:rPr>
          <w:rFonts w:ascii="Arial Narrow" w:hAnsi="Arial Narrow"/>
          <w:sz w:val="24"/>
          <w:szCs w:val="24"/>
          <w:lang w:val="en-GB"/>
        </w:rPr>
        <w:t xml:space="preserve">Results of the first survey were presented at all the faculties in the presence of the faculty authorities, as well as to the administrative workers, in the presence of the Rector and the Chancellor, and at the Rector’s </w:t>
      </w:r>
      <w:r w:rsidR="00C87B4C">
        <w:rPr>
          <w:rFonts w:ascii="Arial Narrow" w:hAnsi="Arial Narrow"/>
          <w:sz w:val="24"/>
          <w:szCs w:val="24"/>
          <w:lang w:val="en-GB"/>
        </w:rPr>
        <w:t xml:space="preserve">Collegium </w:t>
      </w:r>
      <w:r>
        <w:rPr>
          <w:rFonts w:ascii="Arial Narrow" w:hAnsi="Arial Narrow"/>
          <w:sz w:val="24"/>
          <w:szCs w:val="24"/>
          <w:lang w:val="en-GB"/>
        </w:rPr>
        <w:t xml:space="preserve">meeting. </w:t>
      </w:r>
    </w:p>
    <w:p w14:paraId="16D9EC91" w14:textId="67231FB2" w:rsidR="005C1782" w:rsidRPr="002B7AB8" w:rsidRDefault="00C87B4C" w:rsidP="00282172">
      <w:pPr>
        <w:ind w:left="709"/>
        <w:jc w:val="left"/>
        <w:rPr>
          <w:rFonts w:ascii="Arial Narrow" w:hAnsi="Arial Narrow"/>
          <w:sz w:val="24"/>
          <w:szCs w:val="24"/>
          <w:lang w:val="en-GB"/>
        </w:rPr>
      </w:pPr>
      <w:r>
        <w:rPr>
          <w:rFonts w:ascii="Arial Narrow" w:hAnsi="Arial Narrow"/>
          <w:sz w:val="24"/>
          <w:szCs w:val="24"/>
          <w:lang w:val="en-GB"/>
        </w:rPr>
        <w:lastRenderedPageBreak/>
        <w:t>In order to facilitate reporting and reacting to all symptoms of discrimination, the MUS Team for Equal Opportunities Policy developed a reporting procedure and set up a dedicated email address</w:t>
      </w:r>
      <w:r w:rsidR="003240CC">
        <w:rPr>
          <w:rFonts w:ascii="Arial Narrow" w:hAnsi="Arial Narrow"/>
          <w:sz w:val="24"/>
          <w:szCs w:val="24"/>
          <w:lang w:val="en-GB"/>
        </w:rPr>
        <w:t xml:space="preserve"> (</w:t>
      </w:r>
      <w:hyperlink r:id="rId28" w:history="1">
        <w:r w:rsidRPr="00410D91">
          <w:rPr>
            <w:rStyle w:val="Hipercze"/>
            <w:rFonts w:ascii="Arial Narrow" w:hAnsi="Arial Narrow"/>
            <w:sz w:val="24"/>
            <w:szCs w:val="24"/>
            <w:lang w:val="en-GB"/>
          </w:rPr>
          <w:t>equalmus@pm.szczecin.pl</w:t>
        </w:r>
      </w:hyperlink>
      <w:r w:rsidR="003240CC">
        <w:rPr>
          <w:rFonts w:ascii="Arial Narrow" w:hAnsi="Arial Narrow"/>
          <w:sz w:val="24"/>
          <w:szCs w:val="24"/>
          <w:lang w:val="en-GB"/>
        </w:rPr>
        <w:t xml:space="preserve">) </w:t>
      </w:r>
      <w:r>
        <w:rPr>
          <w:rFonts w:ascii="Arial Narrow" w:hAnsi="Arial Narrow"/>
          <w:sz w:val="24"/>
          <w:szCs w:val="24"/>
          <w:lang w:val="en-GB"/>
        </w:rPr>
        <w:t xml:space="preserve">and </w:t>
      </w:r>
      <w:r w:rsidR="003240CC">
        <w:rPr>
          <w:rFonts w:ascii="Arial Narrow" w:hAnsi="Arial Narrow"/>
          <w:sz w:val="24"/>
          <w:szCs w:val="24"/>
          <w:lang w:val="en-GB"/>
        </w:rPr>
        <w:t>a conventional post box (</w:t>
      </w:r>
      <w:r>
        <w:rPr>
          <w:rFonts w:ascii="Arial Narrow" w:hAnsi="Arial Narrow"/>
          <w:sz w:val="24"/>
          <w:szCs w:val="24"/>
          <w:lang w:val="en-GB"/>
        </w:rPr>
        <w:t>No. 66</w:t>
      </w:r>
      <w:r w:rsidR="003240CC">
        <w:rPr>
          <w:rFonts w:ascii="Arial Narrow" w:hAnsi="Arial Narrow"/>
          <w:sz w:val="24"/>
          <w:szCs w:val="24"/>
          <w:lang w:val="en-GB"/>
        </w:rPr>
        <w:t>)</w:t>
      </w:r>
      <w:r w:rsidR="005C1782" w:rsidRPr="002B7AB8">
        <w:rPr>
          <w:rFonts w:ascii="Arial Narrow" w:hAnsi="Arial Narrow"/>
          <w:sz w:val="24"/>
          <w:szCs w:val="24"/>
          <w:lang w:val="en-GB"/>
        </w:rPr>
        <w:t>.</w:t>
      </w:r>
    </w:p>
    <w:p w14:paraId="23A63F39" w14:textId="4EF0640D" w:rsidR="00E61A7F" w:rsidRPr="002B7AB8" w:rsidRDefault="005C4D1C" w:rsidP="00282172">
      <w:pPr>
        <w:ind w:left="709"/>
        <w:jc w:val="left"/>
        <w:rPr>
          <w:rFonts w:ascii="Arial Narrow" w:hAnsi="Arial Narrow"/>
          <w:sz w:val="24"/>
          <w:szCs w:val="24"/>
          <w:lang w:val="en-GB"/>
        </w:rPr>
      </w:pPr>
      <w:r>
        <w:rPr>
          <w:rFonts w:ascii="Arial Narrow" w:hAnsi="Arial Narrow"/>
          <w:sz w:val="24"/>
          <w:szCs w:val="24"/>
          <w:lang w:val="en-GB"/>
        </w:rPr>
        <w:t xml:space="preserve">Other questionnaire surveys examined the needs of </w:t>
      </w:r>
      <w:r w:rsidR="00885921">
        <w:rPr>
          <w:rFonts w:ascii="Arial Narrow" w:hAnsi="Arial Narrow"/>
          <w:sz w:val="24"/>
          <w:szCs w:val="24"/>
          <w:lang w:val="en-GB"/>
        </w:rPr>
        <w:t xml:space="preserve">employees </w:t>
      </w:r>
      <w:r>
        <w:rPr>
          <w:rFonts w:ascii="Arial Narrow" w:hAnsi="Arial Narrow"/>
          <w:sz w:val="24"/>
          <w:szCs w:val="24"/>
          <w:lang w:val="en-GB"/>
        </w:rPr>
        <w:t xml:space="preserve">returning </w:t>
      </w:r>
      <w:r w:rsidR="00885921">
        <w:rPr>
          <w:rFonts w:ascii="Arial Narrow" w:hAnsi="Arial Narrow"/>
          <w:sz w:val="24"/>
          <w:szCs w:val="24"/>
          <w:lang w:val="en-GB"/>
        </w:rPr>
        <w:t xml:space="preserve">to work post </w:t>
      </w:r>
      <w:r>
        <w:rPr>
          <w:rFonts w:ascii="Arial Narrow" w:hAnsi="Arial Narrow"/>
          <w:sz w:val="24"/>
          <w:szCs w:val="24"/>
          <w:lang w:val="en-GB"/>
        </w:rPr>
        <w:t xml:space="preserve">maternity leave, support provided to researchers, and support provided to administrative workers. The results of the surveys, as well as </w:t>
      </w:r>
      <w:r w:rsidR="00BA70BB">
        <w:rPr>
          <w:rFonts w:ascii="Arial Narrow" w:hAnsi="Arial Narrow"/>
          <w:sz w:val="24"/>
          <w:szCs w:val="24"/>
          <w:lang w:val="en-GB"/>
        </w:rPr>
        <w:t xml:space="preserve">other outcomes of the conducted diagnosis, are available on </w:t>
      </w:r>
      <w:r>
        <w:rPr>
          <w:rFonts w:ascii="Arial Narrow" w:hAnsi="Arial Narrow"/>
          <w:sz w:val="24"/>
          <w:szCs w:val="24"/>
          <w:lang w:val="en-GB"/>
        </w:rPr>
        <w:t xml:space="preserve">the intranet </w:t>
      </w:r>
      <w:r w:rsidR="00BA70BB">
        <w:rPr>
          <w:rFonts w:ascii="Arial Narrow" w:hAnsi="Arial Narrow"/>
          <w:sz w:val="24"/>
          <w:szCs w:val="24"/>
          <w:lang w:val="en-GB"/>
        </w:rPr>
        <w:t>on</w:t>
      </w:r>
      <w:r>
        <w:rPr>
          <w:rFonts w:ascii="Arial Narrow" w:hAnsi="Arial Narrow"/>
          <w:sz w:val="24"/>
          <w:szCs w:val="24"/>
          <w:lang w:val="en-GB"/>
        </w:rPr>
        <w:t xml:space="preserve"> the Equality Policy webpage</w:t>
      </w:r>
      <w:r w:rsidR="00BA70BB">
        <w:rPr>
          <w:rFonts w:ascii="Arial Narrow" w:hAnsi="Arial Narrow"/>
          <w:sz w:val="24"/>
          <w:szCs w:val="24"/>
          <w:lang w:val="en-GB"/>
        </w:rPr>
        <w:t>.</w:t>
      </w:r>
    </w:p>
    <w:p w14:paraId="60405522" w14:textId="7B064BE3" w:rsidR="00B717C0" w:rsidRPr="002B7AB8" w:rsidRDefault="003240CC" w:rsidP="00282172">
      <w:pPr>
        <w:pStyle w:val="Akapitzlist"/>
        <w:numPr>
          <w:ilvl w:val="0"/>
          <w:numId w:val="10"/>
        </w:numPr>
        <w:jc w:val="left"/>
        <w:rPr>
          <w:rFonts w:ascii="Arial Narrow" w:hAnsi="Arial Narrow"/>
          <w:sz w:val="24"/>
          <w:szCs w:val="24"/>
          <w:lang w:val="en-GB"/>
        </w:rPr>
      </w:pPr>
      <w:r>
        <w:rPr>
          <w:rFonts w:ascii="Arial Narrow" w:hAnsi="Arial Narrow"/>
          <w:sz w:val="24"/>
          <w:szCs w:val="24"/>
          <w:lang w:val="en-GB"/>
        </w:rPr>
        <w:t xml:space="preserve">The most important documents related to the MUS Equality Policy have been made available at the </w:t>
      </w:r>
      <w:r w:rsidR="00885921">
        <w:rPr>
          <w:rFonts w:ascii="Arial Narrow" w:hAnsi="Arial Narrow"/>
          <w:sz w:val="24"/>
          <w:szCs w:val="24"/>
          <w:lang w:val="en-GB"/>
        </w:rPr>
        <w:t xml:space="preserve">‘Equality Policy’ tab </w:t>
      </w:r>
      <w:r w:rsidR="00BA70BB">
        <w:rPr>
          <w:rFonts w:ascii="Arial Narrow" w:hAnsi="Arial Narrow"/>
          <w:sz w:val="24"/>
          <w:szCs w:val="24"/>
          <w:lang w:val="en-GB"/>
        </w:rPr>
        <w:t xml:space="preserve">at </w:t>
      </w:r>
      <w:hyperlink r:id="rId29" w:history="1">
        <w:r w:rsidR="00BA70BB" w:rsidRPr="00410D91">
          <w:rPr>
            <w:rStyle w:val="Hipercze"/>
            <w:rFonts w:ascii="Arial Narrow" w:hAnsi="Arial Narrow"/>
            <w:sz w:val="24"/>
            <w:szCs w:val="24"/>
            <w:lang w:val="en-GB"/>
          </w:rPr>
          <w:t>www.pm.szczecin.pl</w:t>
        </w:r>
      </w:hyperlink>
      <w:r w:rsidR="00BA2606">
        <w:rPr>
          <w:rFonts w:ascii="Arial Narrow" w:hAnsi="Arial Narrow"/>
          <w:sz w:val="24"/>
          <w:szCs w:val="24"/>
          <w:lang w:val="en-GB"/>
        </w:rPr>
        <w:t>.</w:t>
      </w:r>
    </w:p>
    <w:p w14:paraId="1A6F8454" w14:textId="25E9FEB3" w:rsidR="000013D1" w:rsidRPr="002B7AB8" w:rsidRDefault="003240CC" w:rsidP="00282172">
      <w:pPr>
        <w:pStyle w:val="Akapitzlist"/>
        <w:numPr>
          <w:ilvl w:val="0"/>
          <w:numId w:val="10"/>
        </w:numPr>
        <w:jc w:val="left"/>
        <w:rPr>
          <w:rFonts w:ascii="Arial Narrow" w:hAnsi="Arial Narrow"/>
          <w:sz w:val="24"/>
          <w:szCs w:val="24"/>
          <w:lang w:val="en-GB"/>
        </w:rPr>
      </w:pPr>
      <w:r>
        <w:rPr>
          <w:rFonts w:ascii="Arial Narrow" w:hAnsi="Arial Narrow"/>
          <w:sz w:val="24"/>
          <w:szCs w:val="24"/>
          <w:lang w:val="en-GB"/>
        </w:rPr>
        <w:t>The ‘</w:t>
      </w:r>
      <w:r w:rsidR="00BA70BB">
        <w:rPr>
          <w:rFonts w:ascii="Arial Narrow" w:hAnsi="Arial Narrow"/>
          <w:sz w:val="24"/>
          <w:szCs w:val="24"/>
          <w:lang w:val="en-GB"/>
        </w:rPr>
        <w:t xml:space="preserve">Equal Opportunities Newsletter’ has been </w:t>
      </w:r>
      <w:r>
        <w:rPr>
          <w:rFonts w:ascii="Arial Narrow" w:hAnsi="Arial Narrow"/>
          <w:sz w:val="24"/>
          <w:szCs w:val="24"/>
          <w:lang w:val="en-GB"/>
        </w:rPr>
        <w:t xml:space="preserve">created, </w:t>
      </w:r>
      <w:r w:rsidR="00BA70BB">
        <w:rPr>
          <w:rFonts w:ascii="Arial Narrow" w:hAnsi="Arial Narrow"/>
          <w:sz w:val="24"/>
          <w:szCs w:val="24"/>
          <w:lang w:val="en-GB"/>
        </w:rPr>
        <w:t xml:space="preserve">aimed </w:t>
      </w:r>
      <w:r>
        <w:rPr>
          <w:rFonts w:ascii="Arial Narrow" w:hAnsi="Arial Narrow"/>
          <w:sz w:val="24"/>
          <w:szCs w:val="24"/>
          <w:lang w:val="en-GB"/>
        </w:rPr>
        <w:t xml:space="preserve">at </w:t>
      </w:r>
      <w:r w:rsidR="00DB3AB9">
        <w:rPr>
          <w:rFonts w:ascii="Arial Narrow" w:hAnsi="Arial Narrow"/>
          <w:sz w:val="24"/>
          <w:szCs w:val="24"/>
          <w:lang w:val="en-GB"/>
        </w:rPr>
        <w:t>rais</w:t>
      </w:r>
      <w:r>
        <w:rPr>
          <w:rFonts w:ascii="Arial Narrow" w:hAnsi="Arial Narrow"/>
          <w:sz w:val="24"/>
          <w:szCs w:val="24"/>
          <w:lang w:val="en-GB"/>
        </w:rPr>
        <w:t xml:space="preserve">ing </w:t>
      </w:r>
      <w:r w:rsidR="00DB3AB9">
        <w:rPr>
          <w:rFonts w:ascii="Arial Narrow" w:hAnsi="Arial Narrow"/>
          <w:sz w:val="24"/>
          <w:szCs w:val="24"/>
          <w:lang w:val="en-GB"/>
        </w:rPr>
        <w:t>awareness of equality</w:t>
      </w:r>
      <w:r w:rsidR="00BA2606">
        <w:rPr>
          <w:rFonts w:ascii="Arial Narrow" w:hAnsi="Arial Narrow"/>
          <w:sz w:val="24"/>
          <w:szCs w:val="24"/>
          <w:lang w:val="en-GB"/>
        </w:rPr>
        <w:t>.</w:t>
      </w:r>
    </w:p>
    <w:p w14:paraId="0C31C853" w14:textId="695681C7" w:rsidR="001F09ED" w:rsidRPr="00BA2606" w:rsidRDefault="00BA2606" w:rsidP="00282172">
      <w:pPr>
        <w:pStyle w:val="Akapitzlist"/>
        <w:numPr>
          <w:ilvl w:val="0"/>
          <w:numId w:val="10"/>
        </w:numPr>
        <w:jc w:val="left"/>
        <w:rPr>
          <w:rFonts w:ascii="Arial Narrow" w:hAnsi="Arial Narrow"/>
          <w:sz w:val="24"/>
          <w:szCs w:val="24"/>
          <w:lang w:val="en-GB"/>
        </w:rPr>
      </w:pPr>
      <w:r w:rsidRPr="00BA2606">
        <w:rPr>
          <w:rFonts w:ascii="Arial Narrow" w:hAnsi="Arial Narrow"/>
          <w:sz w:val="24"/>
          <w:szCs w:val="24"/>
          <w:lang w:val="en-GB"/>
        </w:rPr>
        <w:t xml:space="preserve">Leaflets promoting </w:t>
      </w:r>
      <w:r>
        <w:rPr>
          <w:rFonts w:ascii="Arial Narrow" w:hAnsi="Arial Narrow"/>
          <w:sz w:val="24"/>
          <w:szCs w:val="24"/>
          <w:lang w:val="en-GB"/>
        </w:rPr>
        <w:t>equal treatment have been designed and distributed</w:t>
      </w:r>
      <w:r w:rsidR="001F09ED" w:rsidRPr="00BA2606">
        <w:rPr>
          <w:rFonts w:ascii="Arial Narrow" w:hAnsi="Arial Narrow"/>
          <w:sz w:val="24"/>
          <w:szCs w:val="24"/>
          <w:lang w:val="en-GB"/>
        </w:rPr>
        <w:t xml:space="preserve">. </w:t>
      </w:r>
    </w:p>
    <w:p w14:paraId="59E62C84" w14:textId="2F9E6EE6" w:rsidR="00CC3B60" w:rsidRPr="00BA2606" w:rsidRDefault="00BA2606" w:rsidP="00282172">
      <w:pPr>
        <w:pStyle w:val="Akapitzlist"/>
        <w:numPr>
          <w:ilvl w:val="0"/>
          <w:numId w:val="10"/>
        </w:numPr>
        <w:jc w:val="left"/>
        <w:rPr>
          <w:rFonts w:ascii="Arial Narrow" w:hAnsi="Arial Narrow"/>
          <w:sz w:val="24"/>
          <w:szCs w:val="24"/>
          <w:lang w:val="en-GB"/>
        </w:rPr>
      </w:pPr>
      <w:r>
        <w:rPr>
          <w:rFonts w:ascii="Arial Narrow" w:hAnsi="Arial Narrow"/>
          <w:sz w:val="24"/>
          <w:szCs w:val="24"/>
          <w:lang w:val="en-GB"/>
        </w:rPr>
        <w:t xml:space="preserve">Cases of discrimination can be reported to the dedicated email address </w:t>
      </w:r>
      <w:hyperlink r:id="rId30" w:history="1">
        <w:r w:rsidRPr="00BA2606">
          <w:rPr>
            <w:rStyle w:val="Hipercze"/>
            <w:rFonts w:ascii="Arial Narrow" w:hAnsi="Arial Narrow"/>
            <w:color w:val="auto"/>
            <w:sz w:val="24"/>
            <w:szCs w:val="24"/>
            <w:lang w:val="en-GB"/>
          </w:rPr>
          <w:t>equalmus@pm.szczecin.pl</w:t>
        </w:r>
      </w:hyperlink>
      <w:r w:rsidRPr="00BA2606">
        <w:rPr>
          <w:rStyle w:val="Hipercze"/>
          <w:rFonts w:ascii="Arial Narrow" w:hAnsi="Arial Narrow"/>
          <w:color w:val="auto"/>
          <w:sz w:val="24"/>
          <w:szCs w:val="24"/>
          <w:u w:val="none"/>
          <w:lang w:val="en-GB"/>
        </w:rPr>
        <w:t xml:space="preserve"> </w:t>
      </w:r>
      <w:r w:rsidR="00DE1E55">
        <w:rPr>
          <w:rStyle w:val="Hipercze"/>
          <w:rFonts w:ascii="Arial Narrow" w:hAnsi="Arial Narrow"/>
          <w:color w:val="auto"/>
          <w:sz w:val="24"/>
          <w:szCs w:val="24"/>
          <w:u w:val="none"/>
          <w:lang w:val="en-GB"/>
        </w:rPr>
        <w:t xml:space="preserve">and </w:t>
      </w:r>
      <w:r w:rsidRPr="00BA2606">
        <w:rPr>
          <w:rStyle w:val="Hipercze"/>
          <w:rFonts w:ascii="Arial Narrow" w:hAnsi="Arial Narrow"/>
          <w:color w:val="auto"/>
          <w:sz w:val="24"/>
          <w:szCs w:val="24"/>
          <w:u w:val="none"/>
          <w:lang w:val="en-GB"/>
        </w:rPr>
        <w:t xml:space="preserve">via </w:t>
      </w:r>
      <w:r>
        <w:rPr>
          <w:rStyle w:val="Hipercze"/>
          <w:rFonts w:ascii="Arial Narrow" w:hAnsi="Arial Narrow"/>
          <w:color w:val="auto"/>
          <w:sz w:val="24"/>
          <w:szCs w:val="24"/>
          <w:u w:val="none"/>
          <w:lang w:val="en-GB"/>
        </w:rPr>
        <w:t>post box No. 66.</w:t>
      </w:r>
    </w:p>
    <w:p w14:paraId="4B5DB3EB" w14:textId="218C3AE4" w:rsidR="00E5273E" w:rsidRPr="00BA2606" w:rsidRDefault="00DE1E55" w:rsidP="007C4C2F">
      <w:pPr>
        <w:pStyle w:val="Akapitzlist"/>
        <w:numPr>
          <w:ilvl w:val="0"/>
          <w:numId w:val="10"/>
        </w:numPr>
        <w:jc w:val="left"/>
        <w:rPr>
          <w:rFonts w:ascii="Arial Narrow" w:hAnsi="Arial Narrow"/>
          <w:sz w:val="24"/>
          <w:szCs w:val="24"/>
          <w:lang w:val="en-GB"/>
        </w:rPr>
      </w:pPr>
      <w:r>
        <w:rPr>
          <w:rFonts w:ascii="Arial Narrow" w:hAnsi="Arial Narrow"/>
          <w:sz w:val="24"/>
          <w:szCs w:val="24"/>
          <w:lang w:val="en-GB"/>
        </w:rPr>
        <w:t>B</w:t>
      </w:r>
      <w:r w:rsidR="00BA2606">
        <w:rPr>
          <w:rFonts w:ascii="Arial Narrow" w:hAnsi="Arial Narrow"/>
          <w:sz w:val="24"/>
          <w:szCs w:val="24"/>
          <w:lang w:val="en-GB"/>
        </w:rPr>
        <w:t>y way of Rector’s Regulation No. 52/2022 of 16 June 2022, the Rule</w:t>
      </w:r>
      <w:r w:rsidR="007C4C2F">
        <w:rPr>
          <w:rFonts w:ascii="Arial Narrow" w:hAnsi="Arial Narrow"/>
          <w:sz w:val="24"/>
          <w:szCs w:val="24"/>
          <w:lang w:val="en-GB"/>
        </w:rPr>
        <w:t>s</w:t>
      </w:r>
      <w:r w:rsidR="00BA2606">
        <w:rPr>
          <w:rFonts w:ascii="Arial Narrow" w:hAnsi="Arial Narrow"/>
          <w:sz w:val="24"/>
          <w:szCs w:val="24"/>
          <w:lang w:val="en-GB"/>
        </w:rPr>
        <w:t xml:space="preserve"> of Conduct</w:t>
      </w:r>
      <w:r>
        <w:rPr>
          <w:rFonts w:ascii="Arial Narrow" w:hAnsi="Arial Narrow"/>
          <w:sz w:val="24"/>
          <w:szCs w:val="24"/>
          <w:lang w:val="en-GB"/>
        </w:rPr>
        <w:t xml:space="preserve"> in the Event of </w:t>
      </w:r>
      <w:r w:rsidR="007C4C2F">
        <w:rPr>
          <w:rFonts w:ascii="Arial Narrow" w:hAnsi="Arial Narrow"/>
          <w:sz w:val="24"/>
          <w:szCs w:val="24"/>
          <w:lang w:val="en-GB"/>
        </w:rPr>
        <w:t xml:space="preserve">Discrimination have been introduced. Report forms have been made available at </w:t>
      </w:r>
      <w:hyperlink r:id="rId31" w:history="1">
        <w:r w:rsidR="007C4C2F" w:rsidRPr="00410D91">
          <w:rPr>
            <w:rStyle w:val="Hipercze"/>
            <w:rFonts w:ascii="Arial Narrow" w:hAnsi="Arial Narrow"/>
            <w:sz w:val="24"/>
            <w:szCs w:val="24"/>
            <w:lang w:val="en-GB"/>
          </w:rPr>
          <w:t>https://pm.szczecin.pl/en/university/equality-policy/</w:t>
        </w:r>
      </w:hyperlink>
      <w:r w:rsidR="007C4C2F">
        <w:rPr>
          <w:rFonts w:ascii="Arial Narrow" w:hAnsi="Arial Narrow"/>
          <w:sz w:val="24"/>
          <w:szCs w:val="24"/>
          <w:lang w:val="en-GB"/>
        </w:rPr>
        <w:t xml:space="preserve">.  </w:t>
      </w:r>
    </w:p>
    <w:p w14:paraId="07CBC67E" w14:textId="738DC104" w:rsidR="008444B7" w:rsidRPr="00BA2606" w:rsidRDefault="00DE1E55" w:rsidP="00282172">
      <w:pPr>
        <w:pStyle w:val="Akapitzlist"/>
        <w:numPr>
          <w:ilvl w:val="0"/>
          <w:numId w:val="10"/>
        </w:numPr>
        <w:jc w:val="left"/>
        <w:rPr>
          <w:rFonts w:ascii="Arial Narrow" w:hAnsi="Arial Narrow"/>
          <w:sz w:val="24"/>
          <w:szCs w:val="24"/>
          <w:lang w:val="en-GB"/>
        </w:rPr>
      </w:pPr>
      <w:r>
        <w:rPr>
          <w:rFonts w:ascii="Arial Narrow" w:hAnsi="Arial Narrow"/>
          <w:sz w:val="24"/>
          <w:szCs w:val="24"/>
          <w:lang w:val="en-GB"/>
        </w:rPr>
        <w:t xml:space="preserve">A video tutorial entitled </w:t>
      </w:r>
      <w:r w:rsidR="007C4C2F">
        <w:rPr>
          <w:rFonts w:ascii="Arial Narrow" w:hAnsi="Arial Narrow"/>
          <w:sz w:val="24"/>
          <w:szCs w:val="24"/>
          <w:lang w:val="en-GB"/>
        </w:rPr>
        <w:t>‘</w:t>
      </w:r>
      <w:r w:rsidR="007C4C2F" w:rsidRPr="002F527B">
        <w:rPr>
          <w:rFonts w:ascii="Arial Narrow" w:hAnsi="Arial Narrow"/>
          <w:i/>
          <w:sz w:val="24"/>
          <w:szCs w:val="24"/>
        </w:rPr>
        <w:t>Z nami możesz być sobą!</w:t>
      </w:r>
      <w:r w:rsidR="007C4C2F">
        <w:rPr>
          <w:rFonts w:ascii="Arial Narrow" w:hAnsi="Arial Narrow"/>
          <w:sz w:val="24"/>
          <w:szCs w:val="24"/>
          <w:lang w:val="en-GB"/>
        </w:rPr>
        <w:t>’ (</w:t>
      </w:r>
      <w:r w:rsidR="007C4C2F" w:rsidRPr="007C4C2F">
        <w:rPr>
          <w:rFonts w:ascii="Arial Narrow" w:hAnsi="Arial Narrow"/>
          <w:i/>
          <w:sz w:val="24"/>
          <w:szCs w:val="24"/>
          <w:lang w:val="en-GB"/>
        </w:rPr>
        <w:t>You can be yourself with us!</w:t>
      </w:r>
      <w:r w:rsidR="007C4C2F">
        <w:rPr>
          <w:rFonts w:ascii="Arial Narrow" w:hAnsi="Arial Narrow"/>
          <w:sz w:val="24"/>
          <w:szCs w:val="24"/>
          <w:lang w:val="en-GB"/>
        </w:rPr>
        <w:t>)</w:t>
      </w:r>
      <w:r>
        <w:rPr>
          <w:rFonts w:ascii="Arial Narrow" w:hAnsi="Arial Narrow"/>
          <w:sz w:val="24"/>
          <w:szCs w:val="24"/>
          <w:lang w:val="en-GB"/>
        </w:rPr>
        <w:t xml:space="preserve"> has been created and </w:t>
      </w:r>
      <w:r w:rsidR="007C4C2F">
        <w:rPr>
          <w:rFonts w:ascii="Arial Narrow" w:hAnsi="Arial Narrow"/>
          <w:sz w:val="24"/>
          <w:szCs w:val="24"/>
          <w:lang w:val="en-GB"/>
        </w:rPr>
        <w:t>distributed to the MUS employees</w:t>
      </w:r>
      <w:r>
        <w:rPr>
          <w:rFonts w:ascii="Arial Narrow" w:hAnsi="Arial Narrow"/>
          <w:sz w:val="24"/>
          <w:szCs w:val="24"/>
          <w:lang w:val="en-GB"/>
        </w:rPr>
        <w:t xml:space="preserve"> and students, </w:t>
      </w:r>
      <w:r w:rsidR="007C4C2F">
        <w:rPr>
          <w:rFonts w:ascii="Arial Narrow" w:hAnsi="Arial Narrow"/>
          <w:sz w:val="24"/>
          <w:szCs w:val="24"/>
          <w:lang w:val="en-GB"/>
        </w:rPr>
        <w:t>displayed on monitors in the University building</w:t>
      </w:r>
      <w:r>
        <w:rPr>
          <w:rFonts w:ascii="Arial Narrow" w:hAnsi="Arial Narrow"/>
          <w:sz w:val="24"/>
          <w:szCs w:val="24"/>
          <w:lang w:val="en-GB"/>
        </w:rPr>
        <w:t xml:space="preserve">, and made available </w:t>
      </w:r>
      <w:r w:rsidR="007C4C2F">
        <w:rPr>
          <w:rFonts w:ascii="Arial Narrow" w:hAnsi="Arial Narrow"/>
          <w:sz w:val="24"/>
          <w:szCs w:val="24"/>
          <w:lang w:val="en-GB"/>
        </w:rPr>
        <w:t>on the intranet</w:t>
      </w:r>
      <w:r>
        <w:rPr>
          <w:rFonts w:ascii="Arial Narrow" w:hAnsi="Arial Narrow"/>
          <w:sz w:val="24"/>
          <w:szCs w:val="24"/>
          <w:lang w:val="en-GB"/>
        </w:rPr>
        <w:t xml:space="preserve"> in the </w:t>
      </w:r>
      <w:r w:rsidR="007C4C2F">
        <w:rPr>
          <w:rFonts w:ascii="Arial Narrow" w:hAnsi="Arial Narrow"/>
          <w:sz w:val="24"/>
          <w:szCs w:val="24"/>
          <w:lang w:val="en-GB"/>
        </w:rPr>
        <w:t xml:space="preserve">Equality Policy </w:t>
      </w:r>
      <w:r>
        <w:rPr>
          <w:rFonts w:ascii="Arial Narrow" w:hAnsi="Arial Narrow"/>
          <w:sz w:val="24"/>
          <w:szCs w:val="24"/>
          <w:lang w:val="en-GB"/>
        </w:rPr>
        <w:t>tab.</w:t>
      </w:r>
      <w:r w:rsidR="007C4C2F">
        <w:rPr>
          <w:rFonts w:ascii="Arial Narrow" w:hAnsi="Arial Narrow"/>
          <w:sz w:val="24"/>
          <w:szCs w:val="24"/>
          <w:lang w:val="en-GB"/>
        </w:rPr>
        <w:t xml:space="preserve">    </w:t>
      </w:r>
    </w:p>
    <w:p w14:paraId="745D534D" w14:textId="634314E1" w:rsidR="004316D9" w:rsidRPr="00BA2606" w:rsidRDefault="007C4C2F" w:rsidP="00282172">
      <w:pPr>
        <w:pStyle w:val="Akapitzlist"/>
        <w:numPr>
          <w:ilvl w:val="0"/>
          <w:numId w:val="10"/>
        </w:numPr>
        <w:jc w:val="left"/>
        <w:rPr>
          <w:rFonts w:ascii="Arial Narrow" w:hAnsi="Arial Narrow"/>
          <w:sz w:val="24"/>
          <w:szCs w:val="24"/>
          <w:lang w:val="en-GB"/>
        </w:rPr>
      </w:pPr>
      <w:r>
        <w:rPr>
          <w:rFonts w:ascii="Arial Narrow" w:hAnsi="Arial Narrow"/>
          <w:sz w:val="24"/>
          <w:szCs w:val="24"/>
          <w:lang w:val="en-GB"/>
        </w:rPr>
        <w:t>Two training</w:t>
      </w:r>
      <w:r w:rsidR="002F527B">
        <w:rPr>
          <w:rFonts w:ascii="Arial Narrow" w:hAnsi="Arial Narrow"/>
          <w:sz w:val="24"/>
          <w:szCs w:val="24"/>
          <w:lang w:val="en-GB"/>
        </w:rPr>
        <w:t xml:space="preserve"> </w:t>
      </w:r>
      <w:r>
        <w:rPr>
          <w:rFonts w:ascii="Arial Narrow" w:hAnsi="Arial Narrow"/>
          <w:sz w:val="24"/>
          <w:szCs w:val="24"/>
          <w:lang w:val="en-GB"/>
        </w:rPr>
        <w:t>sessions for the management personnel have been organised: ‘Diversity in practice – a</w:t>
      </w:r>
      <w:r w:rsidR="00DE1E55">
        <w:rPr>
          <w:rFonts w:ascii="Arial Narrow" w:hAnsi="Arial Narrow"/>
          <w:sz w:val="24"/>
          <w:szCs w:val="24"/>
          <w:lang w:val="en-GB"/>
        </w:rPr>
        <w:t xml:space="preserve">nti-discrimination training’ </w:t>
      </w:r>
      <w:r>
        <w:rPr>
          <w:rFonts w:ascii="Arial Narrow" w:hAnsi="Arial Narrow"/>
          <w:sz w:val="24"/>
          <w:szCs w:val="24"/>
          <w:lang w:val="en-GB"/>
        </w:rPr>
        <w:t>and ‘</w:t>
      </w:r>
      <w:r w:rsidR="002F527B">
        <w:rPr>
          <w:rFonts w:ascii="Arial Narrow" w:hAnsi="Arial Narrow"/>
          <w:sz w:val="24"/>
          <w:szCs w:val="24"/>
          <w:lang w:val="en-GB"/>
        </w:rPr>
        <w:t>Employee performance review’.</w:t>
      </w:r>
    </w:p>
    <w:p w14:paraId="7254CE50" w14:textId="0FDA4CAC" w:rsidR="008A6D59" w:rsidRPr="00BA2606" w:rsidRDefault="002F527B" w:rsidP="00282172">
      <w:pPr>
        <w:pStyle w:val="Akapitzlist"/>
        <w:numPr>
          <w:ilvl w:val="0"/>
          <w:numId w:val="10"/>
        </w:numPr>
        <w:jc w:val="left"/>
        <w:rPr>
          <w:rFonts w:ascii="Arial Narrow" w:hAnsi="Arial Narrow"/>
          <w:sz w:val="24"/>
          <w:szCs w:val="24"/>
          <w:lang w:val="en-GB"/>
        </w:rPr>
      </w:pPr>
      <w:r>
        <w:rPr>
          <w:rFonts w:ascii="Arial Narrow" w:hAnsi="Arial Narrow"/>
          <w:sz w:val="24"/>
          <w:szCs w:val="24"/>
          <w:lang w:val="en-GB"/>
        </w:rPr>
        <w:t>In response to the requests expressed in the surveys, the following documents issued by the Rector have come into force:</w:t>
      </w:r>
    </w:p>
    <w:p w14:paraId="5AED8C8E" w14:textId="3436B433" w:rsidR="00996B85" w:rsidRPr="00BA2606" w:rsidRDefault="002F527B" w:rsidP="00282172">
      <w:pPr>
        <w:pStyle w:val="Akapitzlist"/>
        <w:numPr>
          <w:ilvl w:val="1"/>
          <w:numId w:val="10"/>
        </w:numPr>
        <w:jc w:val="left"/>
        <w:rPr>
          <w:rFonts w:ascii="Arial Narrow" w:hAnsi="Arial Narrow"/>
          <w:sz w:val="24"/>
          <w:szCs w:val="24"/>
          <w:lang w:val="en-GB"/>
        </w:rPr>
      </w:pPr>
      <w:r>
        <w:rPr>
          <w:rFonts w:ascii="Arial Narrow" w:hAnsi="Arial Narrow"/>
          <w:sz w:val="24"/>
          <w:szCs w:val="24"/>
          <w:lang w:val="en-GB"/>
        </w:rPr>
        <w:t xml:space="preserve">‘Rules of periodic assessment of staff other than academic teachers’ – by way of Regulation No. </w:t>
      </w:r>
      <w:r w:rsidR="005A213D" w:rsidRPr="00BA2606">
        <w:rPr>
          <w:rFonts w:ascii="Arial Narrow" w:hAnsi="Arial Narrow"/>
          <w:sz w:val="24"/>
          <w:szCs w:val="24"/>
          <w:lang w:val="en-GB"/>
        </w:rPr>
        <w:t xml:space="preserve">81/2023 </w:t>
      </w:r>
      <w:r>
        <w:rPr>
          <w:rFonts w:ascii="Arial Narrow" w:hAnsi="Arial Narrow"/>
          <w:sz w:val="24"/>
          <w:szCs w:val="24"/>
          <w:lang w:val="en-GB"/>
        </w:rPr>
        <w:t xml:space="preserve">of </w:t>
      </w:r>
      <w:r w:rsidR="005A213D" w:rsidRPr="00BA2606">
        <w:rPr>
          <w:rFonts w:ascii="Arial Narrow" w:hAnsi="Arial Narrow"/>
          <w:sz w:val="24"/>
          <w:szCs w:val="24"/>
          <w:lang w:val="en-GB"/>
        </w:rPr>
        <w:t>23</w:t>
      </w:r>
      <w:r>
        <w:rPr>
          <w:rFonts w:ascii="Arial Narrow" w:hAnsi="Arial Narrow"/>
          <w:sz w:val="24"/>
          <w:szCs w:val="24"/>
          <w:lang w:val="en-GB"/>
        </w:rPr>
        <w:t xml:space="preserve"> November </w:t>
      </w:r>
      <w:r w:rsidR="005A213D" w:rsidRPr="00BA2606">
        <w:rPr>
          <w:rFonts w:ascii="Arial Narrow" w:hAnsi="Arial Narrow"/>
          <w:sz w:val="24"/>
          <w:szCs w:val="24"/>
          <w:lang w:val="en-GB"/>
        </w:rPr>
        <w:t>2023</w:t>
      </w:r>
      <w:r>
        <w:rPr>
          <w:rFonts w:ascii="Arial Narrow" w:hAnsi="Arial Narrow"/>
          <w:sz w:val="24"/>
          <w:szCs w:val="24"/>
          <w:lang w:val="en-GB"/>
        </w:rPr>
        <w:t>;</w:t>
      </w:r>
    </w:p>
    <w:p w14:paraId="207A5367" w14:textId="430C9C1C" w:rsidR="003B5EA3" w:rsidRPr="00BA2606" w:rsidRDefault="002F527B" w:rsidP="00282172">
      <w:pPr>
        <w:pStyle w:val="Akapitzlist"/>
        <w:numPr>
          <w:ilvl w:val="1"/>
          <w:numId w:val="10"/>
        </w:numPr>
        <w:jc w:val="left"/>
        <w:rPr>
          <w:rFonts w:ascii="Arial Narrow" w:hAnsi="Arial Narrow"/>
          <w:sz w:val="24"/>
          <w:szCs w:val="24"/>
          <w:lang w:val="en-GB"/>
        </w:rPr>
      </w:pPr>
      <w:r>
        <w:rPr>
          <w:rFonts w:ascii="Arial Narrow" w:hAnsi="Arial Narrow"/>
          <w:sz w:val="24"/>
          <w:szCs w:val="24"/>
          <w:lang w:val="en-GB"/>
        </w:rPr>
        <w:t xml:space="preserve">‘Rules of promoting the MUS employees other than academic teachers’ – by way of Regulation No. </w:t>
      </w:r>
      <w:r w:rsidR="006C695F" w:rsidRPr="00BA2606">
        <w:rPr>
          <w:rFonts w:ascii="Arial Narrow" w:hAnsi="Arial Narrow"/>
          <w:sz w:val="24"/>
          <w:szCs w:val="24"/>
          <w:lang w:val="en-GB"/>
        </w:rPr>
        <w:t xml:space="preserve">37/2023 </w:t>
      </w:r>
      <w:r>
        <w:rPr>
          <w:rFonts w:ascii="Arial Narrow" w:hAnsi="Arial Narrow"/>
          <w:sz w:val="24"/>
          <w:szCs w:val="24"/>
          <w:lang w:val="en-GB"/>
        </w:rPr>
        <w:t xml:space="preserve">of </w:t>
      </w:r>
      <w:r w:rsidR="006C695F" w:rsidRPr="00BA2606">
        <w:rPr>
          <w:rFonts w:ascii="Arial Narrow" w:hAnsi="Arial Narrow"/>
          <w:sz w:val="24"/>
          <w:szCs w:val="24"/>
          <w:lang w:val="en-GB"/>
        </w:rPr>
        <w:t>15</w:t>
      </w:r>
      <w:r>
        <w:rPr>
          <w:rFonts w:ascii="Arial Narrow" w:hAnsi="Arial Narrow"/>
          <w:sz w:val="24"/>
          <w:szCs w:val="24"/>
          <w:lang w:val="en-GB"/>
        </w:rPr>
        <w:t xml:space="preserve"> June </w:t>
      </w:r>
      <w:r w:rsidR="006C695F" w:rsidRPr="00BA2606">
        <w:rPr>
          <w:rFonts w:ascii="Arial Narrow" w:hAnsi="Arial Narrow"/>
          <w:sz w:val="24"/>
          <w:szCs w:val="24"/>
          <w:lang w:val="en-GB"/>
        </w:rPr>
        <w:t>2023</w:t>
      </w:r>
      <w:r>
        <w:rPr>
          <w:rFonts w:ascii="Arial Narrow" w:hAnsi="Arial Narrow"/>
          <w:sz w:val="24"/>
          <w:szCs w:val="24"/>
          <w:lang w:val="en-GB"/>
        </w:rPr>
        <w:t>.</w:t>
      </w:r>
    </w:p>
    <w:p w14:paraId="7579CCBA" w14:textId="264CA0D3" w:rsidR="003C53B1" w:rsidRPr="00BA2606" w:rsidRDefault="002F527B" w:rsidP="00282172">
      <w:pPr>
        <w:pStyle w:val="Akapitzlist"/>
        <w:numPr>
          <w:ilvl w:val="0"/>
          <w:numId w:val="10"/>
        </w:numPr>
        <w:jc w:val="left"/>
        <w:rPr>
          <w:rFonts w:ascii="Arial Narrow" w:hAnsi="Arial Narrow"/>
          <w:sz w:val="24"/>
          <w:szCs w:val="24"/>
          <w:lang w:val="en-GB"/>
        </w:rPr>
      </w:pPr>
      <w:r>
        <w:rPr>
          <w:rFonts w:ascii="Arial Narrow" w:hAnsi="Arial Narrow"/>
          <w:sz w:val="24"/>
          <w:szCs w:val="24"/>
          <w:lang w:val="en-GB"/>
        </w:rPr>
        <w:t xml:space="preserve">Guidelines on </w:t>
      </w:r>
      <w:r w:rsidR="00CE0DF6">
        <w:rPr>
          <w:rFonts w:ascii="Arial Narrow" w:hAnsi="Arial Narrow"/>
          <w:sz w:val="24"/>
          <w:szCs w:val="24"/>
          <w:lang w:val="en-GB"/>
        </w:rPr>
        <w:t>interactions with persons undergoing the process of gender transition have been developed and disseminated.</w:t>
      </w:r>
    </w:p>
    <w:p w14:paraId="74B235A8" w14:textId="39AEE037" w:rsidR="00BF6075" w:rsidRPr="00BA2606" w:rsidRDefault="00CE0DF6" w:rsidP="000537A4">
      <w:pPr>
        <w:pStyle w:val="Akapitzlist"/>
        <w:numPr>
          <w:ilvl w:val="0"/>
          <w:numId w:val="10"/>
        </w:numPr>
        <w:spacing w:after="120"/>
        <w:ind w:left="714" w:hanging="357"/>
        <w:jc w:val="left"/>
        <w:rPr>
          <w:rFonts w:ascii="Arial Narrow" w:hAnsi="Arial Narrow"/>
          <w:sz w:val="24"/>
          <w:szCs w:val="24"/>
          <w:lang w:val="en-GB"/>
        </w:rPr>
      </w:pPr>
      <w:r>
        <w:rPr>
          <w:rFonts w:ascii="Arial Narrow" w:hAnsi="Arial Narrow"/>
          <w:sz w:val="24"/>
          <w:szCs w:val="24"/>
          <w:lang w:val="en-GB"/>
        </w:rPr>
        <w:t xml:space="preserve">Guidelines for the management personnel have been developed to support </w:t>
      </w:r>
      <w:r w:rsidR="00DE1E55">
        <w:rPr>
          <w:rFonts w:ascii="Arial Narrow" w:hAnsi="Arial Narrow"/>
          <w:sz w:val="24"/>
          <w:szCs w:val="24"/>
          <w:lang w:val="en-GB"/>
        </w:rPr>
        <w:t>the concept of work</w:t>
      </w:r>
      <w:r>
        <w:rPr>
          <w:rFonts w:ascii="Arial Narrow" w:hAnsi="Arial Narrow"/>
          <w:sz w:val="24"/>
          <w:szCs w:val="24"/>
          <w:lang w:val="en-GB"/>
        </w:rPr>
        <w:t xml:space="preserve">-life balance (circular No. 5/2024 of the Rector of the MUS of 8 February 2024). </w:t>
      </w:r>
    </w:p>
    <w:p w14:paraId="1DD6BE15" w14:textId="507E97FE" w:rsidR="000936E2" w:rsidRPr="00BA2606" w:rsidRDefault="00CE0DF6" w:rsidP="00282172">
      <w:pPr>
        <w:jc w:val="left"/>
        <w:rPr>
          <w:rFonts w:ascii="Arial Narrow" w:hAnsi="Arial Narrow"/>
          <w:sz w:val="24"/>
          <w:szCs w:val="24"/>
          <w:lang w:val="en-GB"/>
        </w:rPr>
      </w:pPr>
      <w:r>
        <w:rPr>
          <w:rFonts w:ascii="Arial Narrow" w:hAnsi="Arial Narrow"/>
          <w:sz w:val="24"/>
          <w:szCs w:val="24"/>
          <w:lang w:val="en-GB"/>
        </w:rPr>
        <w:t xml:space="preserve">The </w:t>
      </w:r>
      <w:hyperlink r:id="rId32" w:history="1">
        <w:r w:rsidR="00711505">
          <w:rPr>
            <w:rStyle w:val="Hipercze"/>
            <w:rFonts w:ascii="Arial Narrow" w:hAnsi="Arial Narrow"/>
            <w:sz w:val="24"/>
            <w:szCs w:val="24"/>
            <w:lang w:val="en-GB"/>
          </w:rPr>
          <w:t>Equality Policy tab</w:t>
        </w:r>
      </w:hyperlink>
      <w:r w:rsidR="00711505">
        <w:rPr>
          <w:rFonts w:ascii="Arial Narrow" w:hAnsi="Arial Narrow"/>
          <w:sz w:val="24"/>
          <w:szCs w:val="24"/>
          <w:lang w:val="en-GB"/>
        </w:rPr>
        <w:t xml:space="preserve"> on the intranet </w:t>
      </w:r>
      <w:r>
        <w:rPr>
          <w:rFonts w:ascii="Arial Narrow" w:hAnsi="Arial Narrow"/>
          <w:sz w:val="24"/>
          <w:szCs w:val="24"/>
          <w:lang w:val="en-GB"/>
        </w:rPr>
        <w:t xml:space="preserve">contains </w:t>
      </w:r>
      <w:r w:rsidR="00711505">
        <w:rPr>
          <w:rFonts w:ascii="Arial Narrow" w:hAnsi="Arial Narrow"/>
          <w:sz w:val="24"/>
          <w:szCs w:val="24"/>
          <w:lang w:val="en-GB"/>
        </w:rPr>
        <w:t xml:space="preserve">all the materials and documents drafted </w:t>
      </w:r>
      <w:r>
        <w:rPr>
          <w:rFonts w:ascii="Arial Narrow" w:hAnsi="Arial Narrow"/>
          <w:sz w:val="24"/>
          <w:szCs w:val="24"/>
          <w:lang w:val="en-GB"/>
        </w:rPr>
        <w:t>as part of the</w:t>
      </w:r>
      <w:r w:rsidR="00711505">
        <w:rPr>
          <w:rFonts w:ascii="Arial Narrow" w:hAnsi="Arial Narrow"/>
          <w:sz w:val="24"/>
          <w:szCs w:val="24"/>
          <w:lang w:val="en-GB"/>
        </w:rPr>
        <w:t xml:space="preserve"> implementation of the Equality Policy, </w:t>
      </w:r>
      <w:r>
        <w:rPr>
          <w:rFonts w:ascii="Arial Narrow" w:hAnsi="Arial Narrow"/>
          <w:sz w:val="24"/>
          <w:szCs w:val="24"/>
          <w:lang w:val="en-GB"/>
        </w:rPr>
        <w:t>as well as infographics with the results of the conducted questionnaire surveys.</w:t>
      </w:r>
    </w:p>
    <w:p w14:paraId="6F10686D" w14:textId="75FA46E1" w:rsidR="00801C43" w:rsidRPr="00BA2606" w:rsidRDefault="00801C43">
      <w:pPr>
        <w:spacing w:after="160" w:line="259" w:lineRule="auto"/>
        <w:jc w:val="left"/>
        <w:rPr>
          <w:rFonts w:ascii="Arial Narrow" w:hAnsi="Arial Narrow"/>
          <w:sz w:val="24"/>
          <w:szCs w:val="24"/>
          <w:lang w:val="en-GB"/>
        </w:rPr>
      </w:pPr>
    </w:p>
    <w:p w14:paraId="5EA7BC3A" w14:textId="40D9428A" w:rsidR="00F061C0" w:rsidRPr="00BA2606" w:rsidRDefault="008F17DC" w:rsidP="00282172">
      <w:pPr>
        <w:pStyle w:val="Nagwek1"/>
        <w:rPr>
          <w:rFonts w:ascii="Arial Narrow" w:hAnsi="Arial Narrow"/>
          <w:color w:val="auto"/>
          <w:lang w:val="en-GB"/>
        </w:rPr>
      </w:pPr>
      <w:bookmarkStart w:id="76" w:name="_Toc190117164"/>
      <w:bookmarkStart w:id="77" w:name="_Toc189129800"/>
      <w:r>
        <w:rPr>
          <w:rFonts w:ascii="Arial Narrow" w:hAnsi="Arial Narrow"/>
          <w:b w:val="0"/>
          <w:bCs w:val="0"/>
          <w:color w:val="auto"/>
          <w:lang w:val="en-GB"/>
        </w:rPr>
        <w:t xml:space="preserve">Areas requiring </w:t>
      </w:r>
      <w:r w:rsidR="00CE0DF6">
        <w:rPr>
          <w:rFonts w:ascii="Arial Narrow" w:hAnsi="Arial Narrow"/>
          <w:b w:val="0"/>
          <w:bCs w:val="0"/>
          <w:color w:val="auto"/>
          <w:lang w:val="en-GB"/>
        </w:rPr>
        <w:t>more action</w:t>
      </w:r>
      <w:bookmarkEnd w:id="76"/>
    </w:p>
    <w:bookmarkEnd w:id="77"/>
    <w:p w14:paraId="54D80237" w14:textId="6D5F47E3" w:rsidR="00825D4E" w:rsidRPr="00BA2606" w:rsidRDefault="008F17DC" w:rsidP="00282172">
      <w:pPr>
        <w:jc w:val="left"/>
        <w:rPr>
          <w:rFonts w:ascii="Arial Narrow" w:hAnsi="Arial Narrow"/>
          <w:sz w:val="24"/>
          <w:szCs w:val="24"/>
          <w:lang w:val="en-GB"/>
        </w:rPr>
      </w:pPr>
      <w:r>
        <w:rPr>
          <w:rFonts w:ascii="Arial Narrow" w:hAnsi="Arial Narrow"/>
          <w:sz w:val="24"/>
          <w:szCs w:val="24"/>
          <w:lang w:val="en-GB"/>
        </w:rPr>
        <w:t xml:space="preserve">The future areas of increased focus of the </w:t>
      </w:r>
      <w:r w:rsidR="00CE0DF6">
        <w:rPr>
          <w:rFonts w:ascii="Arial Narrow" w:hAnsi="Arial Narrow"/>
          <w:sz w:val="24"/>
          <w:szCs w:val="24"/>
          <w:lang w:val="en-GB"/>
        </w:rPr>
        <w:t xml:space="preserve">MUS Team for Equal Opportunities Policy </w:t>
      </w:r>
      <w:r>
        <w:rPr>
          <w:rFonts w:ascii="Arial Narrow" w:hAnsi="Arial Narrow"/>
          <w:sz w:val="24"/>
          <w:szCs w:val="24"/>
          <w:lang w:val="en-GB"/>
        </w:rPr>
        <w:t>include:</w:t>
      </w:r>
    </w:p>
    <w:p w14:paraId="1444A783" w14:textId="2A82356A" w:rsidR="00823F07" w:rsidRPr="00BA2606" w:rsidRDefault="009A1B2D" w:rsidP="00282172">
      <w:pPr>
        <w:pStyle w:val="Akapitzlist"/>
        <w:numPr>
          <w:ilvl w:val="0"/>
          <w:numId w:val="11"/>
        </w:numPr>
        <w:jc w:val="left"/>
        <w:rPr>
          <w:rFonts w:ascii="Arial Narrow" w:hAnsi="Arial Narrow"/>
          <w:sz w:val="24"/>
          <w:szCs w:val="24"/>
          <w:lang w:val="en-GB"/>
        </w:rPr>
      </w:pPr>
      <w:r>
        <w:rPr>
          <w:rFonts w:ascii="Arial Narrow" w:hAnsi="Arial Narrow"/>
          <w:sz w:val="24"/>
          <w:szCs w:val="24"/>
          <w:lang w:val="en-GB"/>
        </w:rPr>
        <w:t xml:space="preserve">Communications aimed to </w:t>
      </w:r>
      <w:r w:rsidR="00CF51B3">
        <w:rPr>
          <w:rFonts w:ascii="Arial Narrow" w:hAnsi="Arial Narrow"/>
          <w:sz w:val="24"/>
          <w:szCs w:val="24"/>
          <w:lang w:val="en-GB"/>
        </w:rPr>
        <w:t>increas</w:t>
      </w:r>
      <w:r>
        <w:rPr>
          <w:rFonts w:ascii="Arial Narrow" w:hAnsi="Arial Narrow"/>
          <w:sz w:val="24"/>
          <w:szCs w:val="24"/>
          <w:lang w:val="en-GB"/>
        </w:rPr>
        <w:t xml:space="preserve">e </w:t>
      </w:r>
      <w:r w:rsidR="00CF51B3">
        <w:rPr>
          <w:rFonts w:ascii="Arial Narrow" w:hAnsi="Arial Narrow"/>
          <w:sz w:val="24"/>
          <w:szCs w:val="24"/>
          <w:lang w:val="en-GB"/>
        </w:rPr>
        <w:t>awareness of equal treatment and improv</w:t>
      </w:r>
      <w:r w:rsidR="00821503">
        <w:rPr>
          <w:rFonts w:ascii="Arial Narrow" w:hAnsi="Arial Narrow"/>
          <w:sz w:val="24"/>
          <w:szCs w:val="24"/>
          <w:lang w:val="en-GB"/>
        </w:rPr>
        <w:t xml:space="preserve">e </w:t>
      </w:r>
      <w:r w:rsidR="008F17DC">
        <w:rPr>
          <w:rFonts w:ascii="Arial Narrow" w:hAnsi="Arial Narrow"/>
          <w:sz w:val="24"/>
          <w:szCs w:val="24"/>
          <w:lang w:val="en-GB"/>
        </w:rPr>
        <w:t>the</w:t>
      </w:r>
      <w:r w:rsidR="00CF51B3">
        <w:rPr>
          <w:rFonts w:ascii="Arial Narrow" w:hAnsi="Arial Narrow"/>
          <w:sz w:val="24"/>
          <w:szCs w:val="24"/>
          <w:lang w:val="en-GB"/>
        </w:rPr>
        <w:t xml:space="preserve"> </w:t>
      </w:r>
      <w:r w:rsidR="008F17DC">
        <w:rPr>
          <w:rFonts w:ascii="Arial Narrow" w:hAnsi="Arial Narrow"/>
          <w:sz w:val="24"/>
          <w:szCs w:val="24"/>
          <w:lang w:val="en-GB"/>
        </w:rPr>
        <w:t xml:space="preserve">turnout </w:t>
      </w:r>
      <w:r w:rsidR="00CF51B3">
        <w:rPr>
          <w:rFonts w:ascii="Arial Narrow" w:hAnsi="Arial Narrow"/>
          <w:sz w:val="24"/>
          <w:szCs w:val="24"/>
          <w:lang w:val="en-GB"/>
        </w:rPr>
        <w:t>in questionnaire surveys; and</w:t>
      </w:r>
      <w:r w:rsidR="006D1C73" w:rsidRPr="00BA2606">
        <w:rPr>
          <w:rFonts w:ascii="Arial Narrow" w:hAnsi="Arial Narrow"/>
          <w:sz w:val="24"/>
          <w:szCs w:val="24"/>
          <w:lang w:val="en-GB"/>
        </w:rPr>
        <w:t xml:space="preserve"> </w:t>
      </w:r>
    </w:p>
    <w:p w14:paraId="30C55EC8" w14:textId="430CE1CD" w:rsidR="005C1782" w:rsidRPr="00BA2606" w:rsidRDefault="00821503" w:rsidP="00282172">
      <w:pPr>
        <w:pStyle w:val="Akapitzlist"/>
        <w:numPr>
          <w:ilvl w:val="0"/>
          <w:numId w:val="11"/>
        </w:numPr>
        <w:jc w:val="left"/>
        <w:rPr>
          <w:rFonts w:ascii="Arial Narrow" w:hAnsi="Arial Narrow"/>
          <w:sz w:val="24"/>
          <w:szCs w:val="24"/>
          <w:lang w:val="en-GB"/>
        </w:rPr>
      </w:pPr>
      <w:r>
        <w:rPr>
          <w:rFonts w:ascii="Arial Narrow" w:hAnsi="Arial Narrow"/>
          <w:sz w:val="24"/>
          <w:szCs w:val="24"/>
          <w:lang w:val="en-GB"/>
        </w:rPr>
        <w:t xml:space="preserve">Streamlining of </w:t>
      </w:r>
      <w:r w:rsidR="00CF51B3">
        <w:rPr>
          <w:rFonts w:ascii="Arial Narrow" w:hAnsi="Arial Narrow"/>
          <w:sz w:val="24"/>
          <w:szCs w:val="24"/>
          <w:lang w:val="en-GB"/>
        </w:rPr>
        <w:t xml:space="preserve">communications within the MUS </w:t>
      </w:r>
      <w:r w:rsidR="008F17DC">
        <w:rPr>
          <w:rFonts w:ascii="Arial Narrow" w:hAnsi="Arial Narrow"/>
          <w:sz w:val="24"/>
          <w:szCs w:val="24"/>
          <w:lang w:val="en-GB"/>
        </w:rPr>
        <w:t xml:space="preserve">of </w:t>
      </w:r>
      <w:r w:rsidR="00CF51B3">
        <w:rPr>
          <w:rFonts w:ascii="Arial Narrow" w:hAnsi="Arial Narrow"/>
          <w:sz w:val="24"/>
          <w:szCs w:val="24"/>
          <w:lang w:val="en-GB"/>
        </w:rPr>
        <w:t>the activities undertaken by the Team.</w:t>
      </w:r>
    </w:p>
    <w:p w14:paraId="4235F003" w14:textId="3FC7C853" w:rsidR="00534ADE" w:rsidRPr="00BA2606" w:rsidRDefault="00534ADE" w:rsidP="00534ADE">
      <w:pPr>
        <w:tabs>
          <w:tab w:val="left" w:pos="8267"/>
        </w:tabs>
        <w:rPr>
          <w:rFonts w:ascii="Arial Narrow" w:hAnsi="Arial Narrow"/>
          <w:lang w:val="en-GB"/>
        </w:rPr>
      </w:pPr>
      <w:bookmarkStart w:id="78" w:name="_Hlk99609945"/>
    </w:p>
    <w:p w14:paraId="7671554C" w14:textId="76573516" w:rsidR="00534ADE" w:rsidRPr="00BA2606" w:rsidRDefault="00534ADE" w:rsidP="00534ADE">
      <w:pPr>
        <w:tabs>
          <w:tab w:val="left" w:pos="8267"/>
        </w:tabs>
        <w:rPr>
          <w:rFonts w:ascii="Arial Narrow" w:hAnsi="Arial Narrow"/>
          <w:lang w:val="en-GB"/>
        </w:rPr>
        <w:sectPr w:rsidR="00534ADE" w:rsidRPr="00BA2606" w:rsidSect="00FB71DB">
          <w:headerReference w:type="first" r:id="rId33"/>
          <w:footerReference w:type="first" r:id="rId34"/>
          <w:type w:val="oddPage"/>
          <w:pgSz w:w="11906" w:h="16838"/>
          <w:pgMar w:top="851" w:right="1417" w:bottom="1417" w:left="1417" w:header="708" w:footer="708" w:gutter="0"/>
          <w:cols w:space="708"/>
          <w:docGrid w:linePitch="360"/>
        </w:sectPr>
      </w:pPr>
    </w:p>
    <w:p w14:paraId="0AAECC01" w14:textId="7167C3EF" w:rsidR="002B3641" w:rsidRPr="00BA2606" w:rsidRDefault="002F527B" w:rsidP="00862897">
      <w:pPr>
        <w:pStyle w:val="Nagwek1"/>
        <w:rPr>
          <w:rFonts w:ascii="Arial Narrow" w:hAnsi="Arial Narrow"/>
          <w:b w:val="0"/>
          <w:bCs w:val="0"/>
          <w:color w:val="auto"/>
          <w:lang w:val="en-GB"/>
        </w:rPr>
      </w:pPr>
      <w:bookmarkStart w:id="79" w:name="_Toc190117165"/>
      <w:bookmarkStart w:id="80" w:name="_Toc105422216"/>
      <w:bookmarkStart w:id="81" w:name="_Toc189129801"/>
      <w:r>
        <w:rPr>
          <w:rFonts w:ascii="Arial Narrow" w:hAnsi="Arial Narrow"/>
          <w:b w:val="0"/>
          <w:bCs w:val="0"/>
          <w:color w:val="auto"/>
          <w:lang w:val="en-GB"/>
        </w:rPr>
        <w:lastRenderedPageBreak/>
        <w:t>Goals and action plan</w:t>
      </w:r>
      <w:bookmarkEnd w:id="79"/>
      <w:r>
        <w:rPr>
          <w:rFonts w:ascii="Arial Narrow" w:hAnsi="Arial Narrow"/>
          <w:b w:val="0"/>
          <w:bCs w:val="0"/>
          <w:color w:val="auto"/>
          <w:lang w:val="en-GB"/>
        </w:rPr>
        <w:t xml:space="preserve"> </w:t>
      </w:r>
      <w:bookmarkEnd w:id="80"/>
      <w:bookmarkEnd w:id="81"/>
    </w:p>
    <w:tbl>
      <w:tblPr>
        <w:tblStyle w:val="Tabela-Siatka"/>
        <w:tblW w:w="0" w:type="auto"/>
        <w:tblCellMar>
          <w:top w:w="57" w:type="dxa"/>
          <w:bottom w:w="57" w:type="dxa"/>
        </w:tblCellMar>
        <w:tblLook w:val="04A0" w:firstRow="1" w:lastRow="0" w:firstColumn="1" w:lastColumn="0" w:noHBand="0" w:noVBand="1"/>
        <w:tblCaption w:val="Cele i plan działania "/>
        <w:tblDescription w:val="Tabela przedstawia cele, mierniki, planowane wartości do osiągnięcia, działania służące realizacji celu, terminy ich realizacji oraz jednostki odpowiedzialne za realizację działań"/>
      </w:tblPr>
      <w:tblGrid>
        <w:gridCol w:w="523"/>
        <w:gridCol w:w="2039"/>
        <w:gridCol w:w="1342"/>
        <w:gridCol w:w="1580"/>
        <w:gridCol w:w="3615"/>
        <w:gridCol w:w="1531"/>
        <w:gridCol w:w="3362"/>
      </w:tblGrid>
      <w:tr w:rsidR="00BE6E08" w:rsidRPr="00A531F2" w14:paraId="1723664D" w14:textId="77777777" w:rsidTr="004B027F">
        <w:trPr>
          <w:trHeight w:val="1113"/>
          <w:tblHeader/>
        </w:trPr>
        <w:tc>
          <w:tcPr>
            <w:tcW w:w="0" w:type="auto"/>
            <w:vMerge w:val="restart"/>
            <w:vAlign w:val="center"/>
          </w:tcPr>
          <w:p w14:paraId="6ED50379" w14:textId="50C6B66B" w:rsidR="002B3641" w:rsidRPr="00BA2606" w:rsidRDefault="002F527B" w:rsidP="002F527B">
            <w:pPr>
              <w:spacing w:line="240" w:lineRule="auto"/>
              <w:jc w:val="left"/>
              <w:rPr>
                <w:rFonts w:ascii="Arial Narrow" w:hAnsi="Arial Narrow"/>
                <w:sz w:val="24"/>
                <w:szCs w:val="24"/>
                <w:lang w:val="en-GB"/>
              </w:rPr>
            </w:pPr>
            <w:r>
              <w:rPr>
                <w:rFonts w:ascii="Arial Narrow" w:hAnsi="Arial Narrow"/>
                <w:sz w:val="24"/>
                <w:szCs w:val="24"/>
                <w:lang w:val="en-GB"/>
              </w:rPr>
              <w:t>No.</w:t>
            </w:r>
          </w:p>
        </w:tc>
        <w:tc>
          <w:tcPr>
            <w:tcW w:w="0" w:type="auto"/>
            <w:vMerge w:val="restart"/>
            <w:vAlign w:val="center"/>
          </w:tcPr>
          <w:p w14:paraId="7CF3333D" w14:textId="47B99A73" w:rsidR="002B3641" w:rsidRPr="00A531F2" w:rsidRDefault="002F527B" w:rsidP="002F527B">
            <w:pPr>
              <w:spacing w:line="240" w:lineRule="auto"/>
              <w:jc w:val="left"/>
              <w:rPr>
                <w:rFonts w:ascii="Arial Narrow" w:hAnsi="Arial Narrow"/>
                <w:sz w:val="24"/>
                <w:szCs w:val="24"/>
                <w:lang w:val="en-GB"/>
              </w:rPr>
            </w:pPr>
            <w:r w:rsidRPr="00A531F2">
              <w:rPr>
                <w:rFonts w:ascii="Arial Narrow" w:hAnsi="Arial Narrow"/>
                <w:sz w:val="24"/>
                <w:szCs w:val="24"/>
                <w:lang w:val="en-GB"/>
              </w:rPr>
              <w:t>Goal</w:t>
            </w:r>
          </w:p>
        </w:tc>
        <w:tc>
          <w:tcPr>
            <w:tcW w:w="3097" w:type="dxa"/>
            <w:gridSpan w:val="2"/>
            <w:vAlign w:val="center"/>
          </w:tcPr>
          <w:p w14:paraId="190195C9" w14:textId="2ACD1AF4" w:rsidR="002B3641" w:rsidRPr="00A531F2" w:rsidRDefault="002F527B" w:rsidP="002F527B">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Goal achievement measures </w:t>
            </w:r>
          </w:p>
        </w:tc>
        <w:tc>
          <w:tcPr>
            <w:tcW w:w="3615" w:type="dxa"/>
            <w:vMerge w:val="restart"/>
            <w:vAlign w:val="center"/>
          </w:tcPr>
          <w:p w14:paraId="6CDC05C6" w14:textId="2035D88E" w:rsidR="002B3641" w:rsidRPr="00A531F2" w:rsidRDefault="00CF51B3" w:rsidP="00CF51B3">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Key actions </w:t>
            </w:r>
          </w:p>
        </w:tc>
        <w:tc>
          <w:tcPr>
            <w:tcW w:w="0" w:type="auto"/>
            <w:vMerge w:val="restart"/>
            <w:vAlign w:val="center"/>
          </w:tcPr>
          <w:p w14:paraId="4FD68141" w14:textId="3C650EBB" w:rsidR="002B3641" w:rsidRPr="00A531F2" w:rsidRDefault="00CF51B3" w:rsidP="00CF51B3">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Time limit </w:t>
            </w:r>
          </w:p>
        </w:tc>
        <w:tc>
          <w:tcPr>
            <w:tcW w:w="0" w:type="auto"/>
            <w:vMerge w:val="restart"/>
            <w:vAlign w:val="center"/>
          </w:tcPr>
          <w:p w14:paraId="73296C0F" w14:textId="467FFA21" w:rsidR="002B3641" w:rsidRPr="00A531F2" w:rsidRDefault="00CF51B3" w:rsidP="00CF51B3">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Responsible unit(s) </w:t>
            </w:r>
          </w:p>
        </w:tc>
      </w:tr>
      <w:tr w:rsidR="00BE6E08" w:rsidRPr="00A531F2" w14:paraId="22601D7E" w14:textId="77777777" w:rsidTr="004B027F">
        <w:trPr>
          <w:trHeight w:val="1395"/>
          <w:tblHeader/>
        </w:trPr>
        <w:tc>
          <w:tcPr>
            <w:tcW w:w="0" w:type="auto"/>
            <w:vMerge/>
            <w:vAlign w:val="center"/>
          </w:tcPr>
          <w:p w14:paraId="44184C59" w14:textId="77777777" w:rsidR="002B3641" w:rsidRPr="00BA2606" w:rsidRDefault="002B3641" w:rsidP="00282172">
            <w:pPr>
              <w:spacing w:line="240" w:lineRule="auto"/>
              <w:jc w:val="left"/>
              <w:rPr>
                <w:rFonts w:ascii="Arial Narrow" w:hAnsi="Arial Narrow"/>
                <w:sz w:val="24"/>
                <w:szCs w:val="24"/>
                <w:lang w:val="en-GB"/>
              </w:rPr>
            </w:pPr>
          </w:p>
        </w:tc>
        <w:tc>
          <w:tcPr>
            <w:tcW w:w="0" w:type="auto"/>
            <w:vMerge/>
            <w:vAlign w:val="center"/>
          </w:tcPr>
          <w:p w14:paraId="7335CAE5" w14:textId="77777777" w:rsidR="002B3641" w:rsidRPr="00A531F2" w:rsidRDefault="002B3641" w:rsidP="00282172">
            <w:pPr>
              <w:spacing w:line="240" w:lineRule="auto"/>
              <w:jc w:val="left"/>
              <w:rPr>
                <w:rFonts w:ascii="Arial Narrow" w:hAnsi="Arial Narrow"/>
                <w:sz w:val="24"/>
                <w:szCs w:val="24"/>
                <w:lang w:val="en-GB"/>
              </w:rPr>
            </w:pPr>
          </w:p>
        </w:tc>
        <w:tc>
          <w:tcPr>
            <w:tcW w:w="0" w:type="auto"/>
            <w:vAlign w:val="center"/>
          </w:tcPr>
          <w:p w14:paraId="71B5A7DA" w14:textId="72E797DD" w:rsidR="002B3641" w:rsidRPr="00A531F2" w:rsidRDefault="002B3641" w:rsidP="002F527B">
            <w:pPr>
              <w:spacing w:line="240" w:lineRule="auto"/>
              <w:jc w:val="left"/>
              <w:rPr>
                <w:rFonts w:ascii="Arial Narrow" w:hAnsi="Arial Narrow"/>
                <w:sz w:val="24"/>
                <w:szCs w:val="24"/>
                <w:lang w:val="en-GB"/>
              </w:rPr>
            </w:pPr>
            <w:r w:rsidRPr="00A531F2">
              <w:rPr>
                <w:rFonts w:ascii="Arial Narrow" w:hAnsi="Arial Narrow"/>
                <w:sz w:val="24"/>
                <w:szCs w:val="24"/>
                <w:lang w:val="en-GB"/>
              </w:rPr>
              <w:t>Na</w:t>
            </w:r>
            <w:r w:rsidR="002F527B" w:rsidRPr="00A531F2">
              <w:rPr>
                <w:rFonts w:ascii="Arial Narrow" w:hAnsi="Arial Narrow"/>
                <w:sz w:val="24"/>
                <w:szCs w:val="24"/>
                <w:lang w:val="en-GB"/>
              </w:rPr>
              <w:t xml:space="preserve">me </w:t>
            </w:r>
            <w:r w:rsidRPr="00A531F2">
              <w:rPr>
                <w:rFonts w:ascii="Arial Narrow" w:hAnsi="Arial Narrow"/>
                <w:sz w:val="24"/>
                <w:szCs w:val="24"/>
                <w:lang w:val="en-GB"/>
              </w:rPr>
              <w:t xml:space="preserve"> </w:t>
            </w:r>
          </w:p>
        </w:tc>
        <w:tc>
          <w:tcPr>
            <w:tcW w:w="1580" w:type="dxa"/>
            <w:vAlign w:val="center"/>
          </w:tcPr>
          <w:p w14:paraId="60F54F5A" w14:textId="64176946" w:rsidR="002B3641" w:rsidRPr="00A531F2" w:rsidRDefault="00CF51B3" w:rsidP="00197DD5">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Target value by the end of the year, according to the schedule  </w:t>
            </w:r>
          </w:p>
        </w:tc>
        <w:tc>
          <w:tcPr>
            <w:tcW w:w="3615" w:type="dxa"/>
            <w:vMerge/>
            <w:vAlign w:val="center"/>
          </w:tcPr>
          <w:p w14:paraId="3DF224F5" w14:textId="77777777" w:rsidR="002B3641" w:rsidRPr="00A531F2" w:rsidRDefault="002B3641" w:rsidP="00282172">
            <w:pPr>
              <w:spacing w:line="240" w:lineRule="auto"/>
              <w:jc w:val="left"/>
              <w:rPr>
                <w:rFonts w:ascii="Arial Narrow" w:hAnsi="Arial Narrow"/>
                <w:sz w:val="24"/>
                <w:szCs w:val="24"/>
                <w:lang w:val="en-GB"/>
              </w:rPr>
            </w:pPr>
          </w:p>
        </w:tc>
        <w:tc>
          <w:tcPr>
            <w:tcW w:w="0" w:type="auto"/>
            <w:vMerge/>
            <w:vAlign w:val="center"/>
          </w:tcPr>
          <w:p w14:paraId="0D80AF1D" w14:textId="77777777" w:rsidR="002B3641" w:rsidRPr="00A531F2" w:rsidRDefault="002B3641" w:rsidP="00282172">
            <w:pPr>
              <w:spacing w:line="240" w:lineRule="auto"/>
              <w:jc w:val="left"/>
              <w:rPr>
                <w:rFonts w:ascii="Arial Narrow" w:hAnsi="Arial Narrow"/>
                <w:sz w:val="24"/>
                <w:szCs w:val="24"/>
                <w:lang w:val="en-GB"/>
              </w:rPr>
            </w:pPr>
          </w:p>
        </w:tc>
        <w:tc>
          <w:tcPr>
            <w:tcW w:w="0" w:type="auto"/>
            <w:vMerge/>
            <w:vAlign w:val="center"/>
          </w:tcPr>
          <w:p w14:paraId="1CCA926D" w14:textId="77777777" w:rsidR="002B3641" w:rsidRPr="00A531F2" w:rsidRDefault="002B3641" w:rsidP="00282172">
            <w:pPr>
              <w:spacing w:line="240" w:lineRule="auto"/>
              <w:jc w:val="left"/>
              <w:rPr>
                <w:rFonts w:ascii="Arial Narrow" w:hAnsi="Arial Narrow"/>
                <w:sz w:val="24"/>
                <w:szCs w:val="24"/>
                <w:lang w:val="en-GB"/>
              </w:rPr>
            </w:pPr>
          </w:p>
        </w:tc>
      </w:tr>
      <w:tr w:rsidR="00BE6E08" w:rsidRPr="00A531F2" w14:paraId="4C3331C0" w14:textId="77777777" w:rsidTr="00753201">
        <w:trPr>
          <w:trHeight w:val="240"/>
          <w:tblHeader/>
        </w:trPr>
        <w:tc>
          <w:tcPr>
            <w:tcW w:w="0" w:type="auto"/>
            <w:vAlign w:val="center"/>
          </w:tcPr>
          <w:p w14:paraId="5C581F99" w14:textId="77777777" w:rsidR="002B3641" w:rsidRPr="00BA2606" w:rsidRDefault="002B3641" w:rsidP="00282172">
            <w:pPr>
              <w:spacing w:line="240" w:lineRule="auto"/>
              <w:jc w:val="left"/>
              <w:rPr>
                <w:rFonts w:ascii="Arial Narrow" w:hAnsi="Arial Narrow"/>
                <w:sz w:val="24"/>
                <w:szCs w:val="24"/>
                <w:lang w:val="en-GB"/>
              </w:rPr>
            </w:pPr>
            <w:r w:rsidRPr="00BA2606">
              <w:rPr>
                <w:rFonts w:ascii="Arial Narrow" w:hAnsi="Arial Narrow"/>
                <w:sz w:val="24"/>
                <w:szCs w:val="24"/>
                <w:lang w:val="en-GB"/>
              </w:rPr>
              <w:t>1</w:t>
            </w:r>
          </w:p>
        </w:tc>
        <w:tc>
          <w:tcPr>
            <w:tcW w:w="0" w:type="auto"/>
            <w:vAlign w:val="center"/>
          </w:tcPr>
          <w:p w14:paraId="3BC10C98" w14:textId="77777777" w:rsidR="002B3641" w:rsidRPr="00A531F2" w:rsidRDefault="002B3641" w:rsidP="00282172">
            <w:pPr>
              <w:spacing w:line="240" w:lineRule="auto"/>
              <w:jc w:val="left"/>
              <w:rPr>
                <w:rFonts w:ascii="Arial Narrow" w:hAnsi="Arial Narrow"/>
                <w:sz w:val="24"/>
                <w:szCs w:val="24"/>
                <w:lang w:val="en-GB"/>
              </w:rPr>
            </w:pPr>
            <w:r w:rsidRPr="00A531F2">
              <w:rPr>
                <w:rFonts w:ascii="Arial Narrow" w:hAnsi="Arial Narrow"/>
                <w:sz w:val="24"/>
                <w:szCs w:val="24"/>
                <w:lang w:val="en-GB"/>
              </w:rPr>
              <w:t>2</w:t>
            </w:r>
          </w:p>
        </w:tc>
        <w:tc>
          <w:tcPr>
            <w:tcW w:w="0" w:type="auto"/>
            <w:vAlign w:val="center"/>
          </w:tcPr>
          <w:p w14:paraId="780CFF27" w14:textId="77777777" w:rsidR="002B3641" w:rsidRPr="00A531F2" w:rsidRDefault="002B3641" w:rsidP="00282172">
            <w:pPr>
              <w:spacing w:line="240" w:lineRule="auto"/>
              <w:jc w:val="left"/>
              <w:rPr>
                <w:rFonts w:ascii="Arial Narrow" w:hAnsi="Arial Narrow"/>
                <w:sz w:val="24"/>
                <w:szCs w:val="24"/>
                <w:lang w:val="en-GB"/>
              </w:rPr>
            </w:pPr>
            <w:r w:rsidRPr="00A531F2">
              <w:rPr>
                <w:rFonts w:ascii="Arial Narrow" w:hAnsi="Arial Narrow"/>
                <w:sz w:val="24"/>
                <w:szCs w:val="24"/>
                <w:lang w:val="en-GB"/>
              </w:rPr>
              <w:t>3</w:t>
            </w:r>
          </w:p>
        </w:tc>
        <w:tc>
          <w:tcPr>
            <w:tcW w:w="1580" w:type="dxa"/>
            <w:vAlign w:val="center"/>
          </w:tcPr>
          <w:p w14:paraId="25A57680" w14:textId="77777777" w:rsidR="002B3641" w:rsidRPr="00A531F2" w:rsidRDefault="002B3641" w:rsidP="00282172">
            <w:pPr>
              <w:spacing w:line="240" w:lineRule="auto"/>
              <w:jc w:val="left"/>
              <w:rPr>
                <w:rFonts w:ascii="Arial Narrow" w:hAnsi="Arial Narrow"/>
                <w:sz w:val="24"/>
                <w:szCs w:val="24"/>
                <w:lang w:val="en-GB"/>
              </w:rPr>
            </w:pPr>
            <w:r w:rsidRPr="00A531F2">
              <w:rPr>
                <w:rFonts w:ascii="Arial Narrow" w:hAnsi="Arial Narrow"/>
                <w:sz w:val="24"/>
                <w:szCs w:val="24"/>
                <w:lang w:val="en-GB"/>
              </w:rPr>
              <w:t>4</w:t>
            </w:r>
          </w:p>
        </w:tc>
        <w:tc>
          <w:tcPr>
            <w:tcW w:w="3615" w:type="dxa"/>
            <w:vAlign w:val="center"/>
          </w:tcPr>
          <w:p w14:paraId="57BFE5BD" w14:textId="77777777" w:rsidR="002B3641" w:rsidRPr="00A531F2" w:rsidRDefault="002B3641" w:rsidP="00282172">
            <w:pPr>
              <w:spacing w:line="240" w:lineRule="auto"/>
              <w:jc w:val="left"/>
              <w:rPr>
                <w:rFonts w:ascii="Arial Narrow" w:hAnsi="Arial Narrow"/>
                <w:sz w:val="24"/>
                <w:szCs w:val="24"/>
                <w:lang w:val="en-GB"/>
              </w:rPr>
            </w:pPr>
            <w:r w:rsidRPr="00A531F2">
              <w:rPr>
                <w:rFonts w:ascii="Arial Narrow" w:hAnsi="Arial Narrow"/>
                <w:sz w:val="24"/>
                <w:szCs w:val="24"/>
                <w:lang w:val="en-GB"/>
              </w:rPr>
              <w:t>5</w:t>
            </w:r>
          </w:p>
        </w:tc>
        <w:tc>
          <w:tcPr>
            <w:tcW w:w="0" w:type="auto"/>
            <w:vAlign w:val="center"/>
          </w:tcPr>
          <w:p w14:paraId="77DD6A4F" w14:textId="77777777" w:rsidR="002B3641" w:rsidRPr="00A531F2" w:rsidRDefault="002B3641" w:rsidP="00282172">
            <w:pPr>
              <w:spacing w:line="240" w:lineRule="auto"/>
              <w:jc w:val="left"/>
              <w:rPr>
                <w:rFonts w:ascii="Arial Narrow" w:hAnsi="Arial Narrow"/>
                <w:sz w:val="24"/>
                <w:szCs w:val="24"/>
                <w:lang w:val="en-GB"/>
              </w:rPr>
            </w:pPr>
            <w:r w:rsidRPr="00A531F2">
              <w:rPr>
                <w:rFonts w:ascii="Arial Narrow" w:hAnsi="Arial Narrow"/>
                <w:sz w:val="24"/>
                <w:szCs w:val="24"/>
                <w:lang w:val="en-GB"/>
              </w:rPr>
              <w:t>6</w:t>
            </w:r>
          </w:p>
        </w:tc>
        <w:tc>
          <w:tcPr>
            <w:tcW w:w="0" w:type="auto"/>
            <w:vAlign w:val="center"/>
          </w:tcPr>
          <w:p w14:paraId="04445310" w14:textId="77777777" w:rsidR="002B3641" w:rsidRPr="00A531F2" w:rsidRDefault="002B3641" w:rsidP="00282172">
            <w:pPr>
              <w:spacing w:line="240" w:lineRule="auto"/>
              <w:jc w:val="left"/>
              <w:rPr>
                <w:rFonts w:ascii="Arial Narrow" w:hAnsi="Arial Narrow"/>
                <w:sz w:val="24"/>
                <w:szCs w:val="24"/>
                <w:lang w:val="en-GB"/>
              </w:rPr>
            </w:pPr>
            <w:r w:rsidRPr="00A531F2">
              <w:rPr>
                <w:rFonts w:ascii="Arial Narrow" w:hAnsi="Arial Narrow"/>
                <w:sz w:val="24"/>
                <w:szCs w:val="24"/>
                <w:lang w:val="en-GB"/>
              </w:rPr>
              <w:t>7</w:t>
            </w:r>
          </w:p>
        </w:tc>
      </w:tr>
      <w:tr w:rsidR="00BE6E08" w:rsidRPr="00A531F2" w14:paraId="71D87E2F" w14:textId="77777777" w:rsidTr="00AC7462">
        <w:trPr>
          <w:trHeight w:val="1005"/>
        </w:trPr>
        <w:tc>
          <w:tcPr>
            <w:tcW w:w="0" w:type="auto"/>
            <w:vMerge w:val="restart"/>
            <w:vAlign w:val="center"/>
          </w:tcPr>
          <w:p w14:paraId="630881A4" w14:textId="77777777" w:rsidR="00231091" w:rsidRPr="00BA2606" w:rsidRDefault="00231091" w:rsidP="00282172">
            <w:pPr>
              <w:spacing w:line="240" w:lineRule="auto"/>
              <w:jc w:val="left"/>
              <w:rPr>
                <w:rFonts w:ascii="Arial Narrow" w:hAnsi="Arial Narrow"/>
                <w:sz w:val="24"/>
                <w:szCs w:val="24"/>
                <w:lang w:val="en-GB"/>
              </w:rPr>
            </w:pPr>
            <w:r w:rsidRPr="00BA2606">
              <w:rPr>
                <w:rFonts w:ascii="Arial Narrow" w:hAnsi="Arial Narrow"/>
                <w:sz w:val="24"/>
                <w:szCs w:val="24"/>
                <w:lang w:val="en-GB"/>
              </w:rPr>
              <w:t>1.</w:t>
            </w:r>
          </w:p>
        </w:tc>
        <w:tc>
          <w:tcPr>
            <w:tcW w:w="0" w:type="auto"/>
            <w:vMerge w:val="restart"/>
            <w:vAlign w:val="center"/>
          </w:tcPr>
          <w:p w14:paraId="58626A30" w14:textId="3A2F783F" w:rsidR="00231091" w:rsidRPr="00A531F2" w:rsidRDefault="00357544" w:rsidP="00AC7462">
            <w:pPr>
              <w:spacing w:line="240" w:lineRule="auto"/>
              <w:jc w:val="left"/>
              <w:rPr>
                <w:rFonts w:ascii="Arial Narrow" w:hAnsi="Arial Narrow"/>
                <w:sz w:val="24"/>
                <w:szCs w:val="24"/>
                <w:lang w:val="en-GB"/>
              </w:rPr>
            </w:pPr>
            <w:r w:rsidRPr="00A531F2">
              <w:rPr>
                <w:rFonts w:ascii="Arial Narrow" w:hAnsi="Arial Narrow"/>
                <w:sz w:val="24"/>
                <w:szCs w:val="24"/>
                <w:lang w:val="en-GB"/>
              </w:rPr>
              <w:t>Building awareness of equal opportunities in the academic community</w:t>
            </w:r>
          </w:p>
        </w:tc>
        <w:tc>
          <w:tcPr>
            <w:tcW w:w="0" w:type="auto"/>
            <w:vMerge w:val="restart"/>
            <w:vAlign w:val="center"/>
          </w:tcPr>
          <w:p w14:paraId="529085B5" w14:textId="1F9D2A83" w:rsidR="00231091" w:rsidRPr="00A531F2" w:rsidRDefault="00357544" w:rsidP="00282172">
            <w:pPr>
              <w:spacing w:line="240" w:lineRule="auto"/>
              <w:jc w:val="left"/>
              <w:rPr>
                <w:rFonts w:ascii="Arial Narrow" w:hAnsi="Arial Narrow"/>
                <w:sz w:val="24"/>
                <w:szCs w:val="24"/>
                <w:lang w:val="en-GB"/>
              </w:rPr>
            </w:pPr>
            <w:r w:rsidRPr="00A531F2">
              <w:rPr>
                <w:rFonts w:ascii="Arial Narrow" w:hAnsi="Arial Narrow"/>
                <w:sz w:val="24"/>
                <w:szCs w:val="24"/>
                <w:lang w:val="en-GB"/>
              </w:rPr>
              <w:t>Number of completed activities</w:t>
            </w:r>
          </w:p>
        </w:tc>
        <w:tc>
          <w:tcPr>
            <w:tcW w:w="1580" w:type="dxa"/>
            <w:vMerge w:val="restart"/>
            <w:vAlign w:val="center"/>
          </w:tcPr>
          <w:p w14:paraId="0D665B88" w14:textId="31C963F5" w:rsidR="00231091" w:rsidRPr="00A531F2" w:rsidRDefault="00357544" w:rsidP="00357544">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At least </w:t>
            </w:r>
            <w:r w:rsidR="00231091" w:rsidRPr="00A531F2">
              <w:rPr>
                <w:rFonts w:ascii="Arial Narrow" w:hAnsi="Arial Narrow"/>
                <w:sz w:val="24"/>
                <w:szCs w:val="24"/>
                <w:lang w:val="en-GB"/>
              </w:rPr>
              <w:t>3</w:t>
            </w:r>
          </w:p>
        </w:tc>
        <w:tc>
          <w:tcPr>
            <w:tcW w:w="3615" w:type="dxa"/>
            <w:vAlign w:val="center"/>
          </w:tcPr>
          <w:p w14:paraId="2AD21DAA" w14:textId="15466FB0" w:rsidR="00231091" w:rsidRPr="00A531F2" w:rsidRDefault="00357544" w:rsidP="00357544">
            <w:pPr>
              <w:pStyle w:val="Akapitzlist"/>
              <w:numPr>
                <w:ilvl w:val="0"/>
                <w:numId w:val="7"/>
              </w:numPr>
              <w:spacing w:line="240" w:lineRule="auto"/>
              <w:ind w:left="284" w:hanging="284"/>
              <w:jc w:val="left"/>
              <w:rPr>
                <w:rFonts w:ascii="Arial Narrow" w:eastAsiaTheme="minorEastAsia" w:hAnsi="Arial Narrow"/>
                <w:sz w:val="24"/>
                <w:szCs w:val="24"/>
                <w:lang w:val="en-GB"/>
              </w:rPr>
            </w:pPr>
            <w:r w:rsidRPr="00A531F2">
              <w:rPr>
                <w:rFonts w:ascii="Arial Narrow" w:eastAsiaTheme="minorEastAsia" w:hAnsi="Arial Narrow"/>
                <w:sz w:val="24"/>
                <w:szCs w:val="24"/>
                <w:lang w:val="en-GB"/>
              </w:rPr>
              <w:t>Deliver the ‘Language maters’ information campaign</w:t>
            </w:r>
          </w:p>
        </w:tc>
        <w:tc>
          <w:tcPr>
            <w:tcW w:w="0" w:type="auto"/>
            <w:tcBorders>
              <w:top w:val="single" w:sz="6" w:space="0" w:color="auto"/>
              <w:left w:val="single" w:sz="6" w:space="0" w:color="auto"/>
              <w:bottom w:val="single" w:sz="6" w:space="0" w:color="auto"/>
              <w:right w:val="single" w:sz="6" w:space="0" w:color="auto"/>
            </w:tcBorders>
            <w:vAlign w:val="center"/>
          </w:tcPr>
          <w:p w14:paraId="59C8D182" w14:textId="0055B699" w:rsidR="00231091" w:rsidRPr="00A531F2" w:rsidRDefault="00357544" w:rsidP="00357544">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31 December </w:t>
            </w:r>
            <w:r w:rsidR="00231091" w:rsidRPr="00A531F2">
              <w:rPr>
                <w:rFonts w:ascii="Arial Narrow" w:hAnsi="Arial Narrow"/>
                <w:sz w:val="24"/>
                <w:szCs w:val="24"/>
                <w:lang w:val="en-GB"/>
              </w:rPr>
              <w:t>2025</w:t>
            </w:r>
          </w:p>
        </w:tc>
        <w:tc>
          <w:tcPr>
            <w:tcW w:w="0" w:type="auto"/>
            <w:vAlign w:val="center"/>
          </w:tcPr>
          <w:p w14:paraId="081A3E66" w14:textId="76575687" w:rsidR="00231091" w:rsidRPr="00A531F2" w:rsidRDefault="00CF51B3" w:rsidP="00282172">
            <w:pPr>
              <w:spacing w:line="240" w:lineRule="auto"/>
              <w:jc w:val="left"/>
              <w:rPr>
                <w:rFonts w:ascii="Arial Narrow" w:hAnsi="Arial Narrow"/>
                <w:sz w:val="24"/>
                <w:szCs w:val="24"/>
                <w:lang w:val="en-GB"/>
              </w:rPr>
            </w:pPr>
            <w:r w:rsidRPr="00A531F2">
              <w:rPr>
                <w:rFonts w:ascii="Arial Narrow" w:hAnsi="Arial Narrow"/>
                <w:sz w:val="24"/>
                <w:szCs w:val="24"/>
                <w:lang w:val="en-GB"/>
              </w:rPr>
              <w:t>Team for Equal Opportunities Policy</w:t>
            </w:r>
          </w:p>
        </w:tc>
      </w:tr>
      <w:tr w:rsidR="00BE6E08" w:rsidRPr="00A531F2" w14:paraId="10525430" w14:textId="77777777" w:rsidTr="0043453D">
        <w:trPr>
          <w:trHeight w:val="795"/>
        </w:trPr>
        <w:tc>
          <w:tcPr>
            <w:tcW w:w="0" w:type="auto"/>
            <w:vMerge/>
            <w:vAlign w:val="center"/>
          </w:tcPr>
          <w:p w14:paraId="196DB495" w14:textId="77777777" w:rsidR="00231091" w:rsidRPr="00BA2606" w:rsidRDefault="00231091" w:rsidP="00282172">
            <w:pPr>
              <w:spacing w:line="240" w:lineRule="auto"/>
              <w:jc w:val="left"/>
              <w:rPr>
                <w:rFonts w:ascii="Arial Narrow" w:hAnsi="Arial Narrow"/>
                <w:sz w:val="24"/>
                <w:szCs w:val="24"/>
                <w:lang w:val="en-GB"/>
              </w:rPr>
            </w:pPr>
          </w:p>
        </w:tc>
        <w:tc>
          <w:tcPr>
            <w:tcW w:w="0" w:type="auto"/>
            <w:vMerge/>
            <w:vAlign w:val="center"/>
          </w:tcPr>
          <w:p w14:paraId="20B57400" w14:textId="77777777" w:rsidR="00231091" w:rsidRPr="00A531F2" w:rsidRDefault="00231091" w:rsidP="00282172">
            <w:pPr>
              <w:spacing w:line="240" w:lineRule="auto"/>
              <w:jc w:val="left"/>
              <w:rPr>
                <w:rFonts w:ascii="Arial Narrow" w:hAnsi="Arial Narrow"/>
                <w:sz w:val="24"/>
                <w:szCs w:val="24"/>
                <w:lang w:val="en-GB"/>
              </w:rPr>
            </w:pPr>
          </w:p>
        </w:tc>
        <w:tc>
          <w:tcPr>
            <w:tcW w:w="0" w:type="auto"/>
            <w:vMerge/>
            <w:vAlign w:val="center"/>
          </w:tcPr>
          <w:p w14:paraId="6C2FDC7E" w14:textId="77777777" w:rsidR="00231091" w:rsidRPr="00A531F2" w:rsidRDefault="00231091" w:rsidP="00282172">
            <w:pPr>
              <w:spacing w:line="240" w:lineRule="auto"/>
              <w:jc w:val="left"/>
              <w:rPr>
                <w:rFonts w:ascii="Arial Narrow" w:hAnsi="Arial Narrow"/>
                <w:sz w:val="24"/>
                <w:szCs w:val="24"/>
                <w:lang w:val="en-GB"/>
              </w:rPr>
            </w:pPr>
          </w:p>
        </w:tc>
        <w:tc>
          <w:tcPr>
            <w:tcW w:w="1580" w:type="dxa"/>
            <w:vMerge/>
            <w:vAlign w:val="center"/>
          </w:tcPr>
          <w:p w14:paraId="032ACC55" w14:textId="77777777" w:rsidR="00231091" w:rsidRPr="00A531F2" w:rsidRDefault="00231091" w:rsidP="00282172">
            <w:pPr>
              <w:spacing w:line="240" w:lineRule="auto"/>
              <w:jc w:val="left"/>
              <w:rPr>
                <w:rFonts w:ascii="Arial Narrow" w:hAnsi="Arial Narrow"/>
                <w:sz w:val="24"/>
                <w:szCs w:val="24"/>
                <w:lang w:val="en-GB"/>
              </w:rPr>
            </w:pPr>
          </w:p>
        </w:tc>
        <w:tc>
          <w:tcPr>
            <w:tcW w:w="3615" w:type="dxa"/>
            <w:vAlign w:val="center"/>
          </w:tcPr>
          <w:p w14:paraId="1BED846A" w14:textId="1F675A78" w:rsidR="00231091" w:rsidRPr="00A531F2" w:rsidRDefault="00357544" w:rsidP="00357544">
            <w:pPr>
              <w:pStyle w:val="Akapitzlist"/>
              <w:numPr>
                <w:ilvl w:val="0"/>
                <w:numId w:val="7"/>
              </w:numPr>
              <w:spacing w:line="240" w:lineRule="auto"/>
              <w:ind w:left="284" w:hanging="284"/>
              <w:jc w:val="left"/>
              <w:rPr>
                <w:rFonts w:ascii="Arial Narrow" w:eastAsiaTheme="minorEastAsia" w:hAnsi="Arial Narrow"/>
                <w:sz w:val="24"/>
                <w:szCs w:val="24"/>
                <w:lang w:val="en-GB"/>
              </w:rPr>
            </w:pPr>
            <w:r w:rsidRPr="00A531F2">
              <w:rPr>
                <w:rFonts w:ascii="Arial Narrow" w:eastAsiaTheme="minorEastAsia" w:hAnsi="Arial Narrow"/>
                <w:sz w:val="24"/>
                <w:szCs w:val="24"/>
                <w:lang w:val="en-GB"/>
              </w:rPr>
              <w:t xml:space="preserve">Disseminate the Equal Opportunities Plan and promote equality in the academic community – cyclical mailing campaign, infographics </w:t>
            </w:r>
            <w:r w:rsidR="00821503">
              <w:rPr>
                <w:rFonts w:ascii="Arial Narrow" w:eastAsiaTheme="minorEastAsia" w:hAnsi="Arial Narrow"/>
                <w:sz w:val="24"/>
                <w:szCs w:val="24"/>
                <w:lang w:val="en-GB"/>
              </w:rPr>
              <w:t xml:space="preserve">displayed </w:t>
            </w:r>
            <w:r w:rsidRPr="00A531F2">
              <w:rPr>
                <w:rFonts w:ascii="Arial Narrow" w:eastAsiaTheme="minorEastAsia" w:hAnsi="Arial Narrow"/>
                <w:sz w:val="24"/>
                <w:szCs w:val="24"/>
                <w:lang w:val="en-GB"/>
              </w:rPr>
              <w:t xml:space="preserve">on </w:t>
            </w:r>
            <w:r w:rsidR="00821503">
              <w:rPr>
                <w:rFonts w:ascii="Arial Narrow" w:eastAsiaTheme="minorEastAsia" w:hAnsi="Arial Narrow"/>
                <w:sz w:val="24"/>
                <w:szCs w:val="24"/>
                <w:lang w:val="en-GB"/>
              </w:rPr>
              <w:t xml:space="preserve">the </w:t>
            </w:r>
            <w:r w:rsidRPr="00A531F2">
              <w:rPr>
                <w:rFonts w:ascii="Arial Narrow" w:eastAsiaTheme="minorEastAsia" w:hAnsi="Arial Narrow"/>
                <w:sz w:val="24"/>
                <w:szCs w:val="24"/>
                <w:lang w:val="en-GB"/>
              </w:rPr>
              <w:t>monitors in the University building, articles in the AAM</w:t>
            </w:r>
            <w:r w:rsidR="00BE6E08" w:rsidRPr="00A531F2">
              <w:rPr>
                <w:rFonts w:ascii="Arial Narrow" w:eastAsiaTheme="minorEastAsia" w:hAnsi="Arial Narrow"/>
                <w:sz w:val="24"/>
                <w:szCs w:val="24"/>
                <w:lang w:val="en-GB"/>
              </w:rPr>
              <w:t xml:space="preserve"> periodical</w:t>
            </w:r>
          </w:p>
        </w:tc>
        <w:tc>
          <w:tcPr>
            <w:tcW w:w="0" w:type="auto"/>
            <w:tcBorders>
              <w:top w:val="single" w:sz="6" w:space="0" w:color="auto"/>
              <w:left w:val="single" w:sz="6" w:space="0" w:color="auto"/>
              <w:bottom w:val="single" w:sz="6" w:space="0" w:color="auto"/>
              <w:right w:val="single" w:sz="6" w:space="0" w:color="auto"/>
            </w:tcBorders>
            <w:vAlign w:val="center"/>
          </w:tcPr>
          <w:p w14:paraId="01FD9E72" w14:textId="7F42DA76" w:rsidR="00231091" w:rsidRPr="00A531F2" w:rsidRDefault="00357544" w:rsidP="00357544">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from </w:t>
            </w:r>
            <w:r w:rsidR="00231091" w:rsidRPr="00A531F2">
              <w:rPr>
                <w:rFonts w:ascii="Arial Narrow" w:hAnsi="Arial Narrow"/>
                <w:sz w:val="24"/>
                <w:szCs w:val="24"/>
                <w:lang w:val="en-GB"/>
              </w:rPr>
              <w:t>1</w:t>
            </w:r>
            <w:r w:rsidRPr="00A531F2">
              <w:rPr>
                <w:rFonts w:ascii="Arial Narrow" w:hAnsi="Arial Narrow"/>
                <w:sz w:val="24"/>
                <w:szCs w:val="24"/>
                <w:lang w:val="en-GB"/>
              </w:rPr>
              <w:t xml:space="preserve"> January </w:t>
            </w:r>
            <w:r w:rsidR="00231091" w:rsidRPr="00A531F2">
              <w:rPr>
                <w:rFonts w:ascii="Arial Narrow" w:hAnsi="Arial Narrow"/>
                <w:sz w:val="24"/>
                <w:szCs w:val="24"/>
                <w:lang w:val="en-GB"/>
              </w:rPr>
              <w:t>2025</w:t>
            </w:r>
          </w:p>
        </w:tc>
        <w:tc>
          <w:tcPr>
            <w:tcW w:w="0" w:type="auto"/>
            <w:vAlign w:val="center"/>
          </w:tcPr>
          <w:p w14:paraId="79B42DEA" w14:textId="74CCF40A" w:rsidR="00231091" w:rsidRPr="00A531F2" w:rsidRDefault="00357544" w:rsidP="008F17DC">
            <w:pPr>
              <w:spacing w:line="240" w:lineRule="auto"/>
              <w:jc w:val="left"/>
              <w:rPr>
                <w:rFonts w:ascii="Arial Narrow" w:hAnsi="Arial Narrow"/>
                <w:sz w:val="24"/>
                <w:szCs w:val="24"/>
                <w:lang w:val="en-GB"/>
              </w:rPr>
            </w:pPr>
            <w:r w:rsidRPr="00A531F2">
              <w:rPr>
                <w:rFonts w:ascii="Arial Narrow" w:hAnsi="Arial Narrow"/>
                <w:sz w:val="24"/>
                <w:szCs w:val="24"/>
                <w:lang w:val="en-GB"/>
              </w:rPr>
              <w:t>Team for Equal Opportunities Policy</w:t>
            </w:r>
            <w:r w:rsidR="00231091" w:rsidRPr="00A531F2">
              <w:rPr>
                <w:rFonts w:ascii="Arial Narrow" w:hAnsi="Arial Narrow"/>
                <w:sz w:val="24"/>
                <w:szCs w:val="24"/>
                <w:lang w:val="en-GB"/>
              </w:rPr>
              <w:t xml:space="preserve">, </w:t>
            </w:r>
            <w:r w:rsidR="008F17DC" w:rsidRPr="00A531F2">
              <w:rPr>
                <w:rFonts w:ascii="Arial Narrow" w:hAnsi="Arial Narrow"/>
                <w:sz w:val="24"/>
                <w:szCs w:val="24"/>
                <w:lang w:val="en-GB"/>
              </w:rPr>
              <w:t xml:space="preserve">Personnel Department </w:t>
            </w:r>
          </w:p>
        </w:tc>
      </w:tr>
      <w:tr w:rsidR="00BE6E08" w:rsidRPr="00A531F2" w14:paraId="3B5F9738" w14:textId="77777777" w:rsidTr="0043453D">
        <w:trPr>
          <w:trHeight w:val="1140"/>
        </w:trPr>
        <w:tc>
          <w:tcPr>
            <w:tcW w:w="0" w:type="auto"/>
            <w:vMerge/>
            <w:vAlign w:val="center"/>
          </w:tcPr>
          <w:p w14:paraId="41746850" w14:textId="77777777" w:rsidR="00231091" w:rsidRPr="00BA2606" w:rsidRDefault="00231091" w:rsidP="00282172">
            <w:pPr>
              <w:spacing w:line="240" w:lineRule="auto"/>
              <w:jc w:val="left"/>
              <w:rPr>
                <w:rFonts w:ascii="Arial Narrow" w:hAnsi="Arial Narrow"/>
                <w:sz w:val="24"/>
                <w:szCs w:val="24"/>
                <w:lang w:val="en-GB"/>
              </w:rPr>
            </w:pPr>
          </w:p>
        </w:tc>
        <w:tc>
          <w:tcPr>
            <w:tcW w:w="0" w:type="auto"/>
            <w:vMerge/>
            <w:vAlign w:val="center"/>
          </w:tcPr>
          <w:p w14:paraId="29D2ABB7" w14:textId="77777777" w:rsidR="00231091" w:rsidRPr="00A531F2" w:rsidRDefault="00231091" w:rsidP="00282172">
            <w:pPr>
              <w:spacing w:line="240" w:lineRule="auto"/>
              <w:jc w:val="left"/>
              <w:rPr>
                <w:rFonts w:ascii="Arial Narrow" w:hAnsi="Arial Narrow"/>
                <w:sz w:val="24"/>
                <w:szCs w:val="24"/>
                <w:lang w:val="en-GB"/>
              </w:rPr>
            </w:pPr>
          </w:p>
        </w:tc>
        <w:tc>
          <w:tcPr>
            <w:tcW w:w="0" w:type="auto"/>
            <w:vMerge/>
            <w:vAlign w:val="center"/>
          </w:tcPr>
          <w:p w14:paraId="12125F7A" w14:textId="77777777" w:rsidR="00231091" w:rsidRPr="00A531F2" w:rsidRDefault="00231091" w:rsidP="00282172">
            <w:pPr>
              <w:spacing w:line="240" w:lineRule="auto"/>
              <w:jc w:val="left"/>
              <w:rPr>
                <w:rFonts w:ascii="Arial Narrow" w:hAnsi="Arial Narrow"/>
                <w:sz w:val="24"/>
                <w:szCs w:val="24"/>
                <w:lang w:val="en-GB"/>
              </w:rPr>
            </w:pPr>
          </w:p>
        </w:tc>
        <w:tc>
          <w:tcPr>
            <w:tcW w:w="1580" w:type="dxa"/>
            <w:vMerge/>
            <w:vAlign w:val="center"/>
          </w:tcPr>
          <w:p w14:paraId="65E5968C" w14:textId="77777777" w:rsidR="00231091" w:rsidRPr="00A531F2" w:rsidRDefault="00231091" w:rsidP="00282172">
            <w:pPr>
              <w:spacing w:line="240" w:lineRule="auto"/>
              <w:jc w:val="left"/>
              <w:rPr>
                <w:rFonts w:ascii="Arial Narrow" w:hAnsi="Arial Narrow"/>
                <w:sz w:val="24"/>
                <w:szCs w:val="24"/>
                <w:lang w:val="en-GB"/>
              </w:rPr>
            </w:pPr>
          </w:p>
        </w:tc>
        <w:tc>
          <w:tcPr>
            <w:tcW w:w="3615" w:type="dxa"/>
            <w:vAlign w:val="center"/>
          </w:tcPr>
          <w:p w14:paraId="33CD60C9" w14:textId="7759F129" w:rsidR="00231091" w:rsidRPr="00A531F2" w:rsidRDefault="00357544" w:rsidP="00821503">
            <w:pPr>
              <w:pStyle w:val="Akapitzlist"/>
              <w:numPr>
                <w:ilvl w:val="0"/>
                <w:numId w:val="7"/>
              </w:numPr>
              <w:spacing w:line="240" w:lineRule="auto"/>
              <w:ind w:left="284" w:hanging="284"/>
              <w:jc w:val="left"/>
              <w:rPr>
                <w:rFonts w:ascii="Arial Narrow" w:hAnsi="Arial Narrow"/>
                <w:sz w:val="24"/>
                <w:szCs w:val="24"/>
                <w:lang w:val="en-GB"/>
              </w:rPr>
            </w:pPr>
            <w:r w:rsidRPr="00A531F2">
              <w:rPr>
                <w:rFonts w:ascii="Arial Narrow" w:hAnsi="Arial Narrow"/>
                <w:sz w:val="24"/>
                <w:szCs w:val="24"/>
                <w:lang w:val="en-GB"/>
              </w:rPr>
              <w:t xml:space="preserve">Deliver training sessions to </w:t>
            </w:r>
            <w:r w:rsidR="00821503">
              <w:rPr>
                <w:rFonts w:ascii="Arial Narrow" w:hAnsi="Arial Narrow"/>
                <w:sz w:val="24"/>
                <w:szCs w:val="24"/>
                <w:lang w:val="en-GB"/>
              </w:rPr>
              <w:t xml:space="preserve">the </w:t>
            </w:r>
            <w:r w:rsidR="00821503" w:rsidRPr="00A531F2">
              <w:rPr>
                <w:rFonts w:ascii="Arial Narrow" w:hAnsi="Arial Narrow"/>
                <w:sz w:val="24"/>
                <w:szCs w:val="24"/>
                <w:lang w:val="en-GB"/>
              </w:rPr>
              <w:t>academic community</w:t>
            </w:r>
            <w:r w:rsidR="00821503">
              <w:rPr>
                <w:rFonts w:ascii="Arial Narrow" w:hAnsi="Arial Narrow"/>
                <w:sz w:val="24"/>
                <w:szCs w:val="24"/>
                <w:lang w:val="en-GB"/>
              </w:rPr>
              <w:t xml:space="preserve"> members </w:t>
            </w:r>
            <w:r w:rsidRPr="00A531F2">
              <w:rPr>
                <w:rFonts w:ascii="Arial Narrow" w:hAnsi="Arial Narrow"/>
                <w:sz w:val="24"/>
                <w:szCs w:val="24"/>
                <w:lang w:val="en-GB"/>
              </w:rPr>
              <w:t xml:space="preserve">– one training session per year </w:t>
            </w:r>
            <w:r w:rsidR="002F762D" w:rsidRPr="00A531F2">
              <w:rPr>
                <w:rFonts w:ascii="Arial Narrow" w:hAnsi="Arial Narrow"/>
                <w:sz w:val="24"/>
                <w:szCs w:val="24"/>
                <w:lang w:val="en-GB"/>
              </w:rPr>
              <w:t xml:space="preserve">per </w:t>
            </w:r>
            <w:r w:rsidR="00821503">
              <w:rPr>
                <w:rFonts w:ascii="Arial Narrow" w:hAnsi="Arial Narrow"/>
                <w:sz w:val="24"/>
                <w:szCs w:val="24"/>
                <w:lang w:val="en-GB"/>
              </w:rPr>
              <w:t xml:space="preserve">one </w:t>
            </w:r>
            <w:r w:rsidR="002F762D" w:rsidRPr="00A531F2">
              <w:rPr>
                <w:rFonts w:ascii="Arial Narrow" w:hAnsi="Arial Narrow"/>
                <w:sz w:val="24"/>
                <w:szCs w:val="24"/>
                <w:lang w:val="en-GB"/>
              </w:rPr>
              <w:t xml:space="preserve">group </w:t>
            </w:r>
          </w:p>
        </w:tc>
        <w:tc>
          <w:tcPr>
            <w:tcW w:w="0" w:type="auto"/>
            <w:tcBorders>
              <w:top w:val="single" w:sz="6" w:space="0" w:color="auto"/>
              <w:left w:val="single" w:sz="6" w:space="0" w:color="auto"/>
              <w:right w:val="single" w:sz="6" w:space="0" w:color="auto"/>
            </w:tcBorders>
            <w:vAlign w:val="center"/>
          </w:tcPr>
          <w:p w14:paraId="6906D662" w14:textId="0411C0F6" w:rsidR="00231091" w:rsidRPr="00A531F2" w:rsidRDefault="00357544" w:rsidP="00282172">
            <w:pPr>
              <w:spacing w:line="240" w:lineRule="auto"/>
              <w:jc w:val="left"/>
              <w:rPr>
                <w:rFonts w:ascii="Arial Narrow" w:hAnsi="Arial Narrow"/>
                <w:sz w:val="24"/>
                <w:szCs w:val="24"/>
                <w:lang w:val="en-GB"/>
              </w:rPr>
            </w:pPr>
            <w:r w:rsidRPr="00A531F2">
              <w:rPr>
                <w:rFonts w:ascii="Arial Narrow" w:hAnsi="Arial Narrow"/>
                <w:sz w:val="24"/>
                <w:szCs w:val="24"/>
                <w:lang w:val="en-GB"/>
              </w:rPr>
              <w:t>from 1 January 2025</w:t>
            </w:r>
          </w:p>
        </w:tc>
        <w:tc>
          <w:tcPr>
            <w:tcW w:w="0" w:type="auto"/>
            <w:vAlign w:val="center"/>
          </w:tcPr>
          <w:p w14:paraId="465B65DD" w14:textId="4AF63498" w:rsidR="00231091" w:rsidRPr="00A531F2" w:rsidRDefault="00357544" w:rsidP="00BE6E08">
            <w:pPr>
              <w:spacing w:line="240" w:lineRule="auto"/>
              <w:jc w:val="left"/>
              <w:rPr>
                <w:rFonts w:ascii="Arial Narrow" w:hAnsi="Arial Narrow"/>
                <w:sz w:val="24"/>
                <w:szCs w:val="24"/>
                <w:lang w:val="en-GB"/>
              </w:rPr>
            </w:pPr>
            <w:r w:rsidRPr="00A531F2">
              <w:rPr>
                <w:rFonts w:ascii="Arial Narrow" w:hAnsi="Arial Narrow"/>
                <w:sz w:val="24"/>
                <w:szCs w:val="24"/>
                <w:lang w:val="en-GB"/>
              </w:rPr>
              <w:t>Team for Equal Opportunities Policy</w:t>
            </w:r>
            <w:r w:rsidR="00231091" w:rsidRPr="00A531F2">
              <w:rPr>
                <w:rFonts w:ascii="Arial Narrow" w:hAnsi="Arial Narrow"/>
                <w:sz w:val="24"/>
                <w:szCs w:val="24"/>
                <w:lang w:val="en-GB"/>
              </w:rPr>
              <w:t xml:space="preserve">, </w:t>
            </w:r>
            <w:r w:rsidR="008F17DC" w:rsidRPr="00A531F2">
              <w:rPr>
                <w:rFonts w:ascii="Arial Narrow" w:hAnsi="Arial Narrow"/>
                <w:sz w:val="24"/>
                <w:szCs w:val="24"/>
                <w:lang w:val="en-GB"/>
              </w:rPr>
              <w:t>University IT Cent</w:t>
            </w:r>
            <w:r w:rsidR="00BE6E08" w:rsidRPr="00A531F2">
              <w:rPr>
                <w:rFonts w:ascii="Arial Narrow" w:hAnsi="Arial Narrow"/>
                <w:sz w:val="24"/>
                <w:szCs w:val="24"/>
                <w:lang w:val="en-GB"/>
              </w:rPr>
              <w:t>re</w:t>
            </w:r>
            <w:r w:rsidR="008F17DC" w:rsidRPr="00A531F2">
              <w:rPr>
                <w:rFonts w:ascii="Arial Narrow" w:hAnsi="Arial Narrow"/>
                <w:sz w:val="24"/>
                <w:szCs w:val="24"/>
                <w:lang w:val="en-GB"/>
              </w:rPr>
              <w:t>, Personnel Department</w:t>
            </w:r>
            <w:r w:rsidR="00231091" w:rsidRPr="00A531F2">
              <w:rPr>
                <w:rFonts w:ascii="Arial Narrow" w:hAnsi="Arial Narrow"/>
                <w:sz w:val="24"/>
                <w:szCs w:val="24"/>
                <w:lang w:val="en-GB"/>
              </w:rPr>
              <w:t xml:space="preserve">, </w:t>
            </w:r>
            <w:r w:rsidR="008F17DC" w:rsidRPr="00A531F2">
              <w:rPr>
                <w:rFonts w:ascii="Arial Narrow" w:hAnsi="Arial Narrow"/>
                <w:sz w:val="24"/>
                <w:szCs w:val="24"/>
                <w:lang w:val="en-GB"/>
              </w:rPr>
              <w:t xml:space="preserve">Deputy Rector for Education and Development </w:t>
            </w:r>
          </w:p>
        </w:tc>
      </w:tr>
      <w:tr w:rsidR="00BE6E08" w:rsidRPr="00A531F2" w14:paraId="5E2FA809" w14:textId="77777777" w:rsidTr="0043453D">
        <w:trPr>
          <w:trHeight w:val="1140"/>
        </w:trPr>
        <w:tc>
          <w:tcPr>
            <w:tcW w:w="0" w:type="auto"/>
            <w:vMerge/>
            <w:vAlign w:val="center"/>
          </w:tcPr>
          <w:p w14:paraId="38A1E87C" w14:textId="77777777" w:rsidR="00231091" w:rsidRPr="007F29D4" w:rsidRDefault="00231091" w:rsidP="00220DF7">
            <w:pPr>
              <w:spacing w:line="240" w:lineRule="auto"/>
              <w:jc w:val="left"/>
              <w:rPr>
                <w:rFonts w:ascii="Arial Narrow" w:hAnsi="Arial Narrow"/>
                <w:sz w:val="24"/>
                <w:szCs w:val="24"/>
                <w:lang w:val="en-GB"/>
              </w:rPr>
            </w:pPr>
          </w:p>
        </w:tc>
        <w:tc>
          <w:tcPr>
            <w:tcW w:w="0" w:type="auto"/>
            <w:vMerge/>
            <w:vAlign w:val="center"/>
          </w:tcPr>
          <w:p w14:paraId="3660B6BD" w14:textId="77777777" w:rsidR="00231091" w:rsidRPr="00A531F2" w:rsidRDefault="00231091" w:rsidP="00220DF7">
            <w:pPr>
              <w:spacing w:line="240" w:lineRule="auto"/>
              <w:jc w:val="left"/>
              <w:rPr>
                <w:rFonts w:ascii="Arial Narrow" w:hAnsi="Arial Narrow"/>
                <w:sz w:val="24"/>
                <w:szCs w:val="24"/>
                <w:lang w:val="en-GB"/>
              </w:rPr>
            </w:pPr>
          </w:p>
        </w:tc>
        <w:tc>
          <w:tcPr>
            <w:tcW w:w="0" w:type="auto"/>
            <w:vMerge/>
            <w:vAlign w:val="center"/>
          </w:tcPr>
          <w:p w14:paraId="374F3465" w14:textId="77777777" w:rsidR="00231091" w:rsidRPr="00A531F2" w:rsidRDefault="00231091" w:rsidP="00220DF7">
            <w:pPr>
              <w:spacing w:line="240" w:lineRule="auto"/>
              <w:jc w:val="left"/>
              <w:rPr>
                <w:rFonts w:ascii="Arial Narrow" w:hAnsi="Arial Narrow"/>
                <w:sz w:val="24"/>
                <w:szCs w:val="24"/>
                <w:lang w:val="en-GB"/>
              </w:rPr>
            </w:pPr>
          </w:p>
        </w:tc>
        <w:tc>
          <w:tcPr>
            <w:tcW w:w="1580" w:type="dxa"/>
            <w:vMerge/>
            <w:vAlign w:val="center"/>
          </w:tcPr>
          <w:p w14:paraId="7499E852" w14:textId="77777777" w:rsidR="00231091" w:rsidRPr="00A531F2" w:rsidRDefault="00231091" w:rsidP="00220DF7">
            <w:pPr>
              <w:spacing w:line="240" w:lineRule="auto"/>
              <w:jc w:val="left"/>
              <w:rPr>
                <w:rFonts w:ascii="Arial Narrow" w:hAnsi="Arial Narrow"/>
                <w:sz w:val="24"/>
                <w:szCs w:val="24"/>
                <w:lang w:val="en-GB"/>
              </w:rPr>
            </w:pPr>
          </w:p>
        </w:tc>
        <w:tc>
          <w:tcPr>
            <w:tcW w:w="3615" w:type="dxa"/>
            <w:vAlign w:val="center"/>
          </w:tcPr>
          <w:p w14:paraId="4F7285A1" w14:textId="15A60142" w:rsidR="00231091" w:rsidRPr="00A531F2" w:rsidRDefault="00357544" w:rsidP="00821503">
            <w:pPr>
              <w:pStyle w:val="Akapitzlist"/>
              <w:numPr>
                <w:ilvl w:val="0"/>
                <w:numId w:val="7"/>
              </w:numPr>
              <w:spacing w:line="240" w:lineRule="auto"/>
              <w:ind w:left="284" w:hanging="284"/>
              <w:jc w:val="left"/>
              <w:rPr>
                <w:rFonts w:ascii="Arial Narrow" w:hAnsi="Arial Narrow"/>
                <w:sz w:val="24"/>
                <w:szCs w:val="24"/>
                <w:lang w:val="en-GB"/>
              </w:rPr>
            </w:pPr>
            <w:r w:rsidRPr="00A531F2">
              <w:rPr>
                <w:rFonts w:ascii="Arial Narrow" w:hAnsi="Arial Narrow"/>
                <w:sz w:val="24"/>
                <w:szCs w:val="24"/>
                <w:lang w:val="en-GB"/>
              </w:rPr>
              <w:t xml:space="preserve">Develop guidelines for the modification of curricula to include the topic of diversity </w:t>
            </w:r>
          </w:p>
        </w:tc>
        <w:tc>
          <w:tcPr>
            <w:tcW w:w="0" w:type="auto"/>
            <w:vAlign w:val="center"/>
          </w:tcPr>
          <w:p w14:paraId="777D446E" w14:textId="5B60DAE0" w:rsidR="00231091" w:rsidRPr="00A531F2" w:rsidRDefault="000E6648" w:rsidP="000E6648">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By </w:t>
            </w:r>
            <w:r w:rsidR="00231091" w:rsidRPr="00A531F2">
              <w:rPr>
                <w:rFonts w:ascii="Arial Narrow" w:hAnsi="Arial Narrow"/>
                <w:sz w:val="24"/>
                <w:szCs w:val="24"/>
                <w:lang w:val="en-GB"/>
              </w:rPr>
              <w:t>1</w:t>
            </w:r>
            <w:r w:rsidRPr="00A531F2">
              <w:rPr>
                <w:rFonts w:ascii="Arial Narrow" w:hAnsi="Arial Narrow"/>
                <w:sz w:val="24"/>
                <w:szCs w:val="24"/>
                <w:lang w:val="en-GB"/>
              </w:rPr>
              <w:t xml:space="preserve"> October </w:t>
            </w:r>
            <w:r w:rsidR="00231091" w:rsidRPr="00A531F2">
              <w:rPr>
                <w:rFonts w:ascii="Arial Narrow" w:hAnsi="Arial Narrow"/>
                <w:sz w:val="24"/>
                <w:szCs w:val="24"/>
                <w:lang w:val="en-GB"/>
              </w:rPr>
              <w:t>2025</w:t>
            </w:r>
          </w:p>
        </w:tc>
        <w:tc>
          <w:tcPr>
            <w:tcW w:w="0" w:type="auto"/>
            <w:vAlign w:val="center"/>
          </w:tcPr>
          <w:p w14:paraId="1BB73317" w14:textId="37391620" w:rsidR="00231091" w:rsidRPr="00A531F2" w:rsidRDefault="00CF51B3" w:rsidP="00220DF7">
            <w:pPr>
              <w:spacing w:line="240" w:lineRule="auto"/>
              <w:jc w:val="left"/>
              <w:rPr>
                <w:rFonts w:ascii="Arial Narrow" w:hAnsi="Arial Narrow"/>
                <w:sz w:val="24"/>
                <w:szCs w:val="24"/>
                <w:lang w:val="en-GB"/>
              </w:rPr>
            </w:pPr>
            <w:r w:rsidRPr="00A531F2">
              <w:rPr>
                <w:rFonts w:ascii="Arial Narrow" w:hAnsi="Arial Narrow"/>
                <w:sz w:val="24"/>
                <w:szCs w:val="24"/>
                <w:lang w:val="en-GB"/>
              </w:rPr>
              <w:t>Team for Equal Opportunities Policy</w:t>
            </w:r>
          </w:p>
        </w:tc>
      </w:tr>
      <w:tr w:rsidR="00BE6E08" w:rsidRPr="00A531F2" w14:paraId="700FEDF5" w14:textId="77777777" w:rsidTr="0043453D">
        <w:trPr>
          <w:trHeight w:val="1140"/>
        </w:trPr>
        <w:tc>
          <w:tcPr>
            <w:tcW w:w="0" w:type="auto"/>
            <w:vMerge/>
            <w:vAlign w:val="center"/>
          </w:tcPr>
          <w:p w14:paraId="5A5741AE" w14:textId="77777777" w:rsidR="00231091" w:rsidRPr="007F29D4" w:rsidRDefault="00231091" w:rsidP="00220DF7">
            <w:pPr>
              <w:spacing w:line="240" w:lineRule="auto"/>
              <w:jc w:val="left"/>
              <w:rPr>
                <w:rFonts w:ascii="Arial Narrow" w:hAnsi="Arial Narrow"/>
                <w:sz w:val="24"/>
                <w:szCs w:val="24"/>
                <w:lang w:val="en-GB"/>
              </w:rPr>
            </w:pPr>
          </w:p>
        </w:tc>
        <w:tc>
          <w:tcPr>
            <w:tcW w:w="0" w:type="auto"/>
            <w:vMerge/>
            <w:vAlign w:val="center"/>
          </w:tcPr>
          <w:p w14:paraId="607F9151" w14:textId="77777777" w:rsidR="00231091" w:rsidRPr="00A531F2" w:rsidRDefault="00231091" w:rsidP="00220DF7">
            <w:pPr>
              <w:spacing w:line="240" w:lineRule="auto"/>
              <w:jc w:val="left"/>
              <w:rPr>
                <w:rFonts w:ascii="Arial Narrow" w:hAnsi="Arial Narrow"/>
                <w:sz w:val="24"/>
                <w:szCs w:val="24"/>
                <w:lang w:val="en-GB"/>
              </w:rPr>
            </w:pPr>
          </w:p>
        </w:tc>
        <w:tc>
          <w:tcPr>
            <w:tcW w:w="0" w:type="auto"/>
            <w:vMerge/>
            <w:vAlign w:val="center"/>
          </w:tcPr>
          <w:p w14:paraId="18F6B9DA" w14:textId="77777777" w:rsidR="00231091" w:rsidRPr="00A531F2" w:rsidRDefault="00231091" w:rsidP="00220DF7">
            <w:pPr>
              <w:spacing w:line="240" w:lineRule="auto"/>
              <w:jc w:val="left"/>
              <w:rPr>
                <w:rFonts w:ascii="Arial Narrow" w:hAnsi="Arial Narrow"/>
                <w:sz w:val="24"/>
                <w:szCs w:val="24"/>
                <w:lang w:val="en-GB"/>
              </w:rPr>
            </w:pPr>
          </w:p>
        </w:tc>
        <w:tc>
          <w:tcPr>
            <w:tcW w:w="1580" w:type="dxa"/>
            <w:vMerge/>
            <w:vAlign w:val="center"/>
          </w:tcPr>
          <w:p w14:paraId="4C44A97A" w14:textId="77777777" w:rsidR="00231091" w:rsidRPr="00A531F2" w:rsidRDefault="00231091" w:rsidP="00220DF7">
            <w:pPr>
              <w:spacing w:line="240" w:lineRule="auto"/>
              <w:jc w:val="left"/>
              <w:rPr>
                <w:rFonts w:ascii="Arial Narrow" w:hAnsi="Arial Narrow"/>
                <w:sz w:val="24"/>
                <w:szCs w:val="24"/>
                <w:lang w:val="en-GB"/>
              </w:rPr>
            </w:pPr>
          </w:p>
        </w:tc>
        <w:tc>
          <w:tcPr>
            <w:tcW w:w="3615" w:type="dxa"/>
            <w:vAlign w:val="center"/>
          </w:tcPr>
          <w:p w14:paraId="01267987" w14:textId="4002F68C" w:rsidR="00231091" w:rsidRPr="00A531F2" w:rsidRDefault="00821503" w:rsidP="00821503">
            <w:pPr>
              <w:pStyle w:val="Akapitzlist"/>
              <w:numPr>
                <w:ilvl w:val="0"/>
                <w:numId w:val="7"/>
              </w:numPr>
              <w:spacing w:line="240" w:lineRule="auto"/>
              <w:ind w:left="284" w:hanging="284"/>
              <w:jc w:val="left"/>
              <w:rPr>
                <w:rFonts w:ascii="Arial Narrow" w:hAnsi="Arial Narrow"/>
                <w:sz w:val="24"/>
                <w:szCs w:val="24"/>
                <w:lang w:val="en-GB"/>
              </w:rPr>
            </w:pPr>
            <w:r>
              <w:rPr>
                <w:rFonts w:ascii="Arial Narrow" w:hAnsi="Arial Narrow"/>
                <w:sz w:val="24"/>
                <w:szCs w:val="24"/>
                <w:lang w:val="en-GB"/>
              </w:rPr>
              <w:t>Develop and d</w:t>
            </w:r>
            <w:r w:rsidR="00357544" w:rsidRPr="00A531F2">
              <w:rPr>
                <w:rFonts w:ascii="Arial Narrow" w:hAnsi="Arial Narrow"/>
                <w:sz w:val="24"/>
                <w:szCs w:val="24"/>
                <w:lang w:val="en-GB"/>
              </w:rPr>
              <w:t xml:space="preserve">eliver an information campaign concerning the </w:t>
            </w:r>
            <w:r w:rsidR="000E6648" w:rsidRPr="00A531F2">
              <w:rPr>
                <w:rFonts w:ascii="Arial Narrow" w:hAnsi="Arial Narrow"/>
                <w:sz w:val="24"/>
                <w:szCs w:val="24"/>
                <w:lang w:val="en-GB"/>
              </w:rPr>
              <w:t>creation of an academic community free from discrimination</w:t>
            </w:r>
          </w:p>
        </w:tc>
        <w:tc>
          <w:tcPr>
            <w:tcW w:w="0" w:type="auto"/>
            <w:vAlign w:val="center"/>
          </w:tcPr>
          <w:p w14:paraId="3C10D91B" w14:textId="09E235AD" w:rsidR="00231091" w:rsidRPr="00A531F2" w:rsidRDefault="000E6648" w:rsidP="000E6648">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At the beginning of each semester </w:t>
            </w:r>
          </w:p>
        </w:tc>
        <w:tc>
          <w:tcPr>
            <w:tcW w:w="0" w:type="auto"/>
            <w:vAlign w:val="center"/>
          </w:tcPr>
          <w:p w14:paraId="6D65A8F7" w14:textId="062E1421" w:rsidR="00231091" w:rsidRPr="00A531F2" w:rsidRDefault="00CF51B3" w:rsidP="00220DF7">
            <w:pPr>
              <w:spacing w:line="240" w:lineRule="auto"/>
              <w:jc w:val="left"/>
              <w:rPr>
                <w:rFonts w:ascii="Arial Narrow" w:hAnsi="Arial Narrow"/>
                <w:sz w:val="24"/>
                <w:szCs w:val="24"/>
                <w:lang w:val="en-GB"/>
              </w:rPr>
            </w:pPr>
            <w:r w:rsidRPr="00A531F2">
              <w:rPr>
                <w:rFonts w:ascii="Arial Narrow" w:hAnsi="Arial Narrow"/>
                <w:sz w:val="24"/>
                <w:szCs w:val="24"/>
                <w:lang w:val="en-GB"/>
              </w:rPr>
              <w:t>Team for Equal Opportunities Policy</w:t>
            </w:r>
          </w:p>
        </w:tc>
      </w:tr>
      <w:tr w:rsidR="00BE6E08" w:rsidRPr="00A531F2" w14:paraId="02D14697" w14:textId="77777777" w:rsidTr="0043453D">
        <w:trPr>
          <w:trHeight w:val="1020"/>
        </w:trPr>
        <w:tc>
          <w:tcPr>
            <w:tcW w:w="0" w:type="auto"/>
            <w:vMerge w:val="restart"/>
            <w:vAlign w:val="center"/>
          </w:tcPr>
          <w:p w14:paraId="5D390134" w14:textId="77777777" w:rsidR="00220DF7" w:rsidRPr="007F29D4" w:rsidRDefault="00220DF7" w:rsidP="00220DF7">
            <w:pPr>
              <w:spacing w:line="240" w:lineRule="auto"/>
              <w:jc w:val="left"/>
              <w:rPr>
                <w:rFonts w:ascii="Arial Narrow" w:hAnsi="Arial Narrow"/>
                <w:sz w:val="24"/>
                <w:szCs w:val="24"/>
                <w:lang w:val="en-GB"/>
              </w:rPr>
            </w:pPr>
            <w:r w:rsidRPr="007F29D4">
              <w:rPr>
                <w:rFonts w:ascii="Arial Narrow" w:hAnsi="Arial Narrow"/>
                <w:sz w:val="24"/>
                <w:szCs w:val="24"/>
                <w:lang w:val="en-GB"/>
              </w:rPr>
              <w:t>2.</w:t>
            </w:r>
          </w:p>
        </w:tc>
        <w:tc>
          <w:tcPr>
            <w:tcW w:w="0" w:type="auto"/>
            <w:vMerge w:val="restart"/>
            <w:shd w:val="clear" w:color="auto" w:fill="auto"/>
            <w:vAlign w:val="center"/>
          </w:tcPr>
          <w:p w14:paraId="6EF01B21" w14:textId="7378E9F4" w:rsidR="00220DF7" w:rsidRPr="00A531F2" w:rsidRDefault="009330C8" w:rsidP="009330C8">
            <w:pPr>
              <w:spacing w:line="240" w:lineRule="auto"/>
              <w:jc w:val="left"/>
              <w:rPr>
                <w:rFonts w:ascii="Arial Narrow" w:hAnsi="Arial Narrow"/>
                <w:sz w:val="24"/>
                <w:szCs w:val="24"/>
                <w:highlight w:val="yellow"/>
                <w:lang w:val="en-GB"/>
              </w:rPr>
            </w:pPr>
            <w:r w:rsidRPr="00A531F2">
              <w:rPr>
                <w:rFonts w:ascii="Arial Narrow" w:hAnsi="Arial Narrow"/>
                <w:sz w:val="24"/>
                <w:szCs w:val="24"/>
                <w:lang w:val="en-GB"/>
              </w:rPr>
              <w:t xml:space="preserve">Ensuring work-study-life balance </w:t>
            </w:r>
          </w:p>
        </w:tc>
        <w:tc>
          <w:tcPr>
            <w:tcW w:w="0" w:type="auto"/>
            <w:vMerge w:val="restart"/>
            <w:vAlign w:val="center"/>
          </w:tcPr>
          <w:p w14:paraId="0C4DA8C4" w14:textId="08634748" w:rsidR="00220DF7" w:rsidRPr="00A531F2" w:rsidRDefault="009330C8" w:rsidP="00220DF7">
            <w:pPr>
              <w:spacing w:line="240" w:lineRule="auto"/>
              <w:jc w:val="left"/>
              <w:rPr>
                <w:rFonts w:ascii="Arial Narrow" w:hAnsi="Arial Narrow"/>
                <w:sz w:val="24"/>
                <w:szCs w:val="24"/>
                <w:lang w:val="en-GB"/>
              </w:rPr>
            </w:pPr>
            <w:r w:rsidRPr="00A531F2">
              <w:rPr>
                <w:rFonts w:ascii="Arial Narrow" w:hAnsi="Arial Narrow"/>
                <w:sz w:val="24"/>
                <w:szCs w:val="24"/>
                <w:lang w:val="en-GB"/>
              </w:rPr>
              <w:t>Number of completed activities</w:t>
            </w:r>
          </w:p>
        </w:tc>
        <w:tc>
          <w:tcPr>
            <w:tcW w:w="1580" w:type="dxa"/>
            <w:vMerge w:val="restart"/>
            <w:vAlign w:val="center"/>
          </w:tcPr>
          <w:p w14:paraId="1A5030B6" w14:textId="69E0B588" w:rsidR="00220DF7" w:rsidRPr="00A531F2" w:rsidRDefault="009330C8" w:rsidP="009330C8">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At least </w:t>
            </w:r>
            <w:r w:rsidR="00220DF7" w:rsidRPr="00A531F2">
              <w:rPr>
                <w:rFonts w:ascii="Arial Narrow" w:hAnsi="Arial Narrow"/>
                <w:sz w:val="24"/>
                <w:szCs w:val="24"/>
                <w:lang w:val="en-GB"/>
              </w:rPr>
              <w:t>2</w:t>
            </w:r>
          </w:p>
        </w:tc>
        <w:tc>
          <w:tcPr>
            <w:tcW w:w="3615" w:type="dxa"/>
            <w:vAlign w:val="center"/>
          </w:tcPr>
          <w:p w14:paraId="116970DD" w14:textId="4C98B13B" w:rsidR="00220DF7" w:rsidRPr="00A531F2" w:rsidRDefault="009330C8" w:rsidP="00821503">
            <w:pPr>
              <w:pStyle w:val="Akapitzlist"/>
              <w:numPr>
                <w:ilvl w:val="0"/>
                <w:numId w:val="6"/>
              </w:numPr>
              <w:spacing w:line="240" w:lineRule="auto"/>
              <w:ind w:left="284" w:hanging="284"/>
              <w:jc w:val="left"/>
              <w:rPr>
                <w:rFonts w:ascii="Arial Narrow" w:eastAsiaTheme="minorEastAsia" w:hAnsi="Arial Narrow"/>
                <w:sz w:val="24"/>
                <w:szCs w:val="24"/>
                <w:lang w:val="en-GB"/>
              </w:rPr>
            </w:pPr>
            <w:r w:rsidRPr="00A531F2">
              <w:rPr>
                <w:rFonts w:ascii="Arial Narrow" w:hAnsi="Arial Narrow"/>
                <w:sz w:val="24"/>
                <w:szCs w:val="24"/>
                <w:lang w:val="en-GB"/>
              </w:rPr>
              <w:t xml:space="preserve">Develop and disseminate infographics concerning support </w:t>
            </w:r>
            <w:r w:rsidR="00821503">
              <w:rPr>
                <w:rFonts w:ascii="Arial Narrow" w:hAnsi="Arial Narrow"/>
                <w:sz w:val="24"/>
                <w:szCs w:val="24"/>
                <w:lang w:val="en-GB"/>
              </w:rPr>
              <w:t>to r</w:t>
            </w:r>
            <w:r w:rsidRPr="00A531F2">
              <w:rPr>
                <w:rFonts w:ascii="Arial Narrow" w:hAnsi="Arial Narrow"/>
                <w:sz w:val="24"/>
                <w:szCs w:val="24"/>
                <w:lang w:val="en-GB"/>
              </w:rPr>
              <w:t xml:space="preserve">esearchers </w:t>
            </w:r>
          </w:p>
        </w:tc>
        <w:tc>
          <w:tcPr>
            <w:tcW w:w="0" w:type="auto"/>
            <w:vAlign w:val="center"/>
          </w:tcPr>
          <w:p w14:paraId="151B9159" w14:textId="2753A9D9" w:rsidR="00220DF7" w:rsidRPr="00A531F2" w:rsidRDefault="00220DF7" w:rsidP="00220DF7">
            <w:pPr>
              <w:spacing w:line="240" w:lineRule="auto"/>
              <w:jc w:val="left"/>
              <w:rPr>
                <w:rFonts w:ascii="Arial Narrow" w:hAnsi="Arial Narrow"/>
                <w:sz w:val="24"/>
                <w:szCs w:val="24"/>
                <w:lang w:val="en-GB"/>
              </w:rPr>
            </w:pPr>
          </w:p>
          <w:p w14:paraId="5DA3CC9C" w14:textId="11185B51" w:rsidR="00220DF7" w:rsidRPr="00A531F2" w:rsidRDefault="000E6648" w:rsidP="000E6648">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By </w:t>
            </w:r>
            <w:r w:rsidR="00220DF7" w:rsidRPr="00A531F2">
              <w:rPr>
                <w:rFonts w:ascii="Arial Narrow" w:hAnsi="Arial Narrow"/>
                <w:sz w:val="24"/>
                <w:szCs w:val="24"/>
                <w:lang w:val="en-GB"/>
              </w:rPr>
              <w:t>30</w:t>
            </w:r>
            <w:r w:rsidRPr="00A531F2">
              <w:rPr>
                <w:rFonts w:ascii="Arial Narrow" w:hAnsi="Arial Narrow"/>
                <w:sz w:val="24"/>
                <w:szCs w:val="24"/>
                <w:lang w:val="en-GB"/>
              </w:rPr>
              <w:t xml:space="preserve"> June </w:t>
            </w:r>
            <w:r w:rsidR="00220DF7" w:rsidRPr="00A531F2">
              <w:rPr>
                <w:rFonts w:ascii="Arial Narrow" w:hAnsi="Arial Narrow"/>
                <w:sz w:val="24"/>
                <w:szCs w:val="24"/>
                <w:lang w:val="en-GB"/>
              </w:rPr>
              <w:t>2025</w:t>
            </w:r>
          </w:p>
        </w:tc>
        <w:tc>
          <w:tcPr>
            <w:tcW w:w="0" w:type="auto"/>
            <w:vAlign w:val="center"/>
          </w:tcPr>
          <w:p w14:paraId="6FED6F3C" w14:textId="60BE0249" w:rsidR="00220DF7" w:rsidRPr="00A531F2" w:rsidRDefault="00CF51B3" w:rsidP="00220DF7">
            <w:pPr>
              <w:spacing w:line="240" w:lineRule="auto"/>
              <w:jc w:val="left"/>
              <w:rPr>
                <w:rFonts w:ascii="Arial Narrow" w:hAnsi="Arial Narrow"/>
                <w:sz w:val="24"/>
                <w:szCs w:val="24"/>
                <w:lang w:val="en-GB"/>
              </w:rPr>
            </w:pPr>
            <w:r w:rsidRPr="00A531F2">
              <w:rPr>
                <w:rFonts w:ascii="Arial Narrow" w:hAnsi="Arial Narrow"/>
                <w:sz w:val="24"/>
                <w:szCs w:val="24"/>
                <w:lang w:val="en-GB"/>
              </w:rPr>
              <w:t>Team for Equal Opportunities Policy</w:t>
            </w:r>
          </w:p>
        </w:tc>
      </w:tr>
      <w:tr w:rsidR="00BE6E08" w:rsidRPr="00A531F2" w14:paraId="3C4D8384" w14:textId="77777777" w:rsidTr="0043453D">
        <w:trPr>
          <w:trHeight w:val="1440"/>
        </w:trPr>
        <w:tc>
          <w:tcPr>
            <w:tcW w:w="0" w:type="auto"/>
            <w:vMerge/>
            <w:vAlign w:val="center"/>
          </w:tcPr>
          <w:p w14:paraId="1CD14879" w14:textId="77777777" w:rsidR="00220DF7" w:rsidRPr="007F29D4" w:rsidRDefault="00220DF7" w:rsidP="00220DF7">
            <w:pPr>
              <w:spacing w:line="240" w:lineRule="auto"/>
              <w:jc w:val="left"/>
              <w:rPr>
                <w:rFonts w:ascii="Arial Narrow" w:hAnsi="Arial Narrow"/>
                <w:sz w:val="24"/>
                <w:szCs w:val="24"/>
                <w:lang w:val="en-GB"/>
              </w:rPr>
            </w:pPr>
          </w:p>
        </w:tc>
        <w:tc>
          <w:tcPr>
            <w:tcW w:w="0" w:type="auto"/>
            <w:vMerge/>
            <w:vAlign w:val="center"/>
          </w:tcPr>
          <w:p w14:paraId="23D602FB" w14:textId="77777777" w:rsidR="00220DF7" w:rsidRPr="00A531F2" w:rsidRDefault="00220DF7" w:rsidP="00220DF7">
            <w:pPr>
              <w:spacing w:line="240" w:lineRule="auto"/>
              <w:jc w:val="left"/>
              <w:rPr>
                <w:rFonts w:ascii="Arial Narrow" w:hAnsi="Arial Narrow"/>
                <w:sz w:val="24"/>
                <w:szCs w:val="24"/>
                <w:lang w:val="en-GB"/>
              </w:rPr>
            </w:pPr>
          </w:p>
        </w:tc>
        <w:tc>
          <w:tcPr>
            <w:tcW w:w="0" w:type="auto"/>
            <w:vMerge/>
            <w:vAlign w:val="center"/>
          </w:tcPr>
          <w:p w14:paraId="643D136D" w14:textId="77777777" w:rsidR="00220DF7" w:rsidRPr="00A531F2" w:rsidRDefault="00220DF7" w:rsidP="00220DF7">
            <w:pPr>
              <w:spacing w:line="240" w:lineRule="auto"/>
              <w:jc w:val="left"/>
              <w:rPr>
                <w:rFonts w:ascii="Arial Narrow" w:hAnsi="Arial Narrow"/>
                <w:sz w:val="24"/>
                <w:szCs w:val="24"/>
                <w:lang w:val="en-GB"/>
              </w:rPr>
            </w:pPr>
          </w:p>
        </w:tc>
        <w:tc>
          <w:tcPr>
            <w:tcW w:w="1580" w:type="dxa"/>
            <w:vMerge/>
            <w:vAlign w:val="center"/>
          </w:tcPr>
          <w:p w14:paraId="161F17F0" w14:textId="77777777" w:rsidR="00220DF7" w:rsidRPr="00A531F2" w:rsidRDefault="00220DF7" w:rsidP="00220DF7">
            <w:pPr>
              <w:spacing w:line="240" w:lineRule="auto"/>
              <w:jc w:val="left"/>
              <w:rPr>
                <w:rFonts w:ascii="Arial Narrow" w:hAnsi="Arial Narrow"/>
                <w:sz w:val="24"/>
                <w:szCs w:val="24"/>
                <w:lang w:val="en-GB"/>
              </w:rPr>
            </w:pPr>
          </w:p>
        </w:tc>
        <w:tc>
          <w:tcPr>
            <w:tcW w:w="3615" w:type="dxa"/>
            <w:vAlign w:val="center"/>
          </w:tcPr>
          <w:p w14:paraId="41E615C6" w14:textId="7BC56AC7" w:rsidR="00220DF7" w:rsidRPr="00A531F2" w:rsidRDefault="009330C8" w:rsidP="00821503">
            <w:pPr>
              <w:pStyle w:val="Akapitzlist"/>
              <w:numPr>
                <w:ilvl w:val="0"/>
                <w:numId w:val="6"/>
              </w:numPr>
              <w:spacing w:line="240" w:lineRule="auto"/>
              <w:ind w:left="312"/>
              <w:jc w:val="left"/>
              <w:rPr>
                <w:rFonts w:ascii="Arial Narrow" w:hAnsi="Arial Narrow"/>
                <w:sz w:val="24"/>
                <w:szCs w:val="24"/>
                <w:lang w:val="en-GB"/>
              </w:rPr>
            </w:pPr>
            <w:r w:rsidRPr="00A531F2">
              <w:rPr>
                <w:rFonts w:ascii="Arial Narrow" w:hAnsi="Arial Narrow"/>
                <w:sz w:val="24"/>
                <w:szCs w:val="24"/>
                <w:lang w:val="en-GB"/>
              </w:rPr>
              <w:t>Develop and disseminate a</w:t>
            </w:r>
            <w:r w:rsidR="00821503">
              <w:rPr>
                <w:rFonts w:ascii="Arial Narrow" w:hAnsi="Arial Narrow"/>
                <w:sz w:val="24"/>
                <w:szCs w:val="24"/>
                <w:lang w:val="en-GB"/>
              </w:rPr>
              <w:t xml:space="preserve"> book of </w:t>
            </w:r>
            <w:r w:rsidRPr="00A531F2">
              <w:rPr>
                <w:rFonts w:ascii="Arial Narrow" w:hAnsi="Arial Narrow"/>
                <w:sz w:val="24"/>
                <w:szCs w:val="24"/>
                <w:lang w:val="en-GB"/>
              </w:rPr>
              <w:t xml:space="preserve"> good practices and recommendations </w:t>
            </w:r>
            <w:r w:rsidR="00821503">
              <w:rPr>
                <w:rFonts w:ascii="Arial Narrow" w:hAnsi="Arial Narrow"/>
                <w:sz w:val="24"/>
                <w:szCs w:val="24"/>
                <w:lang w:val="en-GB"/>
              </w:rPr>
              <w:t>to promote wo</w:t>
            </w:r>
            <w:r w:rsidRPr="00A531F2">
              <w:rPr>
                <w:rFonts w:ascii="Arial Narrow" w:hAnsi="Arial Narrow"/>
                <w:sz w:val="24"/>
                <w:szCs w:val="24"/>
                <w:lang w:val="en-GB"/>
              </w:rPr>
              <w:t xml:space="preserve">rk-life balance </w:t>
            </w:r>
          </w:p>
        </w:tc>
        <w:tc>
          <w:tcPr>
            <w:tcW w:w="0" w:type="auto"/>
            <w:vAlign w:val="center"/>
          </w:tcPr>
          <w:p w14:paraId="32DE20A0" w14:textId="03E76B53" w:rsidR="00220DF7" w:rsidRPr="00A531F2" w:rsidRDefault="009330C8" w:rsidP="009330C8">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By </w:t>
            </w:r>
            <w:r w:rsidR="00220DF7" w:rsidRPr="00A531F2">
              <w:rPr>
                <w:rFonts w:ascii="Arial Narrow" w:hAnsi="Arial Narrow"/>
                <w:sz w:val="24"/>
                <w:szCs w:val="24"/>
                <w:lang w:val="en-GB"/>
              </w:rPr>
              <w:t>31</w:t>
            </w:r>
            <w:r w:rsidRPr="00A531F2">
              <w:rPr>
                <w:rFonts w:ascii="Arial Narrow" w:hAnsi="Arial Narrow"/>
                <w:sz w:val="24"/>
                <w:szCs w:val="24"/>
                <w:lang w:val="en-GB"/>
              </w:rPr>
              <w:t xml:space="preserve"> October </w:t>
            </w:r>
            <w:r w:rsidR="00220DF7" w:rsidRPr="00A531F2">
              <w:rPr>
                <w:rFonts w:ascii="Arial Narrow" w:hAnsi="Arial Narrow"/>
                <w:sz w:val="24"/>
                <w:szCs w:val="24"/>
                <w:lang w:val="en-GB"/>
              </w:rPr>
              <w:t>2026</w:t>
            </w:r>
          </w:p>
        </w:tc>
        <w:tc>
          <w:tcPr>
            <w:tcW w:w="0" w:type="auto"/>
            <w:vAlign w:val="center"/>
          </w:tcPr>
          <w:p w14:paraId="0E966FD9" w14:textId="1F0A7E49" w:rsidR="00220DF7" w:rsidRPr="00A531F2" w:rsidRDefault="00CF51B3" w:rsidP="00220DF7">
            <w:pPr>
              <w:spacing w:line="240" w:lineRule="auto"/>
              <w:jc w:val="left"/>
              <w:rPr>
                <w:rFonts w:ascii="Arial Narrow" w:hAnsi="Arial Narrow"/>
                <w:sz w:val="24"/>
                <w:szCs w:val="24"/>
                <w:lang w:val="en-GB"/>
              </w:rPr>
            </w:pPr>
            <w:r w:rsidRPr="00A531F2">
              <w:rPr>
                <w:rFonts w:ascii="Arial Narrow" w:hAnsi="Arial Narrow"/>
                <w:sz w:val="24"/>
                <w:szCs w:val="24"/>
                <w:lang w:val="en-GB"/>
              </w:rPr>
              <w:t>Team for Equal Opportunities Policy</w:t>
            </w:r>
          </w:p>
        </w:tc>
      </w:tr>
      <w:tr w:rsidR="00BE6E08" w:rsidRPr="00A531F2" w14:paraId="62168E01" w14:textId="77777777" w:rsidTr="0043453D">
        <w:trPr>
          <w:trHeight w:val="450"/>
        </w:trPr>
        <w:tc>
          <w:tcPr>
            <w:tcW w:w="0" w:type="auto"/>
            <w:vMerge/>
            <w:vAlign w:val="center"/>
          </w:tcPr>
          <w:p w14:paraId="04BB34D3" w14:textId="77777777" w:rsidR="00220DF7" w:rsidRPr="007F29D4" w:rsidRDefault="00220DF7" w:rsidP="00220DF7">
            <w:pPr>
              <w:jc w:val="left"/>
              <w:rPr>
                <w:rFonts w:ascii="Arial Narrow" w:hAnsi="Arial Narrow"/>
                <w:sz w:val="24"/>
                <w:szCs w:val="24"/>
                <w:lang w:val="en-GB"/>
              </w:rPr>
            </w:pPr>
          </w:p>
        </w:tc>
        <w:tc>
          <w:tcPr>
            <w:tcW w:w="0" w:type="auto"/>
            <w:vMerge/>
            <w:vAlign w:val="center"/>
          </w:tcPr>
          <w:p w14:paraId="1CE63C46" w14:textId="77777777" w:rsidR="00220DF7" w:rsidRPr="00A531F2" w:rsidRDefault="00220DF7" w:rsidP="00220DF7">
            <w:pPr>
              <w:jc w:val="left"/>
              <w:rPr>
                <w:rFonts w:ascii="Arial Narrow" w:hAnsi="Arial Narrow"/>
                <w:sz w:val="24"/>
                <w:szCs w:val="24"/>
                <w:lang w:val="en-GB"/>
              </w:rPr>
            </w:pPr>
          </w:p>
        </w:tc>
        <w:tc>
          <w:tcPr>
            <w:tcW w:w="0" w:type="auto"/>
            <w:vMerge/>
            <w:vAlign w:val="center"/>
          </w:tcPr>
          <w:p w14:paraId="47A3170E" w14:textId="77777777" w:rsidR="00220DF7" w:rsidRPr="00A531F2" w:rsidRDefault="00220DF7" w:rsidP="00220DF7">
            <w:pPr>
              <w:jc w:val="left"/>
              <w:rPr>
                <w:rFonts w:ascii="Arial Narrow" w:hAnsi="Arial Narrow"/>
                <w:sz w:val="24"/>
                <w:szCs w:val="24"/>
                <w:lang w:val="en-GB"/>
              </w:rPr>
            </w:pPr>
          </w:p>
        </w:tc>
        <w:tc>
          <w:tcPr>
            <w:tcW w:w="1580" w:type="dxa"/>
            <w:vMerge/>
            <w:vAlign w:val="center"/>
          </w:tcPr>
          <w:p w14:paraId="56B854D1" w14:textId="77777777" w:rsidR="00220DF7" w:rsidRPr="00A531F2" w:rsidRDefault="00220DF7" w:rsidP="00220DF7">
            <w:pPr>
              <w:jc w:val="left"/>
              <w:rPr>
                <w:rFonts w:ascii="Arial Narrow" w:hAnsi="Arial Narrow"/>
                <w:sz w:val="24"/>
                <w:szCs w:val="24"/>
                <w:lang w:val="en-GB"/>
              </w:rPr>
            </w:pPr>
          </w:p>
        </w:tc>
        <w:tc>
          <w:tcPr>
            <w:tcW w:w="3615" w:type="dxa"/>
            <w:vAlign w:val="center"/>
          </w:tcPr>
          <w:p w14:paraId="789AC2DE" w14:textId="3F39778C" w:rsidR="00220DF7" w:rsidRPr="00A531F2" w:rsidRDefault="007F29D4" w:rsidP="007F29D4">
            <w:pPr>
              <w:pStyle w:val="Akapitzlist"/>
              <w:numPr>
                <w:ilvl w:val="0"/>
                <w:numId w:val="6"/>
              </w:numPr>
              <w:spacing w:line="240" w:lineRule="auto"/>
              <w:ind w:left="312"/>
              <w:jc w:val="left"/>
              <w:rPr>
                <w:rFonts w:ascii="Arial Narrow" w:hAnsi="Arial Narrow"/>
                <w:sz w:val="24"/>
                <w:szCs w:val="24"/>
                <w:lang w:val="en-GB"/>
              </w:rPr>
            </w:pPr>
            <w:r w:rsidRPr="00A531F2">
              <w:rPr>
                <w:rFonts w:ascii="Arial Narrow" w:hAnsi="Arial Narrow"/>
                <w:sz w:val="24"/>
                <w:szCs w:val="24"/>
                <w:lang w:val="en-GB"/>
              </w:rPr>
              <w:t xml:space="preserve">Develop and disseminate </w:t>
            </w:r>
            <w:r w:rsidR="00821503" w:rsidRPr="00A531F2">
              <w:rPr>
                <w:rFonts w:ascii="Arial Narrow" w:hAnsi="Arial Narrow"/>
                <w:sz w:val="24"/>
                <w:szCs w:val="24"/>
                <w:lang w:val="en-GB"/>
              </w:rPr>
              <w:t>a</w:t>
            </w:r>
            <w:r w:rsidR="00821503">
              <w:rPr>
                <w:rFonts w:ascii="Arial Narrow" w:hAnsi="Arial Narrow"/>
                <w:sz w:val="24"/>
                <w:szCs w:val="24"/>
                <w:lang w:val="en-GB"/>
              </w:rPr>
              <w:t xml:space="preserve"> book of </w:t>
            </w:r>
            <w:r w:rsidR="00821503" w:rsidRPr="00A531F2">
              <w:rPr>
                <w:rFonts w:ascii="Arial Narrow" w:hAnsi="Arial Narrow"/>
                <w:sz w:val="24"/>
                <w:szCs w:val="24"/>
                <w:lang w:val="en-GB"/>
              </w:rPr>
              <w:t xml:space="preserve"> good practices and recommendations </w:t>
            </w:r>
            <w:r w:rsidR="00821503">
              <w:rPr>
                <w:rFonts w:ascii="Arial Narrow" w:hAnsi="Arial Narrow"/>
                <w:sz w:val="24"/>
                <w:szCs w:val="24"/>
                <w:lang w:val="en-GB"/>
              </w:rPr>
              <w:t xml:space="preserve">to promote </w:t>
            </w:r>
            <w:r w:rsidRPr="00A531F2">
              <w:rPr>
                <w:rFonts w:ascii="Arial Narrow" w:hAnsi="Arial Narrow"/>
                <w:sz w:val="24"/>
                <w:szCs w:val="24"/>
                <w:lang w:val="en-GB"/>
              </w:rPr>
              <w:t xml:space="preserve">study-life balance </w:t>
            </w:r>
          </w:p>
        </w:tc>
        <w:tc>
          <w:tcPr>
            <w:tcW w:w="0" w:type="auto"/>
            <w:vAlign w:val="center"/>
          </w:tcPr>
          <w:p w14:paraId="6432C2E5" w14:textId="5CFAFAAE" w:rsidR="00220DF7" w:rsidRPr="00A531F2" w:rsidRDefault="007F29D4" w:rsidP="007F29D4">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By </w:t>
            </w:r>
            <w:r w:rsidR="00220DF7" w:rsidRPr="00A531F2">
              <w:rPr>
                <w:rFonts w:ascii="Arial Narrow" w:hAnsi="Arial Narrow"/>
                <w:sz w:val="24"/>
                <w:szCs w:val="24"/>
                <w:lang w:val="en-GB"/>
              </w:rPr>
              <w:t>31</w:t>
            </w:r>
            <w:r w:rsidRPr="00A531F2">
              <w:rPr>
                <w:rFonts w:ascii="Arial Narrow" w:hAnsi="Arial Narrow"/>
                <w:sz w:val="24"/>
                <w:szCs w:val="24"/>
                <w:lang w:val="en-GB"/>
              </w:rPr>
              <w:t xml:space="preserve"> October </w:t>
            </w:r>
            <w:r w:rsidR="00220DF7" w:rsidRPr="00A531F2">
              <w:rPr>
                <w:rFonts w:ascii="Arial Narrow" w:hAnsi="Arial Narrow"/>
                <w:sz w:val="24"/>
                <w:szCs w:val="24"/>
                <w:lang w:val="en-GB"/>
              </w:rPr>
              <w:t>2026</w:t>
            </w:r>
          </w:p>
        </w:tc>
        <w:tc>
          <w:tcPr>
            <w:tcW w:w="0" w:type="auto"/>
            <w:vAlign w:val="center"/>
          </w:tcPr>
          <w:p w14:paraId="0A6BBBF6" w14:textId="1DAB387E" w:rsidR="00220DF7" w:rsidRPr="00A531F2" w:rsidRDefault="00CF51B3" w:rsidP="00220DF7">
            <w:pPr>
              <w:spacing w:line="240" w:lineRule="auto"/>
              <w:jc w:val="left"/>
              <w:rPr>
                <w:rFonts w:ascii="Arial Narrow" w:hAnsi="Arial Narrow"/>
                <w:sz w:val="24"/>
                <w:szCs w:val="24"/>
                <w:lang w:val="en-GB"/>
              </w:rPr>
            </w:pPr>
            <w:r w:rsidRPr="00A531F2">
              <w:rPr>
                <w:rFonts w:ascii="Arial Narrow" w:hAnsi="Arial Narrow"/>
                <w:sz w:val="24"/>
                <w:szCs w:val="24"/>
                <w:lang w:val="en-GB"/>
              </w:rPr>
              <w:t>Team for Equal Opportunities Policy</w:t>
            </w:r>
          </w:p>
        </w:tc>
      </w:tr>
      <w:tr w:rsidR="00BE6E08" w:rsidRPr="00A531F2" w14:paraId="2374A060" w14:textId="77777777" w:rsidTr="0043453D">
        <w:trPr>
          <w:trHeight w:val="300"/>
        </w:trPr>
        <w:tc>
          <w:tcPr>
            <w:tcW w:w="0" w:type="auto"/>
            <w:vMerge w:val="restart"/>
            <w:vAlign w:val="center"/>
          </w:tcPr>
          <w:p w14:paraId="4428CB04" w14:textId="77777777" w:rsidR="00220DF7" w:rsidRPr="007F29D4" w:rsidRDefault="00220DF7" w:rsidP="00220DF7">
            <w:pPr>
              <w:spacing w:line="240" w:lineRule="auto"/>
              <w:jc w:val="left"/>
              <w:rPr>
                <w:rFonts w:ascii="Arial Narrow" w:hAnsi="Arial Narrow"/>
                <w:sz w:val="24"/>
                <w:szCs w:val="24"/>
                <w:lang w:val="en-GB"/>
              </w:rPr>
            </w:pPr>
            <w:r w:rsidRPr="007F29D4">
              <w:rPr>
                <w:rFonts w:ascii="Arial Narrow" w:hAnsi="Arial Narrow"/>
                <w:sz w:val="24"/>
                <w:szCs w:val="24"/>
                <w:lang w:val="en-GB"/>
              </w:rPr>
              <w:t>3.</w:t>
            </w:r>
          </w:p>
        </w:tc>
        <w:tc>
          <w:tcPr>
            <w:tcW w:w="0" w:type="auto"/>
            <w:vMerge w:val="restart"/>
            <w:vAlign w:val="center"/>
          </w:tcPr>
          <w:p w14:paraId="6C013A15" w14:textId="61FEADDF" w:rsidR="00220DF7" w:rsidRPr="00A531F2" w:rsidRDefault="007F29D4" w:rsidP="007F29D4">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Preventing discrimination </w:t>
            </w:r>
          </w:p>
        </w:tc>
        <w:tc>
          <w:tcPr>
            <w:tcW w:w="0" w:type="auto"/>
            <w:vMerge w:val="restart"/>
            <w:vAlign w:val="center"/>
          </w:tcPr>
          <w:p w14:paraId="061E2B79" w14:textId="7A7F49D8" w:rsidR="00220DF7" w:rsidRPr="00A531F2" w:rsidRDefault="007F29D4" w:rsidP="00220DF7">
            <w:pPr>
              <w:spacing w:line="240" w:lineRule="auto"/>
              <w:jc w:val="left"/>
              <w:rPr>
                <w:rFonts w:ascii="Arial Narrow" w:hAnsi="Arial Narrow"/>
                <w:sz w:val="24"/>
                <w:szCs w:val="24"/>
                <w:lang w:val="en-GB"/>
              </w:rPr>
            </w:pPr>
            <w:r w:rsidRPr="00A531F2">
              <w:rPr>
                <w:rFonts w:ascii="Arial Narrow" w:hAnsi="Arial Narrow"/>
                <w:sz w:val="24"/>
                <w:szCs w:val="24"/>
                <w:lang w:val="en-GB"/>
              </w:rPr>
              <w:t>Number of completed activities</w:t>
            </w:r>
          </w:p>
        </w:tc>
        <w:tc>
          <w:tcPr>
            <w:tcW w:w="1580" w:type="dxa"/>
            <w:vMerge w:val="restart"/>
            <w:vAlign w:val="center"/>
          </w:tcPr>
          <w:p w14:paraId="4E766D8A" w14:textId="77777777" w:rsidR="00220DF7" w:rsidRPr="00A531F2" w:rsidRDefault="00220DF7" w:rsidP="00220DF7">
            <w:pPr>
              <w:spacing w:line="240" w:lineRule="auto"/>
              <w:jc w:val="left"/>
              <w:rPr>
                <w:rFonts w:ascii="Arial Narrow" w:hAnsi="Arial Narrow"/>
                <w:sz w:val="24"/>
                <w:szCs w:val="24"/>
                <w:lang w:val="en-GB"/>
              </w:rPr>
            </w:pPr>
            <w:r w:rsidRPr="00A531F2">
              <w:rPr>
                <w:rFonts w:ascii="Arial Narrow" w:hAnsi="Arial Narrow"/>
                <w:sz w:val="24"/>
                <w:szCs w:val="24"/>
                <w:lang w:val="en-GB"/>
              </w:rPr>
              <w:t>min 2</w:t>
            </w:r>
          </w:p>
        </w:tc>
        <w:tc>
          <w:tcPr>
            <w:tcW w:w="3615" w:type="dxa"/>
            <w:vAlign w:val="center"/>
          </w:tcPr>
          <w:p w14:paraId="305523E5" w14:textId="7EB05A2B" w:rsidR="00220DF7" w:rsidRPr="00A531F2" w:rsidRDefault="007F29D4" w:rsidP="007F29D4">
            <w:pPr>
              <w:pStyle w:val="Akapitzlist"/>
              <w:numPr>
                <w:ilvl w:val="0"/>
                <w:numId w:val="12"/>
              </w:numPr>
              <w:spacing w:line="240" w:lineRule="auto"/>
              <w:ind w:left="312"/>
              <w:jc w:val="left"/>
              <w:rPr>
                <w:rFonts w:ascii="Arial Narrow" w:eastAsiaTheme="minorEastAsia" w:hAnsi="Arial Narrow"/>
                <w:sz w:val="24"/>
                <w:szCs w:val="24"/>
                <w:lang w:val="en-GB"/>
              </w:rPr>
            </w:pPr>
            <w:r w:rsidRPr="00A531F2">
              <w:rPr>
                <w:rFonts w:ascii="Arial Narrow" w:hAnsi="Arial Narrow"/>
                <w:sz w:val="24"/>
                <w:szCs w:val="24"/>
                <w:lang w:val="en-GB"/>
              </w:rPr>
              <w:t xml:space="preserve">Develop and disseminate questionnaire surveys concerning symptoms of discrimination in the University </w:t>
            </w:r>
          </w:p>
        </w:tc>
        <w:tc>
          <w:tcPr>
            <w:tcW w:w="0" w:type="auto"/>
            <w:vAlign w:val="center"/>
          </w:tcPr>
          <w:p w14:paraId="4D4EDD16" w14:textId="693E4588" w:rsidR="00220DF7" w:rsidRPr="00A531F2" w:rsidRDefault="007F29D4" w:rsidP="00272638">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Once a year starting from </w:t>
            </w:r>
            <w:r w:rsidR="00220DF7" w:rsidRPr="00A531F2">
              <w:rPr>
                <w:rFonts w:ascii="Arial Narrow" w:hAnsi="Arial Narrow"/>
                <w:sz w:val="24"/>
                <w:szCs w:val="24"/>
                <w:lang w:val="en-GB"/>
              </w:rPr>
              <w:t>1</w:t>
            </w:r>
            <w:r w:rsidR="00272638" w:rsidRPr="00A531F2">
              <w:rPr>
                <w:rFonts w:ascii="Arial Narrow" w:hAnsi="Arial Narrow"/>
                <w:sz w:val="24"/>
                <w:szCs w:val="24"/>
                <w:lang w:val="en-GB"/>
              </w:rPr>
              <w:t> </w:t>
            </w:r>
            <w:r w:rsidRPr="00A531F2">
              <w:rPr>
                <w:rFonts w:ascii="Arial Narrow" w:hAnsi="Arial Narrow"/>
                <w:sz w:val="24"/>
                <w:szCs w:val="24"/>
                <w:lang w:val="en-GB"/>
              </w:rPr>
              <w:t xml:space="preserve">March </w:t>
            </w:r>
            <w:r w:rsidR="00220DF7" w:rsidRPr="00A531F2">
              <w:rPr>
                <w:rFonts w:ascii="Arial Narrow" w:hAnsi="Arial Narrow"/>
                <w:sz w:val="24"/>
                <w:szCs w:val="24"/>
                <w:lang w:val="en-GB"/>
              </w:rPr>
              <w:t>2025</w:t>
            </w:r>
          </w:p>
        </w:tc>
        <w:tc>
          <w:tcPr>
            <w:tcW w:w="0" w:type="auto"/>
            <w:vAlign w:val="center"/>
          </w:tcPr>
          <w:p w14:paraId="6584671D" w14:textId="18A6D715" w:rsidR="00220DF7" w:rsidRPr="00A531F2" w:rsidRDefault="00CF51B3" w:rsidP="00220DF7">
            <w:pPr>
              <w:spacing w:line="240" w:lineRule="auto"/>
              <w:jc w:val="left"/>
              <w:rPr>
                <w:rFonts w:ascii="Arial Narrow" w:hAnsi="Arial Narrow"/>
                <w:sz w:val="24"/>
                <w:szCs w:val="24"/>
                <w:lang w:val="en-GB"/>
              </w:rPr>
            </w:pPr>
            <w:r w:rsidRPr="00A531F2">
              <w:rPr>
                <w:rFonts w:ascii="Arial Narrow" w:hAnsi="Arial Narrow"/>
                <w:sz w:val="24"/>
                <w:szCs w:val="24"/>
                <w:lang w:val="en-GB"/>
              </w:rPr>
              <w:t>Team for Equal Opportunities Policy</w:t>
            </w:r>
          </w:p>
        </w:tc>
      </w:tr>
      <w:tr w:rsidR="00BE6E08" w:rsidRPr="00A531F2" w14:paraId="44118595" w14:textId="77777777" w:rsidTr="0043453D">
        <w:trPr>
          <w:trHeight w:val="495"/>
        </w:trPr>
        <w:tc>
          <w:tcPr>
            <w:tcW w:w="0" w:type="auto"/>
            <w:vMerge/>
            <w:vAlign w:val="center"/>
          </w:tcPr>
          <w:p w14:paraId="4C393860" w14:textId="77777777" w:rsidR="00220DF7" w:rsidRPr="007F29D4" w:rsidRDefault="00220DF7" w:rsidP="00220DF7">
            <w:pPr>
              <w:spacing w:line="240" w:lineRule="auto"/>
              <w:jc w:val="left"/>
              <w:rPr>
                <w:rFonts w:ascii="Arial Narrow" w:hAnsi="Arial Narrow"/>
                <w:sz w:val="24"/>
                <w:szCs w:val="24"/>
                <w:lang w:val="en-GB"/>
              </w:rPr>
            </w:pPr>
          </w:p>
        </w:tc>
        <w:tc>
          <w:tcPr>
            <w:tcW w:w="0" w:type="auto"/>
            <w:vMerge/>
            <w:vAlign w:val="center"/>
          </w:tcPr>
          <w:p w14:paraId="4A3488E0" w14:textId="77777777" w:rsidR="00220DF7" w:rsidRPr="00A531F2" w:rsidRDefault="00220DF7" w:rsidP="00220DF7">
            <w:pPr>
              <w:spacing w:line="240" w:lineRule="auto"/>
              <w:jc w:val="left"/>
              <w:rPr>
                <w:rFonts w:ascii="Arial Narrow" w:hAnsi="Arial Narrow"/>
                <w:sz w:val="24"/>
                <w:szCs w:val="24"/>
                <w:lang w:val="en-GB"/>
              </w:rPr>
            </w:pPr>
          </w:p>
        </w:tc>
        <w:tc>
          <w:tcPr>
            <w:tcW w:w="0" w:type="auto"/>
            <w:vMerge/>
            <w:vAlign w:val="center"/>
          </w:tcPr>
          <w:p w14:paraId="5C73D696" w14:textId="77777777" w:rsidR="00220DF7" w:rsidRPr="00A531F2" w:rsidRDefault="00220DF7" w:rsidP="00220DF7">
            <w:pPr>
              <w:spacing w:line="240" w:lineRule="auto"/>
              <w:jc w:val="left"/>
              <w:rPr>
                <w:rFonts w:ascii="Arial Narrow" w:hAnsi="Arial Narrow"/>
                <w:sz w:val="24"/>
                <w:szCs w:val="24"/>
                <w:lang w:val="en-GB"/>
              </w:rPr>
            </w:pPr>
          </w:p>
        </w:tc>
        <w:tc>
          <w:tcPr>
            <w:tcW w:w="1580" w:type="dxa"/>
            <w:vMerge/>
            <w:vAlign w:val="center"/>
          </w:tcPr>
          <w:p w14:paraId="62FC10D5" w14:textId="77777777" w:rsidR="00220DF7" w:rsidRPr="00A531F2" w:rsidRDefault="00220DF7" w:rsidP="00220DF7">
            <w:pPr>
              <w:spacing w:line="240" w:lineRule="auto"/>
              <w:jc w:val="left"/>
              <w:rPr>
                <w:rFonts w:ascii="Arial Narrow" w:hAnsi="Arial Narrow"/>
                <w:sz w:val="24"/>
                <w:szCs w:val="24"/>
                <w:lang w:val="en-GB"/>
              </w:rPr>
            </w:pPr>
          </w:p>
        </w:tc>
        <w:tc>
          <w:tcPr>
            <w:tcW w:w="3615" w:type="dxa"/>
            <w:vAlign w:val="center"/>
          </w:tcPr>
          <w:p w14:paraId="7B1E9B22" w14:textId="1BB87FA6" w:rsidR="00220DF7" w:rsidRPr="00A531F2" w:rsidRDefault="00220DF7" w:rsidP="007F29D4">
            <w:pPr>
              <w:pStyle w:val="Akapitzlist"/>
              <w:numPr>
                <w:ilvl w:val="0"/>
                <w:numId w:val="12"/>
              </w:numPr>
              <w:spacing w:line="240" w:lineRule="auto"/>
              <w:ind w:left="312"/>
              <w:jc w:val="left"/>
              <w:rPr>
                <w:rFonts w:ascii="Arial Narrow" w:eastAsiaTheme="minorEastAsia" w:hAnsi="Arial Narrow"/>
                <w:sz w:val="24"/>
                <w:szCs w:val="24"/>
                <w:lang w:val="en-GB"/>
              </w:rPr>
            </w:pPr>
            <w:r w:rsidRPr="00A531F2">
              <w:rPr>
                <w:rFonts w:ascii="Arial Narrow" w:eastAsiaTheme="minorEastAsia" w:hAnsi="Arial Narrow"/>
                <w:sz w:val="24"/>
                <w:szCs w:val="24"/>
                <w:lang w:val="en-GB"/>
              </w:rPr>
              <w:t>Anal</w:t>
            </w:r>
            <w:r w:rsidR="007F29D4" w:rsidRPr="00A531F2">
              <w:rPr>
                <w:rFonts w:ascii="Arial Narrow" w:eastAsiaTheme="minorEastAsia" w:hAnsi="Arial Narrow"/>
                <w:sz w:val="24"/>
                <w:szCs w:val="24"/>
                <w:lang w:val="en-GB"/>
              </w:rPr>
              <w:t xml:space="preserve">yse questionnaire survey results and present them to the academic community, including the management personnel  </w:t>
            </w:r>
          </w:p>
        </w:tc>
        <w:tc>
          <w:tcPr>
            <w:tcW w:w="0" w:type="auto"/>
            <w:vAlign w:val="center"/>
          </w:tcPr>
          <w:p w14:paraId="60326CCC" w14:textId="1BC8EDA1" w:rsidR="00220DF7" w:rsidRPr="00A531F2" w:rsidRDefault="007F29D4" w:rsidP="007F29D4">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Once a year, upon completion of the analysis </w:t>
            </w:r>
          </w:p>
        </w:tc>
        <w:tc>
          <w:tcPr>
            <w:tcW w:w="0" w:type="auto"/>
            <w:vAlign w:val="center"/>
          </w:tcPr>
          <w:p w14:paraId="0984BB49" w14:textId="2CB0F9AC" w:rsidR="00220DF7" w:rsidRPr="00A531F2" w:rsidRDefault="00CF51B3" w:rsidP="00220DF7">
            <w:pPr>
              <w:spacing w:line="240" w:lineRule="auto"/>
              <w:jc w:val="left"/>
              <w:rPr>
                <w:rFonts w:ascii="Arial Narrow" w:hAnsi="Arial Narrow"/>
                <w:sz w:val="24"/>
                <w:szCs w:val="24"/>
                <w:lang w:val="en-GB"/>
              </w:rPr>
            </w:pPr>
            <w:r w:rsidRPr="00A531F2">
              <w:rPr>
                <w:rFonts w:ascii="Arial Narrow" w:hAnsi="Arial Narrow"/>
                <w:sz w:val="24"/>
                <w:szCs w:val="24"/>
                <w:lang w:val="en-GB"/>
              </w:rPr>
              <w:t>Team for Equal Opportunities Policy</w:t>
            </w:r>
          </w:p>
        </w:tc>
      </w:tr>
      <w:tr w:rsidR="00BE6E08" w:rsidRPr="00A531F2" w14:paraId="149E36CD" w14:textId="77777777" w:rsidTr="0043453D">
        <w:trPr>
          <w:trHeight w:val="495"/>
        </w:trPr>
        <w:tc>
          <w:tcPr>
            <w:tcW w:w="0" w:type="auto"/>
            <w:vMerge/>
            <w:vAlign w:val="center"/>
          </w:tcPr>
          <w:p w14:paraId="6F3E8975" w14:textId="77777777" w:rsidR="00220DF7" w:rsidRPr="007F29D4" w:rsidRDefault="00220DF7" w:rsidP="00220DF7">
            <w:pPr>
              <w:spacing w:line="240" w:lineRule="auto"/>
              <w:jc w:val="left"/>
              <w:rPr>
                <w:rFonts w:ascii="Arial Narrow" w:hAnsi="Arial Narrow"/>
                <w:sz w:val="24"/>
                <w:szCs w:val="24"/>
                <w:lang w:val="en-GB"/>
              </w:rPr>
            </w:pPr>
          </w:p>
        </w:tc>
        <w:tc>
          <w:tcPr>
            <w:tcW w:w="0" w:type="auto"/>
            <w:vMerge/>
            <w:vAlign w:val="center"/>
          </w:tcPr>
          <w:p w14:paraId="4D2C2FA9" w14:textId="77777777" w:rsidR="00220DF7" w:rsidRPr="00A531F2" w:rsidRDefault="00220DF7" w:rsidP="00220DF7">
            <w:pPr>
              <w:spacing w:line="240" w:lineRule="auto"/>
              <w:jc w:val="left"/>
              <w:rPr>
                <w:rFonts w:ascii="Arial Narrow" w:hAnsi="Arial Narrow"/>
                <w:sz w:val="24"/>
                <w:szCs w:val="24"/>
                <w:lang w:val="en-GB"/>
              </w:rPr>
            </w:pPr>
          </w:p>
        </w:tc>
        <w:tc>
          <w:tcPr>
            <w:tcW w:w="0" w:type="auto"/>
            <w:vMerge/>
            <w:vAlign w:val="center"/>
          </w:tcPr>
          <w:p w14:paraId="332D3E70" w14:textId="77777777" w:rsidR="00220DF7" w:rsidRPr="00A531F2" w:rsidRDefault="00220DF7" w:rsidP="00220DF7">
            <w:pPr>
              <w:spacing w:line="240" w:lineRule="auto"/>
              <w:jc w:val="left"/>
              <w:rPr>
                <w:rFonts w:ascii="Arial Narrow" w:hAnsi="Arial Narrow"/>
                <w:sz w:val="24"/>
                <w:szCs w:val="24"/>
                <w:lang w:val="en-GB"/>
              </w:rPr>
            </w:pPr>
          </w:p>
        </w:tc>
        <w:tc>
          <w:tcPr>
            <w:tcW w:w="1580" w:type="dxa"/>
            <w:vMerge/>
            <w:vAlign w:val="center"/>
          </w:tcPr>
          <w:p w14:paraId="69C11292" w14:textId="77777777" w:rsidR="00220DF7" w:rsidRPr="00A531F2" w:rsidRDefault="00220DF7" w:rsidP="00220DF7">
            <w:pPr>
              <w:spacing w:line="240" w:lineRule="auto"/>
              <w:jc w:val="left"/>
              <w:rPr>
                <w:rFonts w:ascii="Arial Narrow" w:hAnsi="Arial Narrow"/>
                <w:sz w:val="24"/>
                <w:szCs w:val="24"/>
                <w:lang w:val="en-GB"/>
              </w:rPr>
            </w:pPr>
          </w:p>
        </w:tc>
        <w:tc>
          <w:tcPr>
            <w:tcW w:w="3615" w:type="dxa"/>
            <w:vAlign w:val="center"/>
          </w:tcPr>
          <w:p w14:paraId="2EF25A9C" w14:textId="2277D610" w:rsidR="00220DF7" w:rsidRPr="00A531F2" w:rsidRDefault="007F29D4" w:rsidP="00A21170">
            <w:pPr>
              <w:pStyle w:val="Akapitzlist"/>
              <w:numPr>
                <w:ilvl w:val="0"/>
                <w:numId w:val="12"/>
              </w:numPr>
              <w:spacing w:line="240" w:lineRule="auto"/>
              <w:ind w:left="312"/>
              <w:jc w:val="left"/>
              <w:rPr>
                <w:rFonts w:ascii="Arial Narrow" w:eastAsiaTheme="minorEastAsia" w:hAnsi="Arial Narrow"/>
                <w:sz w:val="24"/>
                <w:szCs w:val="24"/>
                <w:lang w:val="en-GB"/>
              </w:rPr>
            </w:pPr>
            <w:r w:rsidRPr="00A531F2">
              <w:rPr>
                <w:rFonts w:ascii="Arial Narrow" w:hAnsi="Arial Narrow"/>
                <w:sz w:val="24"/>
                <w:szCs w:val="24"/>
                <w:lang w:val="en-GB"/>
              </w:rPr>
              <w:t xml:space="preserve">Develop and disseminate </w:t>
            </w:r>
            <w:r w:rsidR="00A21170">
              <w:rPr>
                <w:rFonts w:ascii="Arial Narrow" w:hAnsi="Arial Narrow"/>
                <w:sz w:val="24"/>
                <w:szCs w:val="24"/>
                <w:lang w:val="en-GB"/>
              </w:rPr>
              <w:t xml:space="preserve">communication </w:t>
            </w:r>
            <w:r w:rsidR="00BE6B1C" w:rsidRPr="00A531F2">
              <w:rPr>
                <w:rFonts w:ascii="Arial Narrow" w:hAnsi="Arial Narrow"/>
                <w:sz w:val="24"/>
                <w:szCs w:val="24"/>
                <w:lang w:val="en-GB"/>
              </w:rPr>
              <w:t>materials</w:t>
            </w:r>
            <w:r w:rsidR="00A21170">
              <w:rPr>
                <w:rFonts w:ascii="Arial Narrow" w:hAnsi="Arial Narrow"/>
                <w:sz w:val="24"/>
                <w:szCs w:val="24"/>
                <w:lang w:val="en-GB"/>
              </w:rPr>
              <w:t xml:space="preserve"> on </w:t>
            </w:r>
            <w:r w:rsidR="00BE6B1C" w:rsidRPr="00A531F2">
              <w:rPr>
                <w:rFonts w:ascii="Arial Narrow" w:hAnsi="Arial Narrow"/>
                <w:sz w:val="24"/>
                <w:szCs w:val="24"/>
                <w:lang w:val="en-GB"/>
              </w:rPr>
              <w:t xml:space="preserve">benefits from </w:t>
            </w:r>
            <w:r w:rsidR="00A21170">
              <w:rPr>
                <w:rFonts w:ascii="Arial Narrow" w:hAnsi="Arial Narrow"/>
                <w:sz w:val="24"/>
                <w:szCs w:val="24"/>
                <w:lang w:val="en-GB"/>
              </w:rPr>
              <w:t xml:space="preserve">building, </w:t>
            </w:r>
            <w:r w:rsidR="00BE6B1C" w:rsidRPr="00A531F2">
              <w:rPr>
                <w:rFonts w:ascii="Arial Narrow" w:hAnsi="Arial Narrow"/>
                <w:sz w:val="24"/>
                <w:szCs w:val="24"/>
                <w:lang w:val="en-GB"/>
              </w:rPr>
              <w:t>working</w:t>
            </w:r>
            <w:r w:rsidR="00A21170">
              <w:rPr>
                <w:rFonts w:ascii="Arial Narrow" w:hAnsi="Arial Narrow"/>
                <w:sz w:val="24"/>
                <w:szCs w:val="24"/>
                <w:lang w:val="en-GB"/>
              </w:rPr>
              <w:t xml:space="preserve"> and</w:t>
            </w:r>
            <w:r w:rsidR="00BE6B1C" w:rsidRPr="00A531F2">
              <w:rPr>
                <w:rFonts w:ascii="Arial Narrow" w:hAnsi="Arial Narrow"/>
                <w:sz w:val="24"/>
                <w:szCs w:val="24"/>
                <w:lang w:val="en-GB"/>
              </w:rPr>
              <w:t xml:space="preserve"> studying in teams based on diversity </w:t>
            </w:r>
          </w:p>
        </w:tc>
        <w:tc>
          <w:tcPr>
            <w:tcW w:w="0" w:type="auto"/>
            <w:vAlign w:val="center"/>
          </w:tcPr>
          <w:p w14:paraId="228AD7E8" w14:textId="61CB8710" w:rsidR="00220DF7" w:rsidRPr="00A531F2" w:rsidRDefault="00272638" w:rsidP="00272638">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By </w:t>
            </w:r>
            <w:r w:rsidR="00220DF7" w:rsidRPr="00A531F2">
              <w:rPr>
                <w:rFonts w:ascii="Arial Narrow" w:hAnsi="Arial Narrow"/>
                <w:sz w:val="24"/>
                <w:szCs w:val="24"/>
                <w:lang w:val="en-GB"/>
              </w:rPr>
              <w:t>31</w:t>
            </w:r>
            <w:r w:rsidRPr="00A531F2">
              <w:rPr>
                <w:rFonts w:ascii="Arial Narrow" w:hAnsi="Arial Narrow"/>
                <w:sz w:val="24"/>
                <w:szCs w:val="24"/>
                <w:lang w:val="en-GB"/>
              </w:rPr>
              <w:t xml:space="preserve"> December </w:t>
            </w:r>
            <w:r w:rsidR="00220DF7" w:rsidRPr="00A531F2">
              <w:rPr>
                <w:rFonts w:ascii="Arial Narrow" w:hAnsi="Arial Narrow"/>
                <w:sz w:val="24"/>
                <w:szCs w:val="24"/>
                <w:lang w:val="en-GB"/>
              </w:rPr>
              <w:t>2026</w:t>
            </w:r>
          </w:p>
        </w:tc>
        <w:tc>
          <w:tcPr>
            <w:tcW w:w="0" w:type="auto"/>
            <w:vAlign w:val="center"/>
          </w:tcPr>
          <w:p w14:paraId="4389B2D4" w14:textId="5675E790" w:rsidR="00220DF7" w:rsidRPr="00A531F2" w:rsidRDefault="00CF51B3" w:rsidP="00220DF7">
            <w:pPr>
              <w:spacing w:line="240" w:lineRule="auto"/>
              <w:jc w:val="left"/>
              <w:rPr>
                <w:rFonts w:ascii="Arial Narrow" w:hAnsi="Arial Narrow"/>
                <w:sz w:val="24"/>
                <w:szCs w:val="24"/>
                <w:lang w:val="en-GB"/>
              </w:rPr>
            </w:pPr>
            <w:r w:rsidRPr="00A531F2">
              <w:rPr>
                <w:rFonts w:ascii="Arial Narrow" w:hAnsi="Arial Narrow"/>
                <w:sz w:val="24"/>
                <w:szCs w:val="24"/>
                <w:lang w:val="en-GB"/>
              </w:rPr>
              <w:t>Team for Equal Opportunities Policy</w:t>
            </w:r>
          </w:p>
        </w:tc>
      </w:tr>
      <w:tr w:rsidR="00BE6E08" w:rsidRPr="00A531F2" w14:paraId="4B0472C5" w14:textId="77777777" w:rsidTr="0043453D">
        <w:trPr>
          <w:trHeight w:val="300"/>
        </w:trPr>
        <w:tc>
          <w:tcPr>
            <w:tcW w:w="0" w:type="auto"/>
            <w:vMerge w:val="restart"/>
            <w:vAlign w:val="center"/>
          </w:tcPr>
          <w:p w14:paraId="14A90A67" w14:textId="1F5715D7" w:rsidR="00220DF7" w:rsidRPr="007F29D4" w:rsidRDefault="00E97108" w:rsidP="00220DF7">
            <w:pPr>
              <w:spacing w:line="240" w:lineRule="auto"/>
              <w:jc w:val="left"/>
              <w:rPr>
                <w:rFonts w:ascii="Arial Narrow" w:hAnsi="Arial Narrow"/>
                <w:sz w:val="24"/>
                <w:szCs w:val="24"/>
                <w:lang w:val="en-GB"/>
              </w:rPr>
            </w:pPr>
            <w:r w:rsidRPr="007F29D4">
              <w:rPr>
                <w:rFonts w:ascii="Arial Narrow" w:hAnsi="Arial Narrow"/>
                <w:sz w:val="24"/>
                <w:szCs w:val="24"/>
                <w:lang w:val="en-GB"/>
              </w:rPr>
              <w:lastRenderedPageBreak/>
              <w:t>4</w:t>
            </w:r>
            <w:r w:rsidR="00220DF7" w:rsidRPr="007F29D4">
              <w:rPr>
                <w:rFonts w:ascii="Arial Narrow" w:hAnsi="Arial Narrow"/>
                <w:sz w:val="24"/>
                <w:szCs w:val="24"/>
                <w:lang w:val="en-GB"/>
              </w:rPr>
              <w:t>.</w:t>
            </w:r>
          </w:p>
        </w:tc>
        <w:tc>
          <w:tcPr>
            <w:tcW w:w="0" w:type="auto"/>
            <w:vMerge w:val="restart"/>
            <w:vAlign w:val="center"/>
          </w:tcPr>
          <w:p w14:paraId="3400C02D" w14:textId="16148D9E" w:rsidR="00220DF7" w:rsidRPr="00A531F2" w:rsidRDefault="00BE6B1C" w:rsidP="00BE6B1C">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Ensuring equal access to scientific and professional career opportunities </w:t>
            </w:r>
          </w:p>
        </w:tc>
        <w:tc>
          <w:tcPr>
            <w:tcW w:w="0" w:type="auto"/>
            <w:vMerge w:val="restart"/>
            <w:vAlign w:val="center"/>
          </w:tcPr>
          <w:p w14:paraId="1BD93F03" w14:textId="35B7F9F2" w:rsidR="00220DF7" w:rsidRPr="00A531F2" w:rsidRDefault="007F29D4" w:rsidP="00220DF7">
            <w:pPr>
              <w:spacing w:line="240" w:lineRule="auto"/>
              <w:jc w:val="left"/>
              <w:rPr>
                <w:rFonts w:ascii="Arial Narrow" w:hAnsi="Arial Narrow"/>
                <w:sz w:val="24"/>
                <w:szCs w:val="24"/>
                <w:lang w:val="en-GB"/>
              </w:rPr>
            </w:pPr>
            <w:r w:rsidRPr="00A531F2">
              <w:rPr>
                <w:rFonts w:ascii="Arial Narrow" w:hAnsi="Arial Narrow"/>
                <w:sz w:val="24"/>
                <w:szCs w:val="24"/>
                <w:lang w:val="en-GB"/>
              </w:rPr>
              <w:t>Number of completed activities</w:t>
            </w:r>
          </w:p>
        </w:tc>
        <w:tc>
          <w:tcPr>
            <w:tcW w:w="1580" w:type="dxa"/>
            <w:vMerge w:val="restart"/>
            <w:vAlign w:val="center"/>
          </w:tcPr>
          <w:p w14:paraId="7853268F" w14:textId="77777777" w:rsidR="00220DF7" w:rsidRPr="00A531F2" w:rsidRDefault="00220DF7" w:rsidP="00220DF7">
            <w:pPr>
              <w:spacing w:line="240" w:lineRule="auto"/>
              <w:jc w:val="left"/>
              <w:rPr>
                <w:rFonts w:ascii="Arial Narrow" w:hAnsi="Arial Narrow"/>
                <w:sz w:val="24"/>
                <w:szCs w:val="24"/>
                <w:lang w:val="en-GB"/>
              </w:rPr>
            </w:pPr>
            <w:r w:rsidRPr="00A531F2">
              <w:rPr>
                <w:rFonts w:ascii="Arial Narrow" w:hAnsi="Arial Narrow"/>
                <w:sz w:val="24"/>
                <w:szCs w:val="24"/>
                <w:lang w:val="en-GB"/>
              </w:rPr>
              <w:t>min 2</w:t>
            </w:r>
          </w:p>
        </w:tc>
        <w:tc>
          <w:tcPr>
            <w:tcW w:w="3615" w:type="dxa"/>
            <w:vAlign w:val="center"/>
          </w:tcPr>
          <w:p w14:paraId="28FB3F4D" w14:textId="5B10B551" w:rsidR="00220DF7" w:rsidRPr="00A531F2" w:rsidRDefault="00BE6B1C" w:rsidP="00BE6B1C">
            <w:pPr>
              <w:pStyle w:val="Akapitzlist"/>
              <w:numPr>
                <w:ilvl w:val="0"/>
                <w:numId w:val="13"/>
              </w:numPr>
              <w:spacing w:line="240" w:lineRule="auto"/>
              <w:ind w:left="312"/>
              <w:jc w:val="left"/>
              <w:rPr>
                <w:rFonts w:ascii="Arial Narrow" w:eastAsiaTheme="minorEastAsia" w:hAnsi="Arial Narrow"/>
                <w:sz w:val="24"/>
                <w:szCs w:val="24"/>
                <w:lang w:val="en-GB"/>
              </w:rPr>
            </w:pPr>
            <w:r w:rsidRPr="00A531F2">
              <w:rPr>
                <w:rFonts w:ascii="Arial Narrow" w:eastAsiaTheme="minorEastAsia" w:hAnsi="Arial Narrow"/>
                <w:sz w:val="24"/>
                <w:szCs w:val="24"/>
                <w:lang w:val="en-GB"/>
              </w:rPr>
              <w:t xml:space="preserve">Develop guidelines on gender representation in project teams and incorporate them into instructions for project managers   </w:t>
            </w:r>
          </w:p>
        </w:tc>
        <w:tc>
          <w:tcPr>
            <w:tcW w:w="0" w:type="auto"/>
            <w:vAlign w:val="center"/>
          </w:tcPr>
          <w:p w14:paraId="49B8307C" w14:textId="4BB7B77A" w:rsidR="00220DF7" w:rsidRPr="00A531F2" w:rsidRDefault="00BE6B1C" w:rsidP="00D6343A">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By </w:t>
            </w:r>
            <w:r w:rsidR="00D6343A">
              <w:rPr>
                <w:rFonts w:ascii="Arial Narrow" w:hAnsi="Arial Narrow"/>
                <w:sz w:val="24"/>
                <w:szCs w:val="24"/>
                <w:lang w:val="en-GB"/>
              </w:rPr>
              <w:t>28</w:t>
            </w:r>
            <w:r w:rsidRPr="00A531F2">
              <w:rPr>
                <w:rFonts w:ascii="Arial Narrow" w:hAnsi="Arial Narrow"/>
                <w:sz w:val="24"/>
                <w:szCs w:val="24"/>
                <w:lang w:val="en-GB"/>
              </w:rPr>
              <w:t xml:space="preserve"> February </w:t>
            </w:r>
            <w:r w:rsidR="00220DF7" w:rsidRPr="00A531F2">
              <w:rPr>
                <w:rFonts w:ascii="Arial Narrow" w:hAnsi="Arial Narrow"/>
                <w:sz w:val="24"/>
                <w:szCs w:val="24"/>
                <w:lang w:val="en-GB"/>
              </w:rPr>
              <w:t>2025</w:t>
            </w:r>
          </w:p>
        </w:tc>
        <w:tc>
          <w:tcPr>
            <w:tcW w:w="0" w:type="auto"/>
            <w:vAlign w:val="center"/>
          </w:tcPr>
          <w:p w14:paraId="3A28D1C6" w14:textId="43DD8C23" w:rsidR="00220DF7" w:rsidRPr="00A531F2" w:rsidRDefault="00CF51B3" w:rsidP="00BE6E08">
            <w:pPr>
              <w:spacing w:line="240" w:lineRule="auto"/>
              <w:jc w:val="left"/>
              <w:rPr>
                <w:rFonts w:ascii="Arial Narrow" w:hAnsi="Arial Narrow"/>
                <w:sz w:val="24"/>
                <w:szCs w:val="24"/>
                <w:lang w:val="en-GB"/>
              </w:rPr>
            </w:pPr>
            <w:r w:rsidRPr="00A531F2">
              <w:rPr>
                <w:rFonts w:ascii="Arial Narrow" w:hAnsi="Arial Narrow"/>
                <w:sz w:val="24"/>
                <w:szCs w:val="24"/>
                <w:lang w:val="en-GB"/>
              </w:rPr>
              <w:t>Team for Equal Opportunities Policy</w:t>
            </w:r>
            <w:r w:rsidR="00220DF7" w:rsidRPr="00A531F2">
              <w:rPr>
                <w:rFonts w:ascii="Arial Narrow" w:hAnsi="Arial Narrow"/>
                <w:sz w:val="24"/>
                <w:szCs w:val="24"/>
                <w:lang w:val="en-GB"/>
              </w:rPr>
              <w:t xml:space="preserve">, </w:t>
            </w:r>
            <w:r w:rsidR="00BE6E08" w:rsidRPr="00A531F2">
              <w:rPr>
                <w:rFonts w:ascii="Arial Narrow" w:hAnsi="Arial Narrow"/>
                <w:sz w:val="24"/>
                <w:szCs w:val="24"/>
                <w:lang w:val="en-GB"/>
              </w:rPr>
              <w:t>Projects and Innovation Centre</w:t>
            </w:r>
          </w:p>
        </w:tc>
      </w:tr>
      <w:tr w:rsidR="00BE6E08" w:rsidRPr="00A531F2" w14:paraId="516320C3" w14:textId="77777777" w:rsidTr="0043453D">
        <w:trPr>
          <w:trHeight w:val="300"/>
        </w:trPr>
        <w:tc>
          <w:tcPr>
            <w:tcW w:w="0" w:type="auto"/>
            <w:vMerge/>
            <w:vAlign w:val="center"/>
          </w:tcPr>
          <w:p w14:paraId="52A656DE" w14:textId="77777777" w:rsidR="00220DF7" w:rsidRPr="007F29D4" w:rsidRDefault="00220DF7" w:rsidP="00220DF7">
            <w:pPr>
              <w:jc w:val="left"/>
              <w:rPr>
                <w:rFonts w:ascii="Arial Narrow" w:hAnsi="Arial Narrow"/>
                <w:sz w:val="24"/>
                <w:szCs w:val="24"/>
                <w:lang w:val="en-GB"/>
              </w:rPr>
            </w:pPr>
          </w:p>
        </w:tc>
        <w:tc>
          <w:tcPr>
            <w:tcW w:w="0" w:type="auto"/>
            <w:vMerge/>
            <w:vAlign w:val="center"/>
          </w:tcPr>
          <w:p w14:paraId="525F5CA3" w14:textId="77777777" w:rsidR="00220DF7" w:rsidRPr="00A531F2" w:rsidRDefault="00220DF7" w:rsidP="00220DF7">
            <w:pPr>
              <w:jc w:val="left"/>
              <w:rPr>
                <w:rFonts w:ascii="Arial Narrow" w:hAnsi="Arial Narrow"/>
                <w:sz w:val="24"/>
                <w:szCs w:val="24"/>
                <w:lang w:val="en-GB"/>
              </w:rPr>
            </w:pPr>
          </w:p>
        </w:tc>
        <w:tc>
          <w:tcPr>
            <w:tcW w:w="0" w:type="auto"/>
            <w:vMerge/>
            <w:vAlign w:val="center"/>
          </w:tcPr>
          <w:p w14:paraId="2F71B8D3" w14:textId="77777777" w:rsidR="00220DF7" w:rsidRPr="00A531F2" w:rsidRDefault="00220DF7" w:rsidP="00220DF7">
            <w:pPr>
              <w:jc w:val="left"/>
              <w:rPr>
                <w:rFonts w:ascii="Arial Narrow" w:hAnsi="Arial Narrow"/>
                <w:sz w:val="24"/>
                <w:szCs w:val="24"/>
                <w:lang w:val="en-GB"/>
              </w:rPr>
            </w:pPr>
          </w:p>
        </w:tc>
        <w:tc>
          <w:tcPr>
            <w:tcW w:w="1580" w:type="dxa"/>
            <w:vMerge/>
            <w:vAlign w:val="center"/>
          </w:tcPr>
          <w:p w14:paraId="38CC47CD" w14:textId="77777777" w:rsidR="00220DF7" w:rsidRPr="00A531F2" w:rsidRDefault="00220DF7" w:rsidP="00220DF7">
            <w:pPr>
              <w:jc w:val="left"/>
              <w:rPr>
                <w:rFonts w:ascii="Arial Narrow" w:hAnsi="Arial Narrow"/>
                <w:sz w:val="24"/>
                <w:szCs w:val="24"/>
                <w:lang w:val="en-GB"/>
              </w:rPr>
            </w:pPr>
          </w:p>
        </w:tc>
        <w:tc>
          <w:tcPr>
            <w:tcW w:w="3615" w:type="dxa"/>
            <w:vAlign w:val="center"/>
          </w:tcPr>
          <w:p w14:paraId="0FEB5273" w14:textId="1DF0A2BA" w:rsidR="00220DF7" w:rsidRPr="00A531F2" w:rsidRDefault="00BE6B1C" w:rsidP="008A3BE6">
            <w:pPr>
              <w:pStyle w:val="Akapitzlist"/>
              <w:numPr>
                <w:ilvl w:val="0"/>
                <w:numId w:val="13"/>
              </w:numPr>
              <w:spacing w:line="240" w:lineRule="auto"/>
              <w:ind w:left="312"/>
              <w:jc w:val="left"/>
              <w:rPr>
                <w:rFonts w:ascii="Arial Narrow" w:eastAsiaTheme="minorEastAsia" w:hAnsi="Arial Narrow"/>
                <w:sz w:val="24"/>
                <w:szCs w:val="24"/>
                <w:lang w:val="en-GB"/>
              </w:rPr>
            </w:pPr>
            <w:r w:rsidRPr="00A531F2">
              <w:rPr>
                <w:rFonts w:ascii="Arial Narrow" w:hAnsi="Arial Narrow"/>
                <w:sz w:val="24"/>
                <w:szCs w:val="24"/>
                <w:lang w:val="en-GB"/>
              </w:rPr>
              <w:t xml:space="preserve">Monitor projects to collect statistical data on gender distribution </w:t>
            </w:r>
            <w:r w:rsidR="008A3BE6">
              <w:rPr>
                <w:rFonts w:ascii="Arial Narrow" w:hAnsi="Arial Narrow"/>
                <w:sz w:val="24"/>
                <w:szCs w:val="24"/>
                <w:lang w:val="en-GB"/>
              </w:rPr>
              <w:t xml:space="preserve">among </w:t>
            </w:r>
            <w:r w:rsidRPr="00A531F2">
              <w:rPr>
                <w:rFonts w:ascii="Arial Narrow" w:hAnsi="Arial Narrow"/>
                <w:sz w:val="24"/>
                <w:szCs w:val="24"/>
                <w:lang w:val="en-GB"/>
              </w:rPr>
              <w:t xml:space="preserve">project managers </w:t>
            </w:r>
          </w:p>
        </w:tc>
        <w:tc>
          <w:tcPr>
            <w:tcW w:w="0" w:type="auto"/>
            <w:vAlign w:val="center"/>
          </w:tcPr>
          <w:p w14:paraId="51C6CA7C" w14:textId="438FD620" w:rsidR="00220DF7" w:rsidRPr="00A531F2" w:rsidRDefault="00BE6B1C" w:rsidP="00BE6B1C">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Every six months </w:t>
            </w:r>
          </w:p>
        </w:tc>
        <w:tc>
          <w:tcPr>
            <w:tcW w:w="0" w:type="auto"/>
            <w:vAlign w:val="center"/>
          </w:tcPr>
          <w:p w14:paraId="5252E68A" w14:textId="0C8E40F0" w:rsidR="00220DF7" w:rsidRPr="00A531F2" w:rsidRDefault="00CF51B3" w:rsidP="00BE6E08">
            <w:pPr>
              <w:spacing w:line="240" w:lineRule="auto"/>
              <w:jc w:val="left"/>
              <w:rPr>
                <w:rFonts w:ascii="Arial Narrow" w:hAnsi="Arial Narrow"/>
                <w:sz w:val="24"/>
                <w:szCs w:val="24"/>
                <w:lang w:val="en-GB"/>
              </w:rPr>
            </w:pPr>
            <w:r w:rsidRPr="00A531F2">
              <w:rPr>
                <w:rFonts w:ascii="Arial Narrow" w:hAnsi="Arial Narrow"/>
                <w:sz w:val="24"/>
                <w:szCs w:val="24"/>
                <w:lang w:val="en-GB"/>
              </w:rPr>
              <w:t>Team for Equal Opportunities Policy</w:t>
            </w:r>
            <w:r w:rsidR="00220DF7" w:rsidRPr="00A531F2">
              <w:rPr>
                <w:rFonts w:ascii="Arial Narrow" w:hAnsi="Arial Narrow"/>
                <w:sz w:val="24"/>
                <w:szCs w:val="24"/>
                <w:lang w:val="en-GB"/>
              </w:rPr>
              <w:t xml:space="preserve">, </w:t>
            </w:r>
            <w:r w:rsidR="00BE6E08" w:rsidRPr="00A531F2">
              <w:rPr>
                <w:rFonts w:ascii="Arial Narrow" w:hAnsi="Arial Narrow"/>
                <w:sz w:val="24"/>
                <w:szCs w:val="24"/>
                <w:lang w:val="en-GB"/>
              </w:rPr>
              <w:t xml:space="preserve">Projects and Innovation Centre, Student Affairs Department, Recruitment and Internationalisation Department </w:t>
            </w:r>
            <w:r w:rsidR="00220DF7" w:rsidRPr="00A531F2">
              <w:rPr>
                <w:rFonts w:ascii="Arial Narrow" w:hAnsi="Arial Narrow"/>
                <w:sz w:val="24"/>
                <w:szCs w:val="24"/>
                <w:lang w:val="en-GB"/>
              </w:rPr>
              <w:t>CPI, SS, SM</w:t>
            </w:r>
          </w:p>
        </w:tc>
      </w:tr>
      <w:tr w:rsidR="00BE6E08" w:rsidRPr="00A531F2" w14:paraId="075F08E5" w14:textId="77777777" w:rsidTr="0043453D">
        <w:trPr>
          <w:trHeight w:val="300"/>
        </w:trPr>
        <w:tc>
          <w:tcPr>
            <w:tcW w:w="0" w:type="auto"/>
            <w:vMerge/>
            <w:vAlign w:val="center"/>
          </w:tcPr>
          <w:p w14:paraId="5042C316" w14:textId="77777777" w:rsidR="00220DF7" w:rsidRPr="007F29D4" w:rsidRDefault="00220DF7" w:rsidP="00220DF7">
            <w:pPr>
              <w:jc w:val="left"/>
              <w:rPr>
                <w:rFonts w:ascii="Arial Narrow" w:hAnsi="Arial Narrow"/>
                <w:sz w:val="24"/>
                <w:szCs w:val="24"/>
                <w:lang w:val="en-GB"/>
              </w:rPr>
            </w:pPr>
          </w:p>
        </w:tc>
        <w:tc>
          <w:tcPr>
            <w:tcW w:w="0" w:type="auto"/>
            <w:vMerge/>
            <w:vAlign w:val="center"/>
          </w:tcPr>
          <w:p w14:paraId="2C42FCC2" w14:textId="77777777" w:rsidR="00220DF7" w:rsidRPr="00A531F2" w:rsidRDefault="00220DF7" w:rsidP="00220DF7">
            <w:pPr>
              <w:jc w:val="left"/>
              <w:rPr>
                <w:rFonts w:ascii="Arial Narrow" w:hAnsi="Arial Narrow"/>
                <w:sz w:val="24"/>
                <w:szCs w:val="24"/>
                <w:lang w:val="en-GB"/>
              </w:rPr>
            </w:pPr>
          </w:p>
        </w:tc>
        <w:tc>
          <w:tcPr>
            <w:tcW w:w="0" w:type="auto"/>
            <w:vMerge/>
            <w:vAlign w:val="center"/>
          </w:tcPr>
          <w:p w14:paraId="20E7692F" w14:textId="77777777" w:rsidR="00220DF7" w:rsidRPr="00A531F2" w:rsidRDefault="00220DF7" w:rsidP="00220DF7">
            <w:pPr>
              <w:jc w:val="left"/>
              <w:rPr>
                <w:rFonts w:ascii="Arial Narrow" w:hAnsi="Arial Narrow"/>
                <w:sz w:val="24"/>
                <w:szCs w:val="24"/>
                <w:lang w:val="en-GB"/>
              </w:rPr>
            </w:pPr>
          </w:p>
        </w:tc>
        <w:tc>
          <w:tcPr>
            <w:tcW w:w="1580" w:type="dxa"/>
            <w:vMerge/>
            <w:vAlign w:val="center"/>
          </w:tcPr>
          <w:p w14:paraId="68BAE738" w14:textId="77777777" w:rsidR="00220DF7" w:rsidRPr="00A531F2" w:rsidRDefault="00220DF7" w:rsidP="00220DF7">
            <w:pPr>
              <w:jc w:val="left"/>
              <w:rPr>
                <w:rFonts w:ascii="Arial Narrow" w:hAnsi="Arial Narrow"/>
                <w:sz w:val="24"/>
                <w:szCs w:val="24"/>
                <w:lang w:val="en-GB"/>
              </w:rPr>
            </w:pPr>
          </w:p>
        </w:tc>
        <w:tc>
          <w:tcPr>
            <w:tcW w:w="3615" w:type="dxa"/>
            <w:vAlign w:val="center"/>
          </w:tcPr>
          <w:p w14:paraId="6545438E" w14:textId="568837DC" w:rsidR="00220DF7" w:rsidRPr="00A531F2" w:rsidRDefault="00BE6B1C" w:rsidP="008A3BE6">
            <w:pPr>
              <w:pStyle w:val="Akapitzlist"/>
              <w:numPr>
                <w:ilvl w:val="0"/>
                <w:numId w:val="13"/>
              </w:numPr>
              <w:spacing w:line="240" w:lineRule="auto"/>
              <w:ind w:left="312"/>
              <w:jc w:val="left"/>
              <w:rPr>
                <w:rFonts w:ascii="Arial Narrow" w:eastAsiaTheme="minorEastAsia" w:hAnsi="Arial Narrow"/>
                <w:sz w:val="24"/>
                <w:szCs w:val="24"/>
                <w:lang w:val="en-GB"/>
              </w:rPr>
            </w:pPr>
            <w:r w:rsidRPr="00A531F2">
              <w:rPr>
                <w:rFonts w:ascii="Arial Narrow" w:hAnsi="Arial Narrow"/>
                <w:sz w:val="24"/>
                <w:szCs w:val="24"/>
                <w:lang w:val="en-GB"/>
              </w:rPr>
              <w:t xml:space="preserve">Consistently collect statistical data on gender </w:t>
            </w:r>
            <w:r w:rsidR="008A3BE6">
              <w:rPr>
                <w:rFonts w:ascii="Arial Narrow" w:hAnsi="Arial Narrow"/>
                <w:sz w:val="24"/>
                <w:szCs w:val="24"/>
                <w:lang w:val="en-GB"/>
              </w:rPr>
              <w:t xml:space="preserve">distribution among students and employees </w:t>
            </w:r>
            <w:r w:rsidR="002F762D" w:rsidRPr="00A531F2">
              <w:rPr>
                <w:rFonts w:ascii="Arial Narrow" w:hAnsi="Arial Narrow"/>
                <w:sz w:val="24"/>
                <w:szCs w:val="24"/>
                <w:lang w:val="en-GB"/>
              </w:rPr>
              <w:t xml:space="preserve">and draft a review as at 31 December every year </w:t>
            </w:r>
          </w:p>
        </w:tc>
        <w:tc>
          <w:tcPr>
            <w:tcW w:w="0" w:type="auto"/>
            <w:vAlign w:val="center"/>
          </w:tcPr>
          <w:p w14:paraId="2D3D943A" w14:textId="0288649C" w:rsidR="00220DF7" w:rsidRPr="00A531F2" w:rsidRDefault="00BE6B1C" w:rsidP="00BE6B1C">
            <w:pPr>
              <w:spacing w:line="240" w:lineRule="auto"/>
              <w:jc w:val="left"/>
              <w:rPr>
                <w:rFonts w:ascii="Arial Narrow" w:hAnsi="Arial Narrow"/>
                <w:sz w:val="24"/>
                <w:szCs w:val="24"/>
                <w:lang w:val="en-GB"/>
              </w:rPr>
            </w:pPr>
            <w:r w:rsidRPr="00A531F2">
              <w:rPr>
                <w:rFonts w:ascii="Arial Narrow" w:hAnsi="Arial Narrow"/>
                <w:sz w:val="24"/>
                <w:szCs w:val="24"/>
                <w:lang w:val="en-GB"/>
              </w:rPr>
              <w:t xml:space="preserve">From December </w:t>
            </w:r>
            <w:r w:rsidR="00220DF7" w:rsidRPr="00A531F2">
              <w:rPr>
                <w:rFonts w:ascii="Arial Narrow" w:hAnsi="Arial Narrow"/>
                <w:sz w:val="24"/>
                <w:szCs w:val="24"/>
                <w:lang w:val="en-GB"/>
              </w:rPr>
              <w:t>2025</w:t>
            </w:r>
          </w:p>
        </w:tc>
        <w:tc>
          <w:tcPr>
            <w:tcW w:w="0" w:type="auto"/>
            <w:vAlign w:val="center"/>
          </w:tcPr>
          <w:p w14:paraId="2E6C2F4A" w14:textId="3A2D143E" w:rsidR="00220DF7" w:rsidRPr="00A531F2" w:rsidRDefault="00CF51B3" w:rsidP="00BE6E08">
            <w:pPr>
              <w:spacing w:line="240" w:lineRule="auto"/>
              <w:jc w:val="left"/>
              <w:rPr>
                <w:rFonts w:ascii="Arial Narrow" w:hAnsi="Arial Narrow"/>
                <w:sz w:val="24"/>
                <w:szCs w:val="24"/>
                <w:lang w:val="en-GB"/>
              </w:rPr>
            </w:pPr>
            <w:r w:rsidRPr="00A531F2">
              <w:rPr>
                <w:rFonts w:ascii="Arial Narrow" w:hAnsi="Arial Narrow"/>
                <w:sz w:val="24"/>
                <w:szCs w:val="24"/>
                <w:lang w:val="en-GB"/>
              </w:rPr>
              <w:t>Team for Equal Opportunities Policy</w:t>
            </w:r>
            <w:r w:rsidR="00220DF7" w:rsidRPr="00A531F2">
              <w:rPr>
                <w:rFonts w:ascii="Arial Narrow" w:hAnsi="Arial Narrow"/>
                <w:sz w:val="24"/>
                <w:szCs w:val="24"/>
                <w:lang w:val="en-GB"/>
              </w:rPr>
              <w:t xml:space="preserve">, </w:t>
            </w:r>
            <w:r w:rsidR="00BE6E08" w:rsidRPr="00A531F2">
              <w:rPr>
                <w:rFonts w:ascii="Arial Narrow" w:hAnsi="Arial Narrow"/>
                <w:sz w:val="24"/>
                <w:szCs w:val="24"/>
                <w:lang w:val="en-GB"/>
              </w:rPr>
              <w:t>Personnel Department</w:t>
            </w:r>
            <w:r w:rsidR="00220DF7" w:rsidRPr="00A531F2">
              <w:rPr>
                <w:rFonts w:ascii="Arial Narrow" w:hAnsi="Arial Narrow"/>
                <w:sz w:val="24"/>
                <w:szCs w:val="24"/>
                <w:lang w:val="en-GB"/>
              </w:rPr>
              <w:t xml:space="preserve">, </w:t>
            </w:r>
            <w:r w:rsidR="00BE6E08" w:rsidRPr="00A531F2">
              <w:rPr>
                <w:rFonts w:ascii="Arial Narrow" w:hAnsi="Arial Narrow"/>
                <w:sz w:val="24"/>
                <w:szCs w:val="24"/>
                <w:lang w:val="en-GB"/>
              </w:rPr>
              <w:t xml:space="preserve">Student Affairs Department </w:t>
            </w:r>
          </w:p>
        </w:tc>
      </w:tr>
    </w:tbl>
    <w:p w14:paraId="615AE05B" w14:textId="0A04FAF0" w:rsidR="008175BC" w:rsidRPr="007F29D4" w:rsidRDefault="008D5875" w:rsidP="008D5875">
      <w:pPr>
        <w:pStyle w:val="Legenda"/>
        <w:rPr>
          <w:rFonts w:ascii="Arial Narrow" w:hAnsi="Arial Narrow"/>
          <w:color w:val="auto"/>
          <w:sz w:val="24"/>
          <w:szCs w:val="24"/>
          <w:lang w:val="en-GB"/>
        </w:rPr>
      </w:pPr>
      <w:bookmarkStart w:id="82" w:name="_Toc190117144"/>
      <w:r w:rsidRPr="007F29D4">
        <w:rPr>
          <w:rFonts w:ascii="Arial Narrow" w:hAnsi="Arial Narrow"/>
          <w:color w:val="auto"/>
          <w:sz w:val="24"/>
          <w:szCs w:val="24"/>
          <w:lang w:val="en-GB"/>
        </w:rPr>
        <w:t>Tab</w:t>
      </w:r>
      <w:r w:rsidR="00BE6B1C">
        <w:rPr>
          <w:rFonts w:ascii="Arial Narrow" w:hAnsi="Arial Narrow"/>
          <w:color w:val="auto"/>
          <w:sz w:val="24"/>
          <w:szCs w:val="24"/>
          <w:lang w:val="en-GB"/>
        </w:rPr>
        <w:t xml:space="preserve">le </w:t>
      </w:r>
      <w:r w:rsidRPr="007F29D4">
        <w:rPr>
          <w:rFonts w:ascii="Arial Narrow" w:hAnsi="Arial Narrow"/>
          <w:color w:val="auto"/>
          <w:sz w:val="24"/>
          <w:szCs w:val="24"/>
          <w:lang w:val="en-GB"/>
        </w:rPr>
        <w:fldChar w:fldCharType="begin"/>
      </w:r>
      <w:r w:rsidRPr="007F29D4">
        <w:rPr>
          <w:rFonts w:ascii="Arial Narrow" w:hAnsi="Arial Narrow"/>
          <w:color w:val="auto"/>
          <w:sz w:val="24"/>
          <w:szCs w:val="24"/>
          <w:lang w:val="en-GB"/>
        </w:rPr>
        <w:instrText xml:space="preserve"> SEQ Tabela \* ARABIC </w:instrText>
      </w:r>
      <w:r w:rsidRPr="007F29D4">
        <w:rPr>
          <w:rFonts w:ascii="Arial Narrow" w:hAnsi="Arial Narrow"/>
          <w:color w:val="auto"/>
          <w:sz w:val="24"/>
          <w:szCs w:val="24"/>
          <w:lang w:val="en-GB"/>
        </w:rPr>
        <w:fldChar w:fldCharType="separate"/>
      </w:r>
      <w:r w:rsidR="0059167E" w:rsidRPr="007F29D4">
        <w:rPr>
          <w:rFonts w:ascii="Arial Narrow" w:hAnsi="Arial Narrow"/>
          <w:color w:val="auto"/>
          <w:sz w:val="24"/>
          <w:szCs w:val="24"/>
          <w:lang w:val="en-GB"/>
        </w:rPr>
        <w:t>11</w:t>
      </w:r>
      <w:r w:rsidRPr="007F29D4">
        <w:rPr>
          <w:rFonts w:ascii="Arial Narrow" w:hAnsi="Arial Narrow"/>
          <w:color w:val="auto"/>
          <w:sz w:val="24"/>
          <w:szCs w:val="24"/>
          <w:lang w:val="en-GB"/>
        </w:rPr>
        <w:fldChar w:fldCharType="end"/>
      </w:r>
      <w:r w:rsidRPr="007F29D4">
        <w:rPr>
          <w:rFonts w:ascii="Arial Narrow" w:hAnsi="Arial Narrow"/>
          <w:color w:val="auto"/>
          <w:sz w:val="24"/>
          <w:szCs w:val="24"/>
          <w:lang w:val="en-GB"/>
        </w:rPr>
        <w:t xml:space="preserve">. </w:t>
      </w:r>
      <w:r w:rsidR="00BE6B1C">
        <w:rPr>
          <w:rFonts w:ascii="Arial Narrow" w:hAnsi="Arial Narrow"/>
          <w:color w:val="auto"/>
          <w:sz w:val="24"/>
          <w:szCs w:val="24"/>
          <w:lang w:val="en-GB"/>
        </w:rPr>
        <w:t>Goals and action plan</w:t>
      </w:r>
      <w:r w:rsidR="00A531F2">
        <w:rPr>
          <w:rFonts w:ascii="Arial Narrow" w:hAnsi="Arial Narrow"/>
          <w:color w:val="auto"/>
          <w:sz w:val="24"/>
          <w:szCs w:val="24"/>
          <w:lang w:val="en-GB"/>
        </w:rPr>
        <w:t>.</w:t>
      </w:r>
      <w:bookmarkEnd w:id="82"/>
    </w:p>
    <w:bookmarkEnd w:id="78"/>
    <w:p w14:paraId="217515F6" w14:textId="77777777" w:rsidR="00F67562" w:rsidRPr="007F29D4" w:rsidRDefault="00F67562" w:rsidP="00282172">
      <w:pPr>
        <w:jc w:val="left"/>
        <w:rPr>
          <w:rFonts w:ascii="Arial Narrow" w:hAnsi="Arial Narrow"/>
          <w:sz w:val="24"/>
          <w:szCs w:val="24"/>
          <w:lang w:val="en-GB"/>
        </w:rPr>
      </w:pPr>
    </w:p>
    <w:p w14:paraId="76ABED54" w14:textId="3CBCA8AD" w:rsidR="00FC77B8" w:rsidRPr="007F29D4" w:rsidRDefault="00FC77B8" w:rsidP="00282172">
      <w:pPr>
        <w:pStyle w:val="Nagwek1"/>
        <w:rPr>
          <w:rFonts w:ascii="Arial Narrow" w:hAnsi="Arial Narrow"/>
          <w:color w:val="auto"/>
          <w:sz w:val="24"/>
          <w:szCs w:val="24"/>
          <w:lang w:val="en-GB"/>
        </w:rPr>
        <w:sectPr w:rsidR="00FC77B8" w:rsidRPr="007F29D4" w:rsidSect="00FB71DB">
          <w:headerReference w:type="default" r:id="rId35"/>
          <w:headerReference w:type="first" r:id="rId36"/>
          <w:footerReference w:type="first" r:id="rId37"/>
          <w:pgSz w:w="16838" w:h="11906" w:orient="landscape"/>
          <w:pgMar w:top="1418" w:right="1418" w:bottom="1418" w:left="1418" w:header="709" w:footer="709" w:gutter="0"/>
          <w:cols w:space="708"/>
          <w:docGrid w:linePitch="360"/>
        </w:sectPr>
      </w:pPr>
    </w:p>
    <w:p w14:paraId="49915266" w14:textId="035AC537" w:rsidR="003164B7" w:rsidRPr="007F29D4" w:rsidRDefault="002F762D" w:rsidP="00282172">
      <w:pPr>
        <w:pStyle w:val="Nagwek1"/>
        <w:rPr>
          <w:rFonts w:ascii="Arial Narrow" w:hAnsi="Arial Narrow"/>
          <w:b w:val="0"/>
          <w:bCs w:val="0"/>
          <w:color w:val="auto"/>
          <w:sz w:val="24"/>
          <w:szCs w:val="24"/>
          <w:lang w:val="en-GB"/>
        </w:rPr>
      </w:pPr>
      <w:bookmarkStart w:id="83" w:name="_Toc190117166"/>
      <w:bookmarkStart w:id="84" w:name="_Toc189129802"/>
      <w:r>
        <w:rPr>
          <w:rFonts w:ascii="Arial Narrow" w:hAnsi="Arial Narrow"/>
          <w:b w:val="0"/>
          <w:bCs w:val="0"/>
          <w:color w:val="auto"/>
          <w:sz w:val="24"/>
          <w:szCs w:val="24"/>
          <w:lang w:val="en-GB"/>
        </w:rPr>
        <w:lastRenderedPageBreak/>
        <w:t>Equal Opportunities Plan administration and implementation</w:t>
      </w:r>
      <w:bookmarkEnd w:id="83"/>
      <w:r>
        <w:rPr>
          <w:rFonts w:ascii="Arial Narrow" w:hAnsi="Arial Narrow"/>
          <w:b w:val="0"/>
          <w:bCs w:val="0"/>
          <w:color w:val="auto"/>
          <w:sz w:val="24"/>
          <w:szCs w:val="24"/>
          <w:lang w:val="en-GB"/>
        </w:rPr>
        <w:t xml:space="preserve"> </w:t>
      </w:r>
      <w:bookmarkEnd w:id="84"/>
    </w:p>
    <w:p w14:paraId="4A9D59B4" w14:textId="23C1469C" w:rsidR="00591B61" w:rsidRDefault="00591B61" w:rsidP="00855935">
      <w:pPr>
        <w:jc w:val="left"/>
        <w:rPr>
          <w:rFonts w:ascii="Arial Narrow" w:hAnsi="Arial Narrow"/>
          <w:sz w:val="24"/>
          <w:szCs w:val="24"/>
          <w:lang w:val="en-GB"/>
        </w:rPr>
      </w:pPr>
      <w:r>
        <w:rPr>
          <w:rFonts w:ascii="Arial Narrow" w:hAnsi="Arial Narrow"/>
          <w:sz w:val="24"/>
          <w:szCs w:val="24"/>
          <w:lang w:val="en-GB"/>
        </w:rPr>
        <w:t xml:space="preserve">The Equal Opportunities Plan will be monitored </w:t>
      </w:r>
      <w:r w:rsidR="00BE6E08">
        <w:rPr>
          <w:rFonts w:ascii="Arial Narrow" w:hAnsi="Arial Narrow"/>
          <w:sz w:val="24"/>
          <w:szCs w:val="24"/>
          <w:lang w:val="en-GB"/>
        </w:rPr>
        <w:t xml:space="preserve">and updated, on a need-be basis, </w:t>
      </w:r>
      <w:r>
        <w:rPr>
          <w:rFonts w:ascii="Arial Narrow" w:hAnsi="Arial Narrow"/>
          <w:sz w:val="24"/>
          <w:szCs w:val="24"/>
          <w:lang w:val="en-GB"/>
        </w:rPr>
        <w:t xml:space="preserve">by the MUS Team for Equal Opportunities Policy. The implementation will be monitored and the achievement of goals evaluated on the basis of an interim </w:t>
      </w:r>
      <w:r w:rsidR="00821503">
        <w:rPr>
          <w:rFonts w:ascii="Arial Narrow" w:hAnsi="Arial Narrow"/>
          <w:sz w:val="24"/>
          <w:szCs w:val="24"/>
          <w:lang w:val="en-GB"/>
        </w:rPr>
        <w:t xml:space="preserve">mid-year </w:t>
      </w:r>
      <w:r>
        <w:rPr>
          <w:rFonts w:ascii="Arial Narrow" w:hAnsi="Arial Narrow"/>
          <w:sz w:val="24"/>
          <w:szCs w:val="24"/>
          <w:lang w:val="en-GB"/>
        </w:rPr>
        <w:t>report.</w:t>
      </w:r>
      <w:r w:rsidR="004A743F">
        <w:rPr>
          <w:rFonts w:ascii="Arial Narrow" w:hAnsi="Arial Narrow"/>
          <w:sz w:val="24"/>
          <w:szCs w:val="24"/>
          <w:lang w:val="en-GB"/>
        </w:rPr>
        <w:t xml:space="preserve"> In the event the evaluation reveals unsatisfactory </w:t>
      </w:r>
      <w:r w:rsidR="00BE6E08">
        <w:rPr>
          <w:rFonts w:ascii="Arial Narrow" w:hAnsi="Arial Narrow"/>
          <w:sz w:val="24"/>
          <w:szCs w:val="24"/>
          <w:lang w:val="en-GB"/>
        </w:rPr>
        <w:t xml:space="preserve">goal </w:t>
      </w:r>
      <w:r w:rsidR="004A743F">
        <w:rPr>
          <w:rFonts w:ascii="Arial Narrow" w:hAnsi="Arial Narrow"/>
          <w:sz w:val="24"/>
          <w:szCs w:val="24"/>
          <w:lang w:val="en-GB"/>
        </w:rPr>
        <w:t xml:space="preserve">achievement </w:t>
      </w:r>
      <w:r w:rsidR="00BE6E08">
        <w:rPr>
          <w:rFonts w:ascii="Arial Narrow" w:hAnsi="Arial Narrow"/>
          <w:sz w:val="24"/>
          <w:szCs w:val="24"/>
          <w:lang w:val="en-GB"/>
        </w:rPr>
        <w:t xml:space="preserve">suggesting that the </w:t>
      </w:r>
      <w:r w:rsidR="004A743F">
        <w:rPr>
          <w:rFonts w:ascii="Arial Narrow" w:hAnsi="Arial Narrow"/>
          <w:sz w:val="24"/>
          <w:szCs w:val="24"/>
          <w:lang w:val="en-GB"/>
        </w:rPr>
        <w:t xml:space="preserve">targets </w:t>
      </w:r>
      <w:r w:rsidR="00BE6E08">
        <w:rPr>
          <w:rFonts w:ascii="Arial Narrow" w:hAnsi="Arial Narrow"/>
          <w:sz w:val="24"/>
          <w:szCs w:val="24"/>
          <w:lang w:val="en-GB"/>
        </w:rPr>
        <w:t xml:space="preserve">may not be met </w:t>
      </w:r>
      <w:r w:rsidR="004A743F">
        <w:rPr>
          <w:rFonts w:ascii="Arial Narrow" w:hAnsi="Arial Narrow"/>
          <w:sz w:val="24"/>
          <w:szCs w:val="24"/>
          <w:lang w:val="en-GB"/>
        </w:rPr>
        <w:t xml:space="preserve">at the end of the calendar year, corrective measures will be taken. At the end of each calendar year, an analysis of the activities performed during the year will be conducted, aimed at evaluating </w:t>
      </w:r>
      <w:r w:rsidR="00FB362C">
        <w:rPr>
          <w:rFonts w:ascii="Arial Narrow" w:hAnsi="Arial Narrow"/>
          <w:sz w:val="24"/>
          <w:szCs w:val="24"/>
          <w:lang w:val="en-GB"/>
        </w:rPr>
        <w:t xml:space="preserve">goal </w:t>
      </w:r>
      <w:r w:rsidR="004A743F">
        <w:rPr>
          <w:rFonts w:ascii="Arial Narrow" w:hAnsi="Arial Narrow"/>
          <w:sz w:val="24"/>
          <w:szCs w:val="24"/>
          <w:lang w:val="en-GB"/>
        </w:rPr>
        <w:t>achievement</w:t>
      </w:r>
      <w:r w:rsidR="00FB362C">
        <w:rPr>
          <w:rFonts w:ascii="Arial Narrow" w:hAnsi="Arial Narrow"/>
          <w:sz w:val="24"/>
          <w:szCs w:val="24"/>
          <w:lang w:val="en-GB"/>
        </w:rPr>
        <w:t>.</w:t>
      </w:r>
      <w:r w:rsidR="004A743F">
        <w:rPr>
          <w:rFonts w:ascii="Arial Narrow" w:hAnsi="Arial Narrow"/>
          <w:sz w:val="24"/>
          <w:szCs w:val="24"/>
          <w:lang w:val="en-GB"/>
        </w:rPr>
        <w:t xml:space="preserve"> On this basis, the MUS Team for Equal Opportunities Policy will draw up a report on the implementation of the Plan. Since the </w:t>
      </w:r>
      <w:r w:rsidR="00272638">
        <w:rPr>
          <w:rFonts w:ascii="Arial Narrow" w:hAnsi="Arial Narrow"/>
          <w:sz w:val="24"/>
          <w:szCs w:val="24"/>
          <w:lang w:val="en-GB"/>
        </w:rPr>
        <w:t>Equal Opportunities Plan</w:t>
      </w:r>
      <w:r w:rsidR="004A743F">
        <w:rPr>
          <w:rFonts w:ascii="Arial Narrow" w:hAnsi="Arial Narrow"/>
          <w:sz w:val="24"/>
          <w:szCs w:val="24"/>
          <w:lang w:val="en-GB"/>
        </w:rPr>
        <w:t xml:space="preserve"> </w:t>
      </w:r>
      <w:r w:rsidR="00272638">
        <w:rPr>
          <w:rFonts w:ascii="Arial Narrow" w:hAnsi="Arial Narrow"/>
          <w:sz w:val="24"/>
          <w:szCs w:val="24"/>
          <w:lang w:val="en-GB"/>
        </w:rPr>
        <w:t>ha</w:t>
      </w:r>
      <w:r w:rsidR="00FB362C">
        <w:rPr>
          <w:rFonts w:ascii="Arial Narrow" w:hAnsi="Arial Narrow"/>
          <w:sz w:val="24"/>
          <w:szCs w:val="24"/>
          <w:lang w:val="en-GB"/>
        </w:rPr>
        <w:t xml:space="preserve">s </w:t>
      </w:r>
      <w:r w:rsidR="00272638">
        <w:rPr>
          <w:rFonts w:ascii="Arial Narrow" w:hAnsi="Arial Narrow"/>
          <w:sz w:val="24"/>
          <w:szCs w:val="24"/>
          <w:lang w:val="en-GB"/>
        </w:rPr>
        <w:t xml:space="preserve">been incorporated into the MUS Activity Plan, </w:t>
      </w:r>
      <w:r w:rsidR="00FB362C">
        <w:rPr>
          <w:rFonts w:ascii="Arial Narrow" w:hAnsi="Arial Narrow"/>
          <w:sz w:val="24"/>
          <w:szCs w:val="24"/>
          <w:lang w:val="en-GB"/>
        </w:rPr>
        <w:t xml:space="preserve">its </w:t>
      </w:r>
      <w:r w:rsidR="00272638">
        <w:rPr>
          <w:rFonts w:ascii="Arial Narrow" w:hAnsi="Arial Narrow"/>
          <w:sz w:val="24"/>
          <w:szCs w:val="24"/>
          <w:lang w:val="en-GB"/>
        </w:rPr>
        <w:t xml:space="preserve">implementation will be monitored in compliance with the </w:t>
      </w:r>
      <w:r w:rsidR="00FB362C">
        <w:rPr>
          <w:rFonts w:ascii="Arial Narrow" w:hAnsi="Arial Narrow"/>
          <w:sz w:val="24"/>
          <w:szCs w:val="24"/>
          <w:lang w:val="en-GB"/>
        </w:rPr>
        <w:t xml:space="preserve">MUS </w:t>
      </w:r>
      <w:r w:rsidR="00272638">
        <w:rPr>
          <w:rFonts w:ascii="Arial Narrow" w:hAnsi="Arial Narrow"/>
          <w:sz w:val="24"/>
          <w:szCs w:val="24"/>
          <w:lang w:val="en-GB"/>
        </w:rPr>
        <w:t>management control system</w:t>
      </w:r>
      <w:r w:rsidR="00FB362C">
        <w:rPr>
          <w:rFonts w:ascii="Arial Narrow" w:hAnsi="Arial Narrow"/>
          <w:sz w:val="24"/>
          <w:szCs w:val="24"/>
          <w:lang w:val="en-GB"/>
        </w:rPr>
        <w:t>.</w:t>
      </w:r>
      <w:r w:rsidR="00272638">
        <w:rPr>
          <w:rFonts w:ascii="Arial Narrow" w:hAnsi="Arial Narrow"/>
          <w:sz w:val="24"/>
          <w:szCs w:val="24"/>
          <w:lang w:val="en-GB"/>
        </w:rPr>
        <w:t xml:space="preserve"> </w:t>
      </w:r>
    </w:p>
    <w:p w14:paraId="5F107FD6" w14:textId="77777777" w:rsidR="00591B61" w:rsidRDefault="00591B61" w:rsidP="00855935">
      <w:pPr>
        <w:jc w:val="left"/>
        <w:rPr>
          <w:rFonts w:ascii="Arial Narrow" w:hAnsi="Arial Narrow"/>
          <w:sz w:val="24"/>
          <w:szCs w:val="24"/>
          <w:lang w:val="en-GB"/>
        </w:rPr>
      </w:pPr>
    </w:p>
    <w:p w14:paraId="1A6CF5B6" w14:textId="4005B27F" w:rsidR="00855935" w:rsidRPr="00BA2606" w:rsidRDefault="00855935" w:rsidP="00855935">
      <w:pPr>
        <w:jc w:val="left"/>
        <w:rPr>
          <w:rFonts w:ascii="Arial Narrow" w:hAnsi="Arial Narrow"/>
          <w:lang w:val="en-GB"/>
        </w:rPr>
      </w:pPr>
      <w:r w:rsidRPr="00BA2606">
        <w:rPr>
          <w:rFonts w:ascii="Arial Narrow" w:hAnsi="Arial Narrow"/>
          <w:sz w:val="24"/>
          <w:szCs w:val="24"/>
          <w:lang w:val="en-GB"/>
        </w:rPr>
        <w:br w:type="column"/>
      </w:r>
      <w:r w:rsidR="00CE0DF6">
        <w:rPr>
          <w:rFonts w:ascii="Arial Narrow" w:hAnsi="Arial Narrow"/>
          <w:lang w:val="en-GB"/>
        </w:rPr>
        <w:lastRenderedPageBreak/>
        <w:t>List of figures</w:t>
      </w:r>
    </w:p>
    <w:p w14:paraId="124DD63B" w14:textId="1EF4B304" w:rsidR="00A531F2" w:rsidRDefault="00855935">
      <w:pPr>
        <w:pStyle w:val="Spisilustracji"/>
        <w:tabs>
          <w:tab w:val="right" w:leader="dot" w:pos="9060"/>
        </w:tabs>
        <w:rPr>
          <w:rFonts w:eastAsiaTheme="minorEastAsia" w:cstheme="minorBidi"/>
          <w:caps w:val="0"/>
          <w:noProof/>
          <w:sz w:val="22"/>
          <w:szCs w:val="22"/>
          <w:lang w:eastAsia="pl-PL"/>
        </w:rPr>
      </w:pPr>
      <w:r w:rsidRPr="00BA2606">
        <w:rPr>
          <w:rFonts w:ascii="Arial Narrow" w:hAnsi="Arial Narrow"/>
          <w:lang w:val="en-GB"/>
        </w:rPr>
        <w:fldChar w:fldCharType="begin"/>
      </w:r>
      <w:r w:rsidRPr="00BA2606">
        <w:rPr>
          <w:rFonts w:ascii="Arial Narrow" w:hAnsi="Arial Narrow"/>
          <w:lang w:val="en-GB"/>
        </w:rPr>
        <w:instrText xml:space="preserve"> TOC \h \z \c "Wykres " </w:instrText>
      </w:r>
      <w:r w:rsidRPr="00BA2606">
        <w:rPr>
          <w:rFonts w:ascii="Arial Narrow" w:hAnsi="Arial Narrow"/>
          <w:lang w:val="en-GB"/>
        </w:rPr>
        <w:fldChar w:fldCharType="separate"/>
      </w:r>
      <w:hyperlink w:anchor="_Toc190117120" w:history="1">
        <w:r w:rsidR="00A531F2" w:rsidRPr="006427D2">
          <w:rPr>
            <w:rStyle w:val="Hipercze"/>
            <w:rFonts w:ascii="Arial Narrow" w:hAnsi="Arial Narrow"/>
            <w:noProof/>
            <w:lang w:val="en-GB"/>
          </w:rPr>
          <w:t>Figure 1. MUS executives, as specified in the Statutes.</w:t>
        </w:r>
        <w:r w:rsidR="00A531F2">
          <w:rPr>
            <w:noProof/>
            <w:webHidden/>
          </w:rPr>
          <w:tab/>
        </w:r>
        <w:r w:rsidR="00A531F2">
          <w:rPr>
            <w:noProof/>
            <w:webHidden/>
          </w:rPr>
          <w:fldChar w:fldCharType="begin"/>
        </w:r>
        <w:r w:rsidR="00A531F2">
          <w:rPr>
            <w:noProof/>
            <w:webHidden/>
          </w:rPr>
          <w:instrText xml:space="preserve"> PAGEREF _Toc190117120 \h </w:instrText>
        </w:r>
        <w:r w:rsidR="00A531F2">
          <w:rPr>
            <w:noProof/>
            <w:webHidden/>
          </w:rPr>
        </w:r>
        <w:r w:rsidR="00A531F2">
          <w:rPr>
            <w:noProof/>
            <w:webHidden/>
          </w:rPr>
          <w:fldChar w:fldCharType="separate"/>
        </w:r>
        <w:r w:rsidR="00A531F2">
          <w:rPr>
            <w:noProof/>
            <w:webHidden/>
          </w:rPr>
          <w:t>7</w:t>
        </w:r>
        <w:r w:rsidR="00A531F2">
          <w:rPr>
            <w:noProof/>
            <w:webHidden/>
          </w:rPr>
          <w:fldChar w:fldCharType="end"/>
        </w:r>
      </w:hyperlink>
    </w:p>
    <w:p w14:paraId="4F204251" w14:textId="340B38CE"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21" w:history="1">
        <w:r w:rsidRPr="006427D2">
          <w:rPr>
            <w:rStyle w:val="Hipercze"/>
            <w:rFonts w:ascii="Arial Narrow" w:hAnsi="Arial Narrow"/>
            <w:noProof/>
            <w:lang w:val="en-GB"/>
          </w:rPr>
          <w:t>Figure 2. Discipline boards.</w:t>
        </w:r>
        <w:r>
          <w:rPr>
            <w:noProof/>
            <w:webHidden/>
          </w:rPr>
          <w:tab/>
        </w:r>
        <w:r>
          <w:rPr>
            <w:noProof/>
            <w:webHidden/>
          </w:rPr>
          <w:fldChar w:fldCharType="begin"/>
        </w:r>
        <w:r>
          <w:rPr>
            <w:noProof/>
            <w:webHidden/>
          </w:rPr>
          <w:instrText xml:space="preserve"> PAGEREF _Toc190117121 \h </w:instrText>
        </w:r>
        <w:r>
          <w:rPr>
            <w:noProof/>
            <w:webHidden/>
          </w:rPr>
        </w:r>
        <w:r>
          <w:rPr>
            <w:noProof/>
            <w:webHidden/>
          </w:rPr>
          <w:fldChar w:fldCharType="separate"/>
        </w:r>
        <w:r>
          <w:rPr>
            <w:noProof/>
            <w:webHidden/>
          </w:rPr>
          <w:t>8</w:t>
        </w:r>
        <w:r>
          <w:rPr>
            <w:noProof/>
            <w:webHidden/>
          </w:rPr>
          <w:fldChar w:fldCharType="end"/>
        </w:r>
      </w:hyperlink>
    </w:p>
    <w:p w14:paraId="239CEFB3" w14:textId="5790C053"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22" w:history="1">
        <w:r w:rsidRPr="006427D2">
          <w:rPr>
            <w:rStyle w:val="Hipercze"/>
            <w:rFonts w:ascii="Arial Narrow" w:hAnsi="Arial Narrow"/>
            <w:noProof/>
            <w:lang w:val="en-GB"/>
          </w:rPr>
          <w:t>Figure 3. University Board.</w:t>
        </w:r>
        <w:r>
          <w:rPr>
            <w:noProof/>
            <w:webHidden/>
          </w:rPr>
          <w:tab/>
        </w:r>
        <w:r>
          <w:rPr>
            <w:noProof/>
            <w:webHidden/>
          </w:rPr>
          <w:fldChar w:fldCharType="begin"/>
        </w:r>
        <w:r>
          <w:rPr>
            <w:noProof/>
            <w:webHidden/>
          </w:rPr>
          <w:instrText xml:space="preserve"> PAGEREF _Toc190117122 \h </w:instrText>
        </w:r>
        <w:r>
          <w:rPr>
            <w:noProof/>
            <w:webHidden/>
          </w:rPr>
        </w:r>
        <w:r>
          <w:rPr>
            <w:noProof/>
            <w:webHidden/>
          </w:rPr>
          <w:fldChar w:fldCharType="separate"/>
        </w:r>
        <w:r>
          <w:rPr>
            <w:noProof/>
            <w:webHidden/>
          </w:rPr>
          <w:t>9</w:t>
        </w:r>
        <w:r>
          <w:rPr>
            <w:noProof/>
            <w:webHidden/>
          </w:rPr>
          <w:fldChar w:fldCharType="end"/>
        </w:r>
      </w:hyperlink>
    </w:p>
    <w:p w14:paraId="56A46A70" w14:textId="1767C1CD"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23" w:history="1">
        <w:r w:rsidRPr="006427D2">
          <w:rPr>
            <w:rStyle w:val="Hipercze"/>
            <w:rFonts w:ascii="Arial Narrow" w:hAnsi="Arial Narrow"/>
            <w:noProof/>
            <w:lang w:val="en-GB"/>
          </w:rPr>
          <w:t>Figure 4. Senate.</w:t>
        </w:r>
        <w:r>
          <w:rPr>
            <w:noProof/>
            <w:webHidden/>
          </w:rPr>
          <w:tab/>
        </w:r>
        <w:r>
          <w:rPr>
            <w:noProof/>
            <w:webHidden/>
          </w:rPr>
          <w:fldChar w:fldCharType="begin"/>
        </w:r>
        <w:r>
          <w:rPr>
            <w:noProof/>
            <w:webHidden/>
          </w:rPr>
          <w:instrText xml:space="preserve"> PAGEREF _Toc190117123 \h </w:instrText>
        </w:r>
        <w:r>
          <w:rPr>
            <w:noProof/>
            <w:webHidden/>
          </w:rPr>
        </w:r>
        <w:r>
          <w:rPr>
            <w:noProof/>
            <w:webHidden/>
          </w:rPr>
          <w:fldChar w:fldCharType="separate"/>
        </w:r>
        <w:r>
          <w:rPr>
            <w:noProof/>
            <w:webHidden/>
          </w:rPr>
          <w:t>10</w:t>
        </w:r>
        <w:r>
          <w:rPr>
            <w:noProof/>
            <w:webHidden/>
          </w:rPr>
          <w:fldChar w:fldCharType="end"/>
        </w:r>
      </w:hyperlink>
    </w:p>
    <w:p w14:paraId="7C941E4E" w14:textId="0EB18304"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24" w:history="1">
        <w:r w:rsidRPr="006427D2">
          <w:rPr>
            <w:rStyle w:val="Hipercze"/>
            <w:rFonts w:ascii="Arial Narrow" w:hAnsi="Arial Narrow"/>
            <w:noProof/>
            <w:lang w:val="en-GB"/>
          </w:rPr>
          <w:t>Figure  5. Teaching and research staff.</w:t>
        </w:r>
        <w:r>
          <w:rPr>
            <w:noProof/>
            <w:webHidden/>
          </w:rPr>
          <w:tab/>
        </w:r>
        <w:r>
          <w:rPr>
            <w:noProof/>
            <w:webHidden/>
          </w:rPr>
          <w:fldChar w:fldCharType="begin"/>
        </w:r>
        <w:r>
          <w:rPr>
            <w:noProof/>
            <w:webHidden/>
          </w:rPr>
          <w:instrText xml:space="preserve"> PAGEREF _Toc190117124 \h </w:instrText>
        </w:r>
        <w:r>
          <w:rPr>
            <w:noProof/>
            <w:webHidden/>
          </w:rPr>
        </w:r>
        <w:r>
          <w:rPr>
            <w:noProof/>
            <w:webHidden/>
          </w:rPr>
          <w:fldChar w:fldCharType="separate"/>
        </w:r>
        <w:r>
          <w:rPr>
            <w:noProof/>
            <w:webHidden/>
          </w:rPr>
          <w:t>13</w:t>
        </w:r>
        <w:r>
          <w:rPr>
            <w:noProof/>
            <w:webHidden/>
          </w:rPr>
          <w:fldChar w:fldCharType="end"/>
        </w:r>
      </w:hyperlink>
    </w:p>
    <w:p w14:paraId="595B8B73" w14:textId="12E31E46"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25" w:history="1">
        <w:r w:rsidRPr="006427D2">
          <w:rPr>
            <w:rStyle w:val="Hipercze"/>
            <w:rFonts w:ascii="Arial Narrow" w:hAnsi="Arial Narrow"/>
            <w:noProof/>
            <w:lang w:val="en-GB"/>
          </w:rPr>
          <w:t>Figure 6. Teaching and research staff, by position.</w:t>
        </w:r>
        <w:r>
          <w:rPr>
            <w:noProof/>
            <w:webHidden/>
          </w:rPr>
          <w:tab/>
        </w:r>
        <w:r>
          <w:rPr>
            <w:noProof/>
            <w:webHidden/>
          </w:rPr>
          <w:fldChar w:fldCharType="begin"/>
        </w:r>
        <w:r>
          <w:rPr>
            <w:noProof/>
            <w:webHidden/>
          </w:rPr>
          <w:instrText xml:space="preserve"> PAGEREF _Toc190117125 \h </w:instrText>
        </w:r>
        <w:r>
          <w:rPr>
            <w:noProof/>
            <w:webHidden/>
          </w:rPr>
        </w:r>
        <w:r>
          <w:rPr>
            <w:noProof/>
            <w:webHidden/>
          </w:rPr>
          <w:fldChar w:fldCharType="separate"/>
        </w:r>
        <w:r>
          <w:rPr>
            <w:noProof/>
            <w:webHidden/>
          </w:rPr>
          <w:t>14</w:t>
        </w:r>
        <w:r>
          <w:rPr>
            <w:noProof/>
            <w:webHidden/>
          </w:rPr>
          <w:fldChar w:fldCharType="end"/>
        </w:r>
      </w:hyperlink>
    </w:p>
    <w:p w14:paraId="28019106" w14:textId="3BE39BE7"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26" w:history="1">
        <w:r w:rsidRPr="006427D2">
          <w:rPr>
            <w:rStyle w:val="Hipercze"/>
            <w:rFonts w:ascii="Arial Narrow" w:hAnsi="Arial Narrow"/>
            <w:noProof/>
            <w:lang w:val="en-GB"/>
          </w:rPr>
          <w:t>Figure 7. Institute of Mathematics, Physics and Chemistry.</w:t>
        </w:r>
        <w:r>
          <w:rPr>
            <w:noProof/>
            <w:webHidden/>
          </w:rPr>
          <w:tab/>
        </w:r>
        <w:r>
          <w:rPr>
            <w:noProof/>
            <w:webHidden/>
          </w:rPr>
          <w:fldChar w:fldCharType="begin"/>
        </w:r>
        <w:r>
          <w:rPr>
            <w:noProof/>
            <w:webHidden/>
          </w:rPr>
          <w:instrText xml:space="preserve"> PAGEREF _Toc190117126 \h </w:instrText>
        </w:r>
        <w:r>
          <w:rPr>
            <w:noProof/>
            <w:webHidden/>
          </w:rPr>
        </w:r>
        <w:r>
          <w:rPr>
            <w:noProof/>
            <w:webHidden/>
          </w:rPr>
          <w:fldChar w:fldCharType="separate"/>
        </w:r>
        <w:r>
          <w:rPr>
            <w:noProof/>
            <w:webHidden/>
          </w:rPr>
          <w:t>15</w:t>
        </w:r>
        <w:r>
          <w:rPr>
            <w:noProof/>
            <w:webHidden/>
          </w:rPr>
          <w:fldChar w:fldCharType="end"/>
        </w:r>
      </w:hyperlink>
    </w:p>
    <w:p w14:paraId="5F254947" w14:textId="2A44B3A1"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27" w:history="1">
        <w:r w:rsidRPr="006427D2">
          <w:rPr>
            <w:rStyle w:val="Hipercze"/>
            <w:rFonts w:ascii="Arial Narrow" w:hAnsi="Arial Narrow"/>
            <w:noProof/>
            <w:lang w:val="en-GB"/>
          </w:rPr>
          <w:t>Figure 8. Teaching staff, by position.</w:t>
        </w:r>
        <w:r>
          <w:rPr>
            <w:noProof/>
            <w:webHidden/>
          </w:rPr>
          <w:tab/>
        </w:r>
        <w:r>
          <w:rPr>
            <w:noProof/>
            <w:webHidden/>
          </w:rPr>
          <w:fldChar w:fldCharType="begin"/>
        </w:r>
        <w:r>
          <w:rPr>
            <w:noProof/>
            <w:webHidden/>
          </w:rPr>
          <w:instrText xml:space="preserve"> PAGEREF _Toc190117127 \h </w:instrText>
        </w:r>
        <w:r>
          <w:rPr>
            <w:noProof/>
            <w:webHidden/>
          </w:rPr>
        </w:r>
        <w:r>
          <w:rPr>
            <w:noProof/>
            <w:webHidden/>
          </w:rPr>
          <w:fldChar w:fldCharType="separate"/>
        </w:r>
        <w:r>
          <w:rPr>
            <w:noProof/>
            <w:webHidden/>
          </w:rPr>
          <w:t>16</w:t>
        </w:r>
        <w:r>
          <w:rPr>
            <w:noProof/>
            <w:webHidden/>
          </w:rPr>
          <w:fldChar w:fldCharType="end"/>
        </w:r>
      </w:hyperlink>
    </w:p>
    <w:p w14:paraId="3479082D" w14:textId="456C7D14"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28" w:history="1">
        <w:r w:rsidRPr="006427D2">
          <w:rPr>
            <w:rStyle w:val="Hipercze"/>
            <w:rFonts w:ascii="Arial Narrow" w:hAnsi="Arial Narrow"/>
            <w:noProof/>
            <w:lang w:val="en-GB"/>
          </w:rPr>
          <w:t>Figure  9. Faculty Learning Centres.</w:t>
        </w:r>
        <w:r>
          <w:rPr>
            <w:noProof/>
            <w:webHidden/>
          </w:rPr>
          <w:tab/>
        </w:r>
        <w:r>
          <w:rPr>
            <w:noProof/>
            <w:webHidden/>
          </w:rPr>
          <w:fldChar w:fldCharType="begin"/>
        </w:r>
        <w:r>
          <w:rPr>
            <w:noProof/>
            <w:webHidden/>
          </w:rPr>
          <w:instrText xml:space="preserve"> PAGEREF _Toc190117128 \h </w:instrText>
        </w:r>
        <w:r>
          <w:rPr>
            <w:noProof/>
            <w:webHidden/>
          </w:rPr>
        </w:r>
        <w:r>
          <w:rPr>
            <w:noProof/>
            <w:webHidden/>
          </w:rPr>
          <w:fldChar w:fldCharType="separate"/>
        </w:r>
        <w:r>
          <w:rPr>
            <w:noProof/>
            <w:webHidden/>
          </w:rPr>
          <w:t>17</w:t>
        </w:r>
        <w:r>
          <w:rPr>
            <w:noProof/>
            <w:webHidden/>
          </w:rPr>
          <w:fldChar w:fldCharType="end"/>
        </w:r>
      </w:hyperlink>
    </w:p>
    <w:p w14:paraId="223B88F5" w14:textId="6A826D84"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29" w:history="1">
        <w:r w:rsidRPr="006427D2">
          <w:rPr>
            <w:rStyle w:val="Hipercze"/>
            <w:rFonts w:ascii="Arial Narrow" w:hAnsi="Arial Narrow"/>
            <w:noProof/>
            <w:lang w:val="en-GB"/>
          </w:rPr>
          <w:t>Figure  10. Employees other than teaching staff, in management positions.</w:t>
        </w:r>
        <w:r>
          <w:rPr>
            <w:noProof/>
            <w:webHidden/>
          </w:rPr>
          <w:tab/>
        </w:r>
        <w:r>
          <w:rPr>
            <w:noProof/>
            <w:webHidden/>
          </w:rPr>
          <w:fldChar w:fldCharType="begin"/>
        </w:r>
        <w:r>
          <w:rPr>
            <w:noProof/>
            <w:webHidden/>
          </w:rPr>
          <w:instrText xml:space="preserve"> PAGEREF _Toc190117129 \h </w:instrText>
        </w:r>
        <w:r>
          <w:rPr>
            <w:noProof/>
            <w:webHidden/>
          </w:rPr>
        </w:r>
        <w:r>
          <w:rPr>
            <w:noProof/>
            <w:webHidden/>
          </w:rPr>
          <w:fldChar w:fldCharType="separate"/>
        </w:r>
        <w:r>
          <w:rPr>
            <w:noProof/>
            <w:webHidden/>
          </w:rPr>
          <w:t>18</w:t>
        </w:r>
        <w:r>
          <w:rPr>
            <w:noProof/>
            <w:webHidden/>
          </w:rPr>
          <w:fldChar w:fldCharType="end"/>
        </w:r>
      </w:hyperlink>
    </w:p>
    <w:p w14:paraId="6101D3FA" w14:textId="5D0AE065"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30" w:history="1">
        <w:r w:rsidRPr="006427D2">
          <w:rPr>
            <w:rStyle w:val="Hipercze"/>
            <w:rFonts w:ascii="Arial Narrow" w:hAnsi="Arial Narrow"/>
            <w:noProof/>
            <w:lang w:val="en-GB"/>
          </w:rPr>
          <w:t>Figure 11. Student Parliament.</w:t>
        </w:r>
        <w:r>
          <w:rPr>
            <w:noProof/>
            <w:webHidden/>
          </w:rPr>
          <w:tab/>
        </w:r>
        <w:r>
          <w:rPr>
            <w:noProof/>
            <w:webHidden/>
          </w:rPr>
          <w:fldChar w:fldCharType="begin"/>
        </w:r>
        <w:r>
          <w:rPr>
            <w:noProof/>
            <w:webHidden/>
          </w:rPr>
          <w:instrText xml:space="preserve"> PAGEREF _Toc190117130 \h </w:instrText>
        </w:r>
        <w:r>
          <w:rPr>
            <w:noProof/>
            <w:webHidden/>
          </w:rPr>
        </w:r>
        <w:r>
          <w:rPr>
            <w:noProof/>
            <w:webHidden/>
          </w:rPr>
          <w:fldChar w:fldCharType="separate"/>
        </w:r>
        <w:r>
          <w:rPr>
            <w:noProof/>
            <w:webHidden/>
          </w:rPr>
          <w:t>19</w:t>
        </w:r>
        <w:r>
          <w:rPr>
            <w:noProof/>
            <w:webHidden/>
          </w:rPr>
          <w:fldChar w:fldCharType="end"/>
        </w:r>
      </w:hyperlink>
    </w:p>
    <w:p w14:paraId="1E2E07C5" w14:textId="32F12010"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31" w:history="1">
        <w:r w:rsidRPr="006427D2">
          <w:rPr>
            <w:rStyle w:val="Hipercze"/>
            <w:rFonts w:ascii="Arial Narrow" w:hAnsi="Arial Narrow"/>
            <w:noProof/>
            <w:lang w:val="en-GB"/>
          </w:rPr>
          <w:t>Figure 12. Students.</w:t>
        </w:r>
        <w:r>
          <w:rPr>
            <w:noProof/>
            <w:webHidden/>
          </w:rPr>
          <w:tab/>
        </w:r>
        <w:r>
          <w:rPr>
            <w:noProof/>
            <w:webHidden/>
          </w:rPr>
          <w:fldChar w:fldCharType="begin"/>
        </w:r>
        <w:r>
          <w:rPr>
            <w:noProof/>
            <w:webHidden/>
          </w:rPr>
          <w:instrText xml:space="preserve"> PAGEREF _Toc190117131 \h </w:instrText>
        </w:r>
        <w:r>
          <w:rPr>
            <w:noProof/>
            <w:webHidden/>
          </w:rPr>
        </w:r>
        <w:r>
          <w:rPr>
            <w:noProof/>
            <w:webHidden/>
          </w:rPr>
          <w:fldChar w:fldCharType="separate"/>
        </w:r>
        <w:r>
          <w:rPr>
            <w:noProof/>
            <w:webHidden/>
          </w:rPr>
          <w:t>20</w:t>
        </w:r>
        <w:r>
          <w:rPr>
            <w:noProof/>
            <w:webHidden/>
          </w:rPr>
          <w:fldChar w:fldCharType="end"/>
        </w:r>
      </w:hyperlink>
    </w:p>
    <w:p w14:paraId="66ECE442" w14:textId="7F5277C2"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32" w:history="1">
        <w:r w:rsidRPr="006427D2">
          <w:rPr>
            <w:rStyle w:val="Hipercze"/>
            <w:noProof/>
            <w:lang w:val="en-GB"/>
          </w:rPr>
          <w:t>Figure 13. Students with a disability degree certificate.</w:t>
        </w:r>
        <w:r>
          <w:rPr>
            <w:noProof/>
            <w:webHidden/>
          </w:rPr>
          <w:tab/>
        </w:r>
        <w:r>
          <w:rPr>
            <w:noProof/>
            <w:webHidden/>
          </w:rPr>
          <w:fldChar w:fldCharType="begin"/>
        </w:r>
        <w:r>
          <w:rPr>
            <w:noProof/>
            <w:webHidden/>
          </w:rPr>
          <w:instrText xml:space="preserve"> PAGEREF _Toc190117132 \h </w:instrText>
        </w:r>
        <w:r>
          <w:rPr>
            <w:noProof/>
            <w:webHidden/>
          </w:rPr>
        </w:r>
        <w:r>
          <w:rPr>
            <w:noProof/>
            <w:webHidden/>
          </w:rPr>
          <w:fldChar w:fldCharType="separate"/>
        </w:r>
        <w:r>
          <w:rPr>
            <w:noProof/>
            <w:webHidden/>
          </w:rPr>
          <w:t>21</w:t>
        </w:r>
        <w:r>
          <w:rPr>
            <w:noProof/>
            <w:webHidden/>
          </w:rPr>
          <w:fldChar w:fldCharType="end"/>
        </w:r>
      </w:hyperlink>
    </w:p>
    <w:p w14:paraId="28FDB40F" w14:textId="548060A4"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33" w:history="1">
        <w:r w:rsidRPr="006427D2">
          <w:rPr>
            <w:rStyle w:val="Hipercze"/>
            <w:noProof/>
            <w:lang w:val="en-GB"/>
          </w:rPr>
          <w:t>Figure 14. Employees with a disability degree certificate.</w:t>
        </w:r>
        <w:r>
          <w:rPr>
            <w:noProof/>
            <w:webHidden/>
          </w:rPr>
          <w:tab/>
        </w:r>
        <w:r>
          <w:rPr>
            <w:noProof/>
            <w:webHidden/>
          </w:rPr>
          <w:fldChar w:fldCharType="begin"/>
        </w:r>
        <w:r>
          <w:rPr>
            <w:noProof/>
            <w:webHidden/>
          </w:rPr>
          <w:instrText xml:space="preserve"> PAGEREF _Toc190117133 \h </w:instrText>
        </w:r>
        <w:r>
          <w:rPr>
            <w:noProof/>
            <w:webHidden/>
          </w:rPr>
        </w:r>
        <w:r>
          <w:rPr>
            <w:noProof/>
            <w:webHidden/>
          </w:rPr>
          <w:fldChar w:fldCharType="separate"/>
        </w:r>
        <w:r>
          <w:rPr>
            <w:noProof/>
            <w:webHidden/>
          </w:rPr>
          <w:t>21</w:t>
        </w:r>
        <w:r>
          <w:rPr>
            <w:noProof/>
            <w:webHidden/>
          </w:rPr>
          <w:fldChar w:fldCharType="end"/>
        </w:r>
      </w:hyperlink>
    </w:p>
    <w:p w14:paraId="1FA19757" w14:textId="0986C55A" w:rsidR="00AD7FAD" w:rsidRPr="00BA2606" w:rsidRDefault="00855935" w:rsidP="00A767AC">
      <w:pPr>
        <w:jc w:val="left"/>
        <w:rPr>
          <w:rFonts w:ascii="Arial Narrow" w:hAnsi="Arial Narrow"/>
          <w:lang w:val="en-GB"/>
        </w:rPr>
      </w:pPr>
      <w:r w:rsidRPr="00BA2606">
        <w:rPr>
          <w:rFonts w:ascii="Arial Narrow" w:hAnsi="Arial Narrow"/>
          <w:lang w:val="en-GB"/>
        </w:rPr>
        <w:fldChar w:fldCharType="end"/>
      </w:r>
    </w:p>
    <w:p w14:paraId="7A629FFF" w14:textId="7FEA9737" w:rsidR="008B5007" w:rsidRPr="00BA2606" w:rsidRDefault="00CE0DF6" w:rsidP="00A767AC">
      <w:pPr>
        <w:jc w:val="left"/>
        <w:rPr>
          <w:rFonts w:ascii="Arial Narrow" w:hAnsi="Arial Narrow"/>
          <w:lang w:val="en-GB"/>
        </w:rPr>
      </w:pPr>
      <w:r>
        <w:rPr>
          <w:rFonts w:ascii="Arial Narrow" w:hAnsi="Arial Narrow"/>
          <w:lang w:val="en-GB"/>
        </w:rPr>
        <w:t>List of tables</w:t>
      </w:r>
    </w:p>
    <w:p w14:paraId="0A320251" w14:textId="63794FC7" w:rsidR="00A531F2" w:rsidRDefault="008B5007">
      <w:pPr>
        <w:pStyle w:val="Spisilustracji"/>
        <w:tabs>
          <w:tab w:val="right" w:leader="dot" w:pos="9060"/>
        </w:tabs>
        <w:rPr>
          <w:rFonts w:eastAsiaTheme="minorEastAsia" w:cstheme="minorBidi"/>
          <w:caps w:val="0"/>
          <w:noProof/>
          <w:sz w:val="22"/>
          <w:szCs w:val="22"/>
          <w:lang w:eastAsia="pl-PL"/>
        </w:rPr>
      </w:pPr>
      <w:r w:rsidRPr="00BA2606">
        <w:rPr>
          <w:rFonts w:ascii="Arial Narrow" w:hAnsi="Arial Narrow"/>
          <w:lang w:val="en-GB"/>
        </w:rPr>
        <w:fldChar w:fldCharType="begin"/>
      </w:r>
      <w:r w:rsidRPr="00BA2606">
        <w:rPr>
          <w:rFonts w:ascii="Arial Narrow" w:hAnsi="Arial Narrow"/>
          <w:lang w:val="en-GB"/>
        </w:rPr>
        <w:instrText xml:space="preserve"> TOC \h \z \c "Tabela" </w:instrText>
      </w:r>
      <w:r w:rsidRPr="00BA2606">
        <w:rPr>
          <w:rFonts w:ascii="Arial Narrow" w:hAnsi="Arial Narrow"/>
          <w:lang w:val="en-GB"/>
        </w:rPr>
        <w:fldChar w:fldCharType="separate"/>
      </w:r>
      <w:hyperlink w:anchor="_Toc190117134" w:history="1">
        <w:r w:rsidR="00A531F2" w:rsidRPr="00401A67">
          <w:rPr>
            <w:rStyle w:val="Hipercze"/>
            <w:rFonts w:ascii="Arial Narrow" w:hAnsi="Arial Narrow"/>
            <w:noProof/>
            <w:lang w:val="en-GB"/>
          </w:rPr>
          <w:t>Table 1. MUS executives, as specified in the Statutes.</w:t>
        </w:r>
        <w:r w:rsidR="00A531F2">
          <w:rPr>
            <w:noProof/>
            <w:webHidden/>
          </w:rPr>
          <w:tab/>
        </w:r>
        <w:r w:rsidR="00A531F2">
          <w:rPr>
            <w:noProof/>
            <w:webHidden/>
          </w:rPr>
          <w:fldChar w:fldCharType="begin"/>
        </w:r>
        <w:r w:rsidR="00A531F2">
          <w:rPr>
            <w:noProof/>
            <w:webHidden/>
          </w:rPr>
          <w:instrText xml:space="preserve"> PAGEREF _Toc190117134 \h </w:instrText>
        </w:r>
        <w:r w:rsidR="00A531F2">
          <w:rPr>
            <w:noProof/>
            <w:webHidden/>
          </w:rPr>
        </w:r>
        <w:r w:rsidR="00A531F2">
          <w:rPr>
            <w:noProof/>
            <w:webHidden/>
          </w:rPr>
          <w:fldChar w:fldCharType="separate"/>
        </w:r>
        <w:r w:rsidR="00A531F2">
          <w:rPr>
            <w:noProof/>
            <w:webHidden/>
          </w:rPr>
          <w:t>7</w:t>
        </w:r>
        <w:r w:rsidR="00A531F2">
          <w:rPr>
            <w:noProof/>
            <w:webHidden/>
          </w:rPr>
          <w:fldChar w:fldCharType="end"/>
        </w:r>
      </w:hyperlink>
    </w:p>
    <w:p w14:paraId="3B8F8404" w14:textId="7E9DA037"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35" w:history="1">
        <w:r w:rsidRPr="00401A67">
          <w:rPr>
            <w:rStyle w:val="Hipercze"/>
            <w:rFonts w:ascii="Arial Narrow" w:hAnsi="Arial Narrow"/>
            <w:noProof/>
            <w:lang w:val="en-GB"/>
          </w:rPr>
          <w:t>Table 2. Discipline boards.</w:t>
        </w:r>
        <w:r>
          <w:rPr>
            <w:noProof/>
            <w:webHidden/>
          </w:rPr>
          <w:tab/>
        </w:r>
        <w:r>
          <w:rPr>
            <w:noProof/>
            <w:webHidden/>
          </w:rPr>
          <w:fldChar w:fldCharType="begin"/>
        </w:r>
        <w:r>
          <w:rPr>
            <w:noProof/>
            <w:webHidden/>
          </w:rPr>
          <w:instrText xml:space="preserve"> PAGEREF _Toc190117135 \h </w:instrText>
        </w:r>
        <w:r>
          <w:rPr>
            <w:noProof/>
            <w:webHidden/>
          </w:rPr>
        </w:r>
        <w:r>
          <w:rPr>
            <w:noProof/>
            <w:webHidden/>
          </w:rPr>
          <w:fldChar w:fldCharType="separate"/>
        </w:r>
        <w:r>
          <w:rPr>
            <w:noProof/>
            <w:webHidden/>
          </w:rPr>
          <w:t>8</w:t>
        </w:r>
        <w:r>
          <w:rPr>
            <w:noProof/>
            <w:webHidden/>
          </w:rPr>
          <w:fldChar w:fldCharType="end"/>
        </w:r>
      </w:hyperlink>
    </w:p>
    <w:p w14:paraId="0BC855D6" w14:textId="125C6F9A"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36" w:history="1">
        <w:r w:rsidRPr="00401A67">
          <w:rPr>
            <w:rStyle w:val="Hipercze"/>
            <w:rFonts w:ascii="Arial Narrow" w:hAnsi="Arial Narrow"/>
            <w:noProof/>
            <w:lang w:val="en-GB"/>
          </w:rPr>
          <w:t>Table 3. Senate.</w:t>
        </w:r>
        <w:r>
          <w:rPr>
            <w:noProof/>
            <w:webHidden/>
          </w:rPr>
          <w:tab/>
        </w:r>
        <w:r>
          <w:rPr>
            <w:noProof/>
            <w:webHidden/>
          </w:rPr>
          <w:fldChar w:fldCharType="begin"/>
        </w:r>
        <w:r>
          <w:rPr>
            <w:noProof/>
            <w:webHidden/>
          </w:rPr>
          <w:instrText xml:space="preserve"> PAGEREF _Toc190117136 \h </w:instrText>
        </w:r>
        <w:r>
          <w:rPr>
            <w:noProof/>
            <w:webHidden/>
          </w:rPr>
        </w:r>
        <w:r>
          <w:rPr>
            <w:noProof/>
            <w:webHidden/>
          </w:rPr>
          <w:fldChar w:fldCharType="separate"/>
        </w:r>
        <w:r>
          <w:rPr>
            <w:noProof/>
            <w:webHidden/>
          </w:rPr>
          <w:t>10</w:t>
        </w:r>
        <w:r>
          <w:rPr>
            <w:noProof/>
            <w:webHidden/>
          </w:rPr>
          <w:fldChar w:fldCharType="end"/>
        </w:r>
      </w:hyperlink>
    </w:p>
    <w:p w14:paraId="1F91B80E" w14:textId="45AFB73A"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37" w:history="1">
        <w:r w:rsidRPr="00401A67">
          <w:rPr>
            <w:rStyle w:val="Hipercze"/>
            <w:rFonts w:ascii="Arial Narrow" w:hAnsi="Arial Narrow"/>
            <w:noProof/>
            <w:lang w:val="en-GB"/>
          </w:rPr>
          <w:t>Table 4. Teaching and research staff.</w:t>
        </w:r>
        <w:r>
          <w:rPr>
            <w:noProof/>
            <w:webHidden/>
          </w:rPr>
          <w:tab/>
        </w:r>
        <w:r>
          <w:rPr>
            <w:noProof/>
            <w:webHidden/>
          </w:rPr>
          <w:fldChar w:fldCharType="begin"/>
        </w:r>
        <w:r>
          <w:rPr>
            <w:noProof/>
            <w:webHidden/>
          </w:rPr>
          <w:instrText xml:space="preserve"> PAGEREF _Toc190117137 \h </w:instrText>
        </w:r>
        <w:r>
          <w:rPr>
            <w:noProof/>
            <w:webHidden/>
          </w:rPr>
        </w:r>
        <w:r>
          <w:rPr>
            <w:noProof/>
            <w:webHidden/>
          </w:rPr>
          <w:fldChar w:fldCharType="separate"/>
        </w:r>
        <w:r>
          <w:rPr>
            <w:noProof/>
            <w:webHidden/>
          </w:rPr>
          <w:t>12</w:t>
        </w:r>
        <w:r>
          <w:rPr>
            <w:noProof/>
            <w:webHidden/>
          </w:rPr>
          <w:fldChar w:fldCharType="end"/>
        </w:r>
      </w:hyperlink>
    </w:p>
    <w:p w14:paraId="344EA53D" w14:textId="7AD41821"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38" w:history="1">
        <w:r w:rsidRPr="00401A67">
          <w:rPr>
            <w:rStyle w:val="Hipercze"/>
            <w:rFonts w:ascii="Arial Narrow" w:hAnsi="Arial Narrow"/>
            <w:noProof/>
            <w:lang w:val="en-GB"/>
          </w:rPr>
          <w:t>Table 5. Teaching and research staff, by position.</w:t>
        </w:r>
        <w:r>
          <w:rPr>
            <w:noProof/>
            <w:webHidden/>
          </w:rPr>
          <w:tab/>
        </w:r>
        <w:r>
          <w:rPr>
            <w:noProof/>
            <w:webHidden/>
          </w:rPr>
          <w:fldChar w:fldCharType="begin"/>
        </w:r>
        <w:r>
          <w:rPr>
            <w:noProof/>
            <w:webHidden/>
          </w:rPr>
          <w:instrText xml:space="preserve"> PAGEREF _Toc190117138 \h </w:instrText>
        </w:r>
        <w:r>
          <w:rPr>
            <w:noProof/>
            <w:webHidden/>
          </w:rPr>
        </w:r>
        <w:r>
          <w:rPr>
            <w:noProof/>
            <w:webHidden/>
          </w:rPr>
          <w:fldChar w:fldCharType="separate"/>
        </w:r>
        <w:r>
          <w:rPr>
            <w:noProof/>
            <w:webHidden/>
          </w:rPr>
          <w:t>14</w:t>
        </w:r>
        <w:r>
          <w:rPr>
            <w:noProof/>
            <w:webHidden/>
          </w:rPr>
          <w:fldChar w:fldCharType="end"/>
        </w:r>
      </w:hyperlink>
    </w:p>
    <w:p w14:paraId="4825D8D2" w14:textId="130B1E0B"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39" w:history="1">
        <w:r w:rsidRPr="00401A67">
          <w:rPr>
            <w:rStyle w:val="Hipercze"/>
            <w:rFonts w:ascii="Arial Narrow" w:hAnsi="Arial Narrow"/>
            <w:noProof/>
            <w:lang w:val="en-GB"/>
          </w:rPr>
          <w:t>Table 6. Institute of Mathematic, Physics and Chemistry.</w:t>
        </w:r>
        <w:r>
          <w:rPr>
            <w:noProof/>
            <w:webHidden/>
          </w:rPr>
          <w:tab/>
        </w:r>
        <w:r>
          <w:rPr>
            <w:noProof/>
            <w:webHidden/>
          </w:rPr>
          <w:fldChar w:fldCharType="begin"/>
        </w:r>
        <w:r>
          <w:rPr>
            <w:noProof/>
            <w:webHidden/>
          </w:rPr>
          <w:instrText xml:space="preserve"> PAGEREF _Toc190117139 \h </w:instrText>
        </w:r>
        <w:r>
          <w:rPr>
            <w:noProof/>
            <w:webHidden/>
          </w:rPr>
        </w:r>
        <w:r>
          <w:rPr>
            <w:noProof/>
            <w:webHidden/>
          </w:rPr>
          <w:fldChar w:fldCharType="separate"/>
        </w:r>
        <w:r>
          <w:rPr>
            <w:noProof/>
            <w:webHidden/>
          </w:rPr>
          <w:t>15</w:t>
        </w:r>
        <w:r>
          <w:rPr>
            <w:noProof/>
            <w:webHidden/>
          </w:rPr>
          <w:fldChar w:fldCharType="end"/>
        </w:r>
      </w:hyperlink>
    </w:p>
    <w:p w14:paraId="6EFBCAF3" w14:textId="14139F20"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40" w:history="1">
        <w:r w:rsidRPr="00401A67">
          <w:rPr>
            <w:rStyle w:val="Hipercze"/>
            <w:rFonts w:ascii="Arial Narrow" w:hAnsi="Arial Narrow"/>
            <w:noProof/>
            <w:lang w:val="en-GB"/>
          </w:rPr>
          <w:t>Table 7. Teaching staff, by position.</w:t>
        </w:r>
        <w:r>
          <w:rPr>
            <w:noProof/>
            <w:webHidden/>
          </w:rPr>
          <w:tab/>
        </w:r>
        <w:r>
          <w:rPr>
            <w:noProof/>
            <w:webHidden/>
          </w:rPr>
          <w:fldChar w:fldCharType="begin"/>
        </w:r>
        <w:r>
          <w:rPr>
            <w:noProof/>
            <w:webHidden/>
          </w:rPr>
          <w:instrText xml:space="preserve"> PAGEREF _Toc190117140 \h </w:instrText>
        </w:r>
        <w:r>
          <w:rPr>
            <w:noProof/>
            <w:webHidden/>
          </w:rPr>
        </w:r>
        <w:r>
          <w:rPr>
            <w:noProof/>
            <w:webHidden/>
          </w:rPr>
          <w:fldChar w:fldCharType="separate"/>
        </w:r>
        <w:r>
          <w:rPr>
            <w:noProof/>
            <w:webHidden/>
          </w:rPr>
          <w:t>16</w:t>
        </w:r>
        <w:r>
          <w:rPr>
            <w:noProof/>
            <w:webHidden/>
          </w:rPr>
          <w:fldChar w:fldCharType="end"/>
        </w:r>
      </w:hyperlink>
    </w:p>
    <w:p w14:paraId="4CA5C43D" w14:textId="36B4C967"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41" w:history="1">
        <w:r w:rsidRPr="00401A67">
          <w:rPr>
            <w:rStyle w:val="Hipercze"/>
            <w:rFonts w:ascii="Arial Narrow" w:hAnsi="Arial Narrow"/>
            <w:noProof/>
            <w:lang w:val="en-GB"/>
          </w:rPr>
          <w:t>Table 8. Faculty Learning Centres.</w:t>
        </w:r>
        <w:r>
          <w:rPr>
            <w:noProof/>
            <w:webHidden/>
          </w:rPr>
          <w:tab/>
        </w:r>
        <w:r>
          <w:rPr>
            <w:noProof/>
            <w:webHidden/>
          </w:rPr>
          <w:fldChar w:fldCharType="begin"/>
        </w:r>
        <w:r>
          <w:rPr>
            <w:noProof/>
            <w:webHidden/>
          </w:rPr>
          <w:instrText xml:space="preserve"> PAGEREF _Toc190117141 \h </w:instrText>
        </w:r>
        <w:r>
          <w:rPr>
            <w:noProof/>
            <w:webHidden/>
          </w:rPr>
        </w:r>
        <w:r>
          <w:rPr>
            <w:noProof/>
            <w:webHidden/>
          </w:rPr>
          <w:fldChar w:fldCharType="separate"/>
        </w:r>
        <w:r>
          <w:rPr>
            <w:noProof/>
            <w:webHidden/>
          </w:rPr>
          <w:t>17</w:t>
        </w:r>
        <w:r>
          <w:rPr>
            <w:noProof/>
            <w:webHidden/>
          </w:rPr>
          <w:fldChar w:fldCharType="end"/>
        </w:r>
      </w:hyperlink>
    </w:p>
    <w:p w14:paraId="0E662AA9" w14:textId="1AFE19D3"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42" w:history="1">
        <w:r w:rsidRPr="00401A67">
          <w:rPr>
            <w:rStyle w:val="Hipercze"/>
            <w:rFonts w:ascii="Arial Narrow" w:hAnsi="Arial Narrow"/>
            <w:noProof/>
            <w:lang w:val="en-GB"/>
          </w:rPr>
          <w:t>Table 9. Student Parliament.</w:t>
        </w:r>
        <w:r>
          <w:rPr>
            <w:noProof/>
            <w:webHidden/>
          </w:rPr>
          <w:tab/>
        </w:r>
        <w:r>
          <w:rPr>
            <w:noProof/>
            <w:webHidden/>
          </w:rPr>
          <w:fldChar w:fldCharType="begin"/>
        </w:r>
        <w:r>
          <w:rPr>
            <w:noProof/>
            <w:webHidden/>
          </w:rPr>
          <w:instrText xml:space="preserve"> PAGEREF _Toc190117142 \h </w:instrText>
        </w:r>
        <w:r>
          <w:rPr>
            <w:noProof/>
            <w:webHidden/>
          </w:rPr>
        </w:r>
        <w:r>
          <w:rPr>
            <w:noProof/>
            <w:webHidden/>
          </w:rPr>
          <w:fldChar w:fldCharType="separate"/>
        </w:r>
        <w:r>
          <w:rPr>
            <w:noProof/>
            <w:webHidden/>
          </w:rPr>
          <w:t>18</w:t>
        </w:r>
        <w:r>
          <w:rPr>
            <w:noProof/>
            <w:webHidden/>
          </w:rPr>
          <w:fldChar w:fldCharType="end"/>
        </w:r>
      </w:hyperlink>
    </w:p>
    <w:p w14:paraId="007F485A" w14:textId="4EFDACE9"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43" w:history="1">
        <w:r w:rsidRPr="00401A67">
          <w:rPr>
            <w:rStyle w:val="Hipercze"/>
            <w:rFonts w:ascii="Arial Narrow" w:hAnsi="Arial Narrow"/>
            <w:noProof/>
            <w:lang w:val="en-GB"/>
          </w:rPr>
          <w:t>Table 10. Students.</w:t>
        </w:r>
        <w:r>
          <w:rPr>
            <w:noProof/>
            <w:webHidden/>
          </w:rPr>
          <w:tab/>
        </w:r>
        <w:r>
          <w:rPr>
            <w:noProof/>
            <w:webHidden/>
          </w:rPr>
          <w:fldChar w:fldCharType="begin"/>
        </w:r>
        <w:r>
          <w:rPr>
            <w:noProof/>
            <w:webHidden/>
          </w:rPr>
          <w:instrText xml:space="preserve"> PAGEREF _Toc190117143 \h </w:instrText>
        </w:r>
        <w:r>
          <w:rPr>
            <w:noProof/>
            <w:webHidden/>
          </w:rPr>
        </w:r>
        <w:r>
          <w:rPr>
            <w:noProof/>
            <w:webHidden/>
          </w:rPr>
          <w:fldChar w:fldCharType="separate"/>
        </w:r>
        <w:r>
          <w:rPr>
            <w:noProof/>
            <w:webHidden/>
          </w:rPr>
          <w:t>19</w:t>
        </w:r>
        <w:r>
          <w:rPr>
            <w:noProof/>
            <w:webHidden/>
          </w:rPr>
          <w:fldChar w:fldCharType="end"/>
        </w:r>
      </w:hyperlink>
    </w:p>
    <w:p w14:paraId="2E074597" w14:textId="65FE00CF" w:rsidR="00A531F2" w:rsidRDefault="00A531F2">
      <w:pPr>
        <w:pStyle w:val="Spisilustracji"/>
        <w:tabs>
          <w:tab w:val="right" w:leader="dot" w:pos="9060"/>
        </w:tabs>
        <w:rPr>
          <w:rFonts w:eastAsiaTheme="minorEastAsia" w:cstheme="minorBidi"/>
          <w:caps w:val="0"/>
          <w:noProof/>
          <w:sz w:val="22"/>
          <w:szCs w:val="22"/>
          <w:lang w:eastAsia="pl-PL"/>
        </w:rPr>
      </w:pPr>
      <w:hyperlink w:anchor="_Toc190117144" w:history="1">
        <w:r w:rsidRPr="00401A67">
          <w:rPr>
            <w:rStyle w:val="Hipercze"/>
            <w:rFonts w:ascii="Arial Narrow" w:hAnsi="Arial Narrow"/>
            <w:noProof/>
            <w:lang w:val="en-GB"/>
          </w:rPr>
          <w:t>Table 11. Goals and action plan.</w:t>
        </w:r>
        <w:r>
          <w:rPr>
            <w:noProof/>
            <w:webHidden/>
          </w:rPr>
          <w:tab/>
        </w:r>
        <w:r>
          <w:rPr>
            <w:noProof/>
            <w:webHidden/>
          </w:rPr>
          <w:fldChar w:fldCharType="begin"/>
        </w:r>
        <w:r>
          <w:rPr>
            <w:noProof/>
            <w:webHidden/>
          </w:rPr>
          <w:instrText xml:space="preserve"> PAGEREF _Toc190117144 \h </w:instrText>
        </w:r>
        <w:r>
          <w:rPr>
            <w:noProof/>
            <w:webHidden/>
          </w:rPr>
        </w:r>
        <w:r>
          <w:rPr>
            <w:noProof/>
            <w:webHidden/>
          </w:rPr>
          <w:fldChar w:fldCharType="separate"/>
        </w:r>
        <w:r>
          <w:rPr>
            <w:noProof/>
            <w:webHidden/>
          </w:rPr>
          <w:t>27</w:t>
        </w:r>
        <w:r>
          <w:rPr>
            <w:noProof/>
            <w:webHidden/>
          </w:rPr>
          <w:fldChar w:fldCharType="end"/>
        </w:r>
      </w:hyperlink>
    </w:p>
    <w:p w14:paraId="3EC2C527" w14:textId="1886E5FE" w:rsidR="00AD7FAD" w:rsidRPr="00BA2606" w:rsidRDefault="008B5007" w:rsidP="00A767AC">
      <w:pPr>
        <w:jc w:val="left"/>
        <w:rPr>
          <w:rFonts w:ascii="Arial Narrow" w:hAnsi="Arial Narrow"/>
          <w:lang w:val="en-GB"/>
        </w:rPr>
      </w:pPr>
      <w:r w:rsidRPr="00BA2606">
        <w:rPr>
          <w:rFonts w:ascii="Arial Narrow" w:hAnsi="Arial Narrow"/>
          <w:lang w:val="en-GB"/>
        </w:rPr>
        <w:fldChar w:fldCharType="end"/>
      </w:r>
    </w:p>
    <w:sectPr w:rsidR="00AD7FAD" w:rsidRPr="00BA2606" w:rsidSect="00FB71DB">
      <w:headerReference w:type="default" r:id="rId3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F6875" w14:textId="77777777" w:rsidR="009F0909" w:rsidRDefault="009F0909" w:rsidP="0046212D">
      <w:r>
        <w:separator/>
      </w:r>
    </w:p>
  </w:endnote>
  <w:endnote w:type="continuationSeparator" w:id="0">
    <w:p w14:paraId="40975D90" w14:textId="77777777" w:rsidR="009F0909" w:rsidRDefault="009F0909" w:rsidP="0046212D">
      <w:r>
        <w:continuationSeparator/>
      </w:r>
    </w:p>
  </w:endnote>
  <w:endnote w:type="continuationNotice" w:id="1">
    <w:p w14:paraId="6C1368B8" w14:textId="77777777" w:rsidR="009F0909" w:rsidRDefault="009F0909" w:rsidP="00462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6236"/>
      <w:gridCol w:w="567"/>
      <w:gridCol w:w="567"/>
      <w:gridCol w:w="567"/>
      <w:gridCol w:w="567"/>
      <w:gridCol w:w="567"/>
    </w:tblGrid>
    <w:tr w:rsidR="009A73C0" w:rsidRPr="00D75422" w14:paraId="35AF92D2" w14:textId="77777777" w:rsidTr="00960CB5">
      <w:trPr>
        <w:trHeight w:val="283"/>
      </w:trPr>
      <w:tc>
        <w:tcPr>
          <w:tcW w:w="6236" w:type="dxa"/>
          <w:shd w:val="clear" w:color="auto" w:fill="002060"/>
          <w:vAlign w:val="center"/>
        </w:tcPr>
        <w:p w14:paraId="406C00C5" w14:textId="48223611" w:rsidR="009A73C0" w:rsidRPr="0084651C" w:rsidRDefault="009A73C0" w:rsidP="00DB4CFC">
          <w:pPr>
            <w:jc w:val="left"/>
            <w:rPr>
              <w:b/>
              <w:bCs/>
              <w:color w:val="FFFFFF" w:themeColor="background1"/>
              <w:sz w:val="16"/>
              <w:szCs w:val="16"/>
            </w:rPr>
          </w:pPr>
          <w:r>
            <w:rPr>
              <w:b/>
              <w:bCs/>
              <w:color w:val="FFFFFF" w:themeColor="background1"/>
              <w:sz w:val="16"/>
              <w:szCs w:val="16"/>
            </w:rPr>
            <w:t xml:space="preserve">PAGE </w:t>
          </w:r>
          <w:r w:rsidRPr="0084651C">
            <w:rPr>
              <w:b/>
              <w:bCs/>
              <w:color w:val="FFFFFF" w:themeColor="background1"/>
              <w:sz w:val="16"/>
              <w:szCs w:val="16"/>
            </w:rPr>
            <w:fldChar w:fldCharType="begin"/>
          </w:r>
          <w:r w:rsidRPr="0084651C">
            <w:rPr>
              <w:b/>
              <w:bCs/>
              <w:color w:val="FFFFFF" w:themeColor="background1"/>
              <w:sz w:val="16"/>
              <w:szCs w:val="16"/>
            </w:rPr>
            <w:instrText>PAGE   \* MERGEFORMAT</w:instrText>
          </w:r>
          <w:r w:rsidRPr="0084651C">
            <w:rPr>
              <w:b/>
              <w:bCs/>
              <w:color w:val="FFFFFF" w:themeColor="background1"/>
              <w:sz w:val="16"/>
              <w:szCs w:val="16"/>
            </w:rPr>
            <w:fldChar w:fldCharType="separate"/>
          </w:r>
          <w:r w:rsidR="00033F1E">
            <w:rPr>
              <w:b/>
              <w:bCs/>
              <w:noProof/>
              <w:color w:val="FFFFFF" w:themeColor="background1"/>
              <w:sz w:val="16"/>
              <w:szCs w:val="16"/>
            </w:rPr>
            <w:t>13</w:t>
          </w:r>
          <w:r w:rsidRPr="0084651C">
            <w:rPr>
              <w:b/>
              <w:bCs/>
              <w:color w:val="FFFFFF" w:themeColor="background1"/>
              <w:sz w:val="16"/>
              <w:szCs w:val="16"/>
            </w:rPr>
            <w:fldChar w:fldCharType="end"/>
          </w:r>
        </w:p>
      </w:tc>
      <w:tc>
        <w:tcPr>
          <w:tcW w:w="567" w:type="dxa"/>
          <w:shd w:val="clear" w:color="auto" w:fill="0070C0"/>
          <w:vAlign w:val="center"/>
        </w:tcPr>
        <w:p w14:paraId="0A666B0F" w14:textId="77777777" w:rsidR="009A73C0" w:rsidRPr="00155CE5" w:rsidRDefault="009A73C0" w:rsidP="0084651C">
          <w:pPr>
            <w:jc w:val="left"/>
            <w:rPr>
              <w:color w:val="FFFFFF" w:themeColor="background1"/>
              <w:sz w:val="16"/>
              <w:szCs w:val="16"/>
            </w:rPr>
          </w:pPr>
        </w:p>
      </w:tc>
      <w:tc>
        <w:tcPr>
          <w:tcW w:w="567" w:type="dxa"/>
          <w:shd w:val="clear" w:color="auto" w:fill="C00000"/>
          <w:vAlign w:val="center"/>
        </w:tcPr>
        <w:p w14:paraId="1625E662" w14:textId="77777777" w:rsidR="009A73C0" w:rsidRPr="00155CE5" w:rsidRDefault="009A73C0" w:rsidP="0084651C">
          <w:pPr>
            <w:jc w:val="left"/>
            <w:rPr>
              <w:color w:val="FFFFFF" w:themeColor="background1"/>
              <w:sz w:val="16"/>
              <w:szCs w:val="16"/>
            </w:rPr>
          </w:pPr>
        </w:p>
      </w:tc>
      <w:tc>
        <w:tcPr>
          <w:tcW w:w="567" w:type="dxa"/>
          <w:shd w:val="clear" w:color="auto" w:fill="00B050"/>
          <w:vAlign w:val="center"/>
        </w:tcPr>
        <w:p w14:paraId="4703FF77" w14:textId="77777777" w:rsidR="009A73C0" w:rsidRPr="00155CE5" w:rsidRDefault="009A73C0" w:rsidP="0084651C">
          <w:pPr>
            <w:jc w:val="left"/>
            <w:rPr>
              <w:color w:val="FFFFFF" w:themeColor="background1"/>
              <w:sz w:val="16"/>
              <w:szCs w:val="16"/>
            </w:rPr>
          </w:pPr>
        </w:p>
      </w:tc>
      <w:tc>
        <w:tcPr>
          <w:tcW w:w="567" w:type="dxa"/>
          <w:shd w:val="clear" w:color="auto" w:fill="2F5496" w:themeFill="accent1" w:themeFillShade="BF"/>
          <w:vAlign w:val="center"/>
        </w:tcPr>
        <w:p w14:paraId="7F6C451A" w14:textId="77777777" w:rsidR="009A73C0" w:rsidRPr="00155CE5" w:rsidRDefault="009A73C0" w:rsidP="0084651C">
          <w:pPr>
            <w:jc w:val="left"/>
            <w:rPr>
              <w:color w:val="FFFFFF" w:themeColor="background1"/>
              <w:sz w:val="16"/>
              <w:szCs w:val="16"/>
            </w:rPr>
          </w:pPr>
        </w:p>
      </w:tc>
      <w:tc>
        <w:tcPr>
          <w:tcW w:w="567" w:type="dxa"/>
          <w:shd w:val="clear" w:color="auto" w:fill="911391"/>
          <w:vAlign w:val="center"/>
        </w:tcPr>
        <w:p w14:paraId="77A40495" w14:textId="77777777" w:rsidR="009A73C0" w:rsidRPr="00155CE5" w:rsidRDefault="009A73C0" w:rsidP="0084651C">
          <w:pPr>
            <w:jc w:val="left"/>
            <w:rPr>
              <w:color w:val="FFFFFF" w:themeColor="background1"/>
              <w:sz w:val="16"/>
              <w:szCs w:val="16"/>
            </w:rPr>
          </w:pPr>
        </w:p>
      </w:tc>
    </w:tr>
  </w:tbl>
  <w:p w14:paraId="72A03DE9" w14:textId="41515DDD" w:rsidR="009A73C0" w:rsidRPr="00D75422" w:rsidRDefault="009A73C0" w:rsidP="00D754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9A73C0" w14:paraId="29B552B4" w14:textId="77777777" w:rsidTr="0F7EE239">
      <w:trPr>
        <w:trHeight w:val="300"/>
      </w:trPr>
      <w:tc>
        <w:tcPr>
          <w:tcW w:w="3020" w:type="dxa"/>
        </w:tcPr>
        <w:p w14:paraId="248B3C9F" w14:textId="1E4E2627" w:rsidR="009A73C0" w:rsidRDefault="009A73C0" w:rsidP="0F7EE239">
          <w:pPr>
            <w:pStyle w:val="Nagwek"/>
            <w:ind w:left="-115"/>
            <w:jc w:val="left"/>
          </w:pPr>
        </w:p>
      </w:tc>
      <w:tc>
        <w:tcPr>
          <w:tcW w:w="3020" w:type="dxa"/>
        </w:tcPr>
        <w:p w14:paraId="6D8108D5" w14:textId="7FC94716" w:rsidR="009A73C0" w:rsidRDefault="009A73C0" w:rsidP="0F7EE239">
          <w:pPr>
            <w:pStyle w:val="Nagwek"/>
            <w:jc w:val="center"/>
          </w:pPr>
        </w:p>
      </w:tc>
      <w:tc>
        <w:tcPr>
          <w:tcW w:w="3020" w:type="dxa"/>
        </w:tcPr>
        <w:p w14:paraId="397BE74F" w14:textId="523F6F15" w:rsidR="009A73C0" w:rsidRDefault="009A73C0" w:rsidP="0F7EE239">
          <w:pPr>
            <w:pStyle w:val="Nagwek"/>
            <w:ind w:right="-115"/>
            <w:jc w:val="right"/>
          </w:pPr>
        </w:p>
      </w:tc>
    </w:tr>
  </w:tbl>
  <w:p w14:paraId="3D4AE204" w14:textId="71B89943" w:rsidR="009A73C0" w:rsidRDefault="009A73C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9A73C0" w14:paraId="0C399D74" w14:textId="77777777" w:rsidTr="0F7EE239">
      <w:trPr>
        <w:trHeight w:val="300"/>
      </w:trPr>
      <w:tc>
        <w:tcPr>
          <w:tcW w:w="3020" w:type="dxa"/>
        </w:tcPr>
        <w:p w14:paraId="375F9479" w14:textId="7667069A" w:rsidR="009A73C0" w:rsidRDefault="009A73C0" w:rsidP="0F7EE239">
          <w:pPr>
            <w:pStyle w:val="Nagwek"/>
            <w:ind w:left="-115"/>
            <w:jc w:val="left"/>
          </w:pPr>
        </w:p>
      </w:tc>
      <w:tc>
        <w:tcPr>
          <w:tcW w:w="3020" w:type="dxa"/>
        </w:tcPr>
        <w:p w14:paraId="668B407D" w14:textId="00779992" w:rsidR="009A73C0" w:rsidRDefault="009A73C0" w:rsidP="0F7EE239">
          <w:pPr>
            <w:pStyle w:val="Nagwek"/>
            <w:jc w:val="center"/>
          </w:pPr>
        </w:p>
      </w:tc>
      <w:tc>
        <w:tcPr>
          <w:tcW w:w="3020" w:type="dxa"/>
        </w:tcPr>
        <w:p w14:paraId="677D455E" w14:textId="13304D79" w:rsidR="009A73C0" w:rsidRDefault="009A73C0" w:rsidP="0F7EE239">
          <w:pPr>
            <w:pStyle w:val="Nagwek"/>
            <w:ind w:right="-115"/>
            <w:jc w:val="right"/>
          </w:pPr>
        </w:p>
      </w:tc>
    </w:tr>
  </w:tbl>
  <w:p w14:paraId="67BD45FB" w14:textId="75D8E237" w:rsidR="009A73C0" w:rsidRDefault="009A73C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9A73C0" w14:paraId="0FF880B6" w14:textId="77777777" w:rsidTr="0F7EE239">
      <w:trPr>
        <w:trHeight w:val="300"/>
      </w:trPr>
      <w:tc>
        <w:tcPr>
          <w:tcW w:w="3020" w:type="dxa"/>
        </w:tcPr>
        <w:p w14:paraId="69E236C5" w14:textId="1BCA19FC" w:rsidR="009A73C0" w:rsidRDefault="009A73C0" w:rsidP="0F7EE239">
          <w:pPr>
            <w:pStyle w:val="Nagwek"/>
            <w:ind w:left="-115"/>
            <w:jc w:val="left"/>
          </w:pPr>
        </w:p>
      </w:tc>
      <w:tc>
        <w:tcPr>
          <w:tcW w:w="3020" w:type="dxa"/>
        </w:tcPr>
        <w:p w14:paraId="23DF6B4C" w14:textId="640DD9B5" w:rsidR="009A73C0" w:rsidRDefault="009A73C0" w:rsidP="0F7EE239">
          <w:pPr>
            <w:pStyle w:val="Nagwek"/>
            <w:jc w:val="center"/>
          </w:pPr>
        </w:p>
      </w:tc>
      <w:tc>
        <w:tcPr>
          <w:tcW w:w="3020" w:type="dxa"/>
        </w:tcPr>
        <w:p w14:paraId="7A3D2531" w14:textId="5D494143" w:rsidR="009A73C0" w:rsidRDefault="009A73C0" w:rsidP="0F7EE239">
          <w:pPr>
            <w:pStyle w:val="Nagwek"/>
            <w:ind w:right="-115"/>
            <w:jc w:val="right"/>
          </w:pPr>
        </w:p>
      </w:tc>
    </w:tr>
  </w:tbl>
  <w:p w14:paraId="0CC8B713" w14:textId="6734CD66" w:rsidR="009A73C0" w:rsidRDefault="009A73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D1CF3" w14:textId="77777777" w:rsidR="009F0909" w:rsidRDefault="009F0909" w:rsidP="0046212D">
      <w:r>
        <w:separator/>
      </w:r>
    </w:p>
  </w:footnote>
  <w:footnote w:type="continuationSeparator" w:id="0">
    <w:p w14:paraId="6231D0EC" w14:textId="77777777" w:rsidR="009F0909" w:rsidRDefault="009F0909" w:rsidP="0046212D">
      <w:r>
        <w:continuationSeparator/>
      </w:r>
    </w:p>
  </w:footnote>
  <w:footnote w:type="continuationNotice" w:id="1">
    <w:p w14:paraId="336EC4B9" w14:textId="77777777" w:rsidR="009F0909" w:rsidRDefault="009F0909" w:rsidP="0046212D"/>
  </w:footnote>
  <w:footnote w:id="2">
    <w:p w14:paraId="76D189B6" w14:textId="1A2FA428" w:rsidR="009A73C0" w:rsidRPr="00EE5FE8" w:rsidRDefault="009A73C0" w:rsidP="00EE5FE8">
      <w:pPr>
        <w:pStyle w:val="Tekstprzypisudolnego"/>
        <w:rPr>
          <w:rFonts w:ascii="Arial Narrow" w:hAnsi="Arial Narrow"/>
          <w:lang w:val="en-GB"/>
        </w:rPr>
      </w:pPr>
      <w:r w:rsidRPr="00BA4A8E">
        <w:rPr>
          <w:rStyle w:val="Odwoanieprzypisudolnego"/>
          <w:rFonts w:ascii="Arial Narrow" w:hAnsi="Arial Narrow"/>
        </w:rPr>
        <w:footnoteRef/>
      </w:r>
      <w:r w:rsidRPr="00BA4A8E">
        <w:rPr>
          <w:rFonts w:ascii="Arial Narrow" w:hAnsi="Arial Narrow"/>
        </w:rPr>
        <w:t xml:space="preserve"> </w:t>
      </w:r>
      <w:r w:rsidRPr="00EE5FE8">
        <w:rPr>
          <w:rFonts w:ascii="Arial Narrow" w:hAnsi="Arial Narrow"/>
          <w:lang w:val="en-GB"/>
        </w:rPr>
        <w:t>The results of th</w:t>
      </w:r>
      <w:r>
        <w:rPr>
          <w:rFonts w:ascii="Arial Narrow" w:hAnsi="Arial Narrow"/>
          <w:lang w:val="en-GB"/>
        </w:rPr>
        <w:t xml:space="preserve">e </w:t>
      </w:r>
      <w:r w:rsidRPr="00EE5FE8">
        <w:rPr>
          <w:rFonts w:ascii="Arial Narrow" w:hAnsi="Arial Narrow"/>
          <w:lang w:val="en-GB"/>
        </w:rPr>
        <w:t xml:space="preserve">analysis should not be </w:t>
      </w:r>
      <w:r>
        <w:rPr>
          <w:rFonts w:ascii="Arial Narrow" w:hAnsi="Arial Narrow"/>
          <w:lang w:val="en-GB"/>
        </w:rPr>
        <w:t xml:space="preserve">construed </w:t>
      </w:r>
      <w:r w:rsidRPr="00EE5FE8">
        <w:rPr>
          <w:rFonts w:ascii="Arial Narrow" w:hAnsi="Arial Narrow"/>
          <w:lang w:val="en-GB"/>
        </w:rPr>
        <w:t xml:space="preserve">as sufficient evidence </w:t>
      </w:r>
      <w:r>
        <w:rPr>
          <w:rFonts w:ascii="Arial Narrow" w:hAnsi="Arial Narrow"/>
          <w:lang w:val="en-GB"/>
        </w:rPr>
        <w:t xml:space="preserve">for the existence of </w:t>
      </w:r>
      <w:r w:rsidRPr="00EE5FE8">
        <w:rPr>
          <w:rFonts w:ascii="Arial Narrow" w:hAnsi="Arial Narrow"/>
          <w:lang w:val="en-GB"/>
        </w:rPr>
        <w:t>inequality</w:t>
      </w:r>
      <w:r>
        <w:rPr>
          <w:rFonts w:ascii="Arial Narrow" w:hAnsi="Arial Narrow"/>
          <w:lang w:val="en-GB"/>
        </w:rPr>
        <w:t xml:space="preserve">, let alone of any form of </w:t>
      </w:r>
      <w:r w:rsidRPr="00EE5FE8">
        <w:rPr>
          <w:rFonts w:ascii="Arial Narrow" w:hAnsi="Arial Narrow"/>
          <w:lang w:val="en-GB"/>
        </w:rPr>
        <w:t>discrimination. Such a conclusion would be erroneous</w:t>
      </w:r>
      <w:r>
        <w:rPr>
          <w:rFonts w:ascii="Arial Narrow" w:hAnsi="Arial Narrow"/>
          <w:lang w:val="en-GB"/>
        </w:rPr>
        <w:t xml:space="preserve">, as </w:t>
      </w:r>
      <w:r w:rsidRPr="00EE5FE8">
        <w:rPr>
          <w:rFonts w:ascii="Arial Narrow" w:hAnsi="Arial Narrow"/>
          <w:lang w:val="en-GB"/>
        </w:rPr>
        <w:t xml:space="preserve">it does not follow directly from the premises presented. In social sciences, which rely on statistical inference, </w:t>
      </w:r>
      <w:r>
        <w:rPr>
          <w:rFonts w:ascii="Arial Narrow" w:hAnsi="Arial Narrow"/>
          <w:lang w:val="en-GB"/>
        </w:rPr>
        <w:t xml:space="preserve">a </w:t>
      </w:r>
      <w:r w:rsidRPr="00EE5FE8">
        <w:rPr>
          <w:rFonts w:ascii="Arial Narrow" w:hAnsi="Arial Narrow"/>
          <w:lang w:val="en-GB"/>
        </w:rPr>
        <w:t xml:space="preserve">unidimensional analysis is not sufficient to confirm or </w:t>
      </w:r>
      <w:r>
        <w:rPr>
          <w:rFonts w:ascii="Arial Narrow" w:hAnsi="Arial Narrow"/>
          <w:lang w:val="en-GB"/>
        </w:rPr>
        <w:t xml:space="preserve">reject </w:t>
      </w:r>
      <w:r w:rsidRPr="00EE5FE8">
        <w:rPr>
          <w:rFonts w:ascii="Arial Narrow" w:hAnsi="Arial Narrow"/>
          <w:lang w:val="en-GB"/>
        </w:rPr>
        <w:t>a hypothesis.</w:t>
      </w:r>
    </w:p>
    <w:p w14:paraId="3D1862DB" w14:textId="39A88922" w:rsidR="009A73C0" w:rsidRPr="00EE5FE8" w:rsidRDefault="009A73C0" w:rsidP="00EE5FE8">
      <w:pPr>
        <w:pStyle w:val="Tekstprzypisudolnego"/>
        <w:rPr>
          <w:rFonts w:ascii="Arial Narrow" w:hAnsi="Arial Narrow"/>
          <w:lang w:val="en-GB"/>
        </w:rPr>
      </w:pPr>
      <w:r>
        <w:rPr>
          <w:rFonts w:ascii="Arial Narrow" w:hAnsi="Arial Narrow"/>
          <w:lang w:val="en-GB"/>
        </w:rPr>
        <w:t xml:space="preserve">The fact of uneven gender distribution cannot be </w:t>
      </w:r>
      <w:r w:rsidRPr="00EE5FE8">
        <w:rPr>
          <w:rFonts w:ascii="Arial Narrow" w:hAnsi="Arial Narrow"/>
          <w:lang w:val="en-GB"/>
        </w:rPr>
        <w:t xml:space="preserve">automatically </w:t>
      </w:r>
      <w:r>
        <w:rPr>
          <w:rFonts w:ascii="Arial Narrow" w:hAnsi="Arial Narrow"/>
          <w:lang w:val="en-GB"/>
        </w:rPr>
        <w:t>considered a problem.</w:t>
      </w:r>
      <w:r w:rsidRPr="00EE5FE8">
        <w:rPr>
          <w:rFonts w:ascii="Arial Narrow" w:hAnsi="Arial Narrow"/>
          <w:lang w:val="en-GB"/>
        </w:rPr>
        <w:t xml:space="preserve"> While we do not deny the existence of discrimination, we point out that there may be other factors explaining the differences observed. The demonstration of a</w:t>
      </w:r>
      <w:r>
        <w:rPr>
          <w:rFonts w:ascii="Arial Narrow" w:hAnsi="Arial Narrow"/>
          <w:lang w:val="en-GB"/>
        </w:rPr>
        <w:t> </w:t>
      </w:r>
      <w:r w:rsidRPr="00EE5FE8">
        <w:rPr>
          <w:rFonts w:ascii="Arial Narrow" w:hAnsi="Arial Narrow"/>
          <w:lang w:val="en-GB"/>
        </w:rPr>
        <w:t xml:space="preserve">disparity in positions </w:t>
      </w:r>
      <w:r>
        <w:rPr>
          <w:rFonts w:ascii="Arial Narrow" w:hAnsi="Arial Narrow"/>
          <w:lang w:val="en-GB"/>
        </w:rPr>
        <w:t xml:space="preserve">of leadership </w:t>
      </w:r>
      <w:r w:rsidRPr="00EE5FE8">
        <w:rPr>
          <w:rFonts w:ascii="Arial Narrow" w:hAnsi="Arial Narrow"/>
          <w:lang w:val="en-GB"/>
        </w:rPr>
        <w:t>may suggest</w:t>
      </w:r>
      <w:r>
        <w:rPr>
          <w:rFonts w:ascii="Arial Narrow" w:hAnsi="Arial Narrow"/>
          <w:lang w:val="en-GB"/>
        </w:rPr>
        <w:t xml:space="preserve"> uneven gender distribution, </w:t>
      </w:r>
      <w:r w:rsidRPr="00EE5FE8">
        <w:rPr>
          <w:rFonts w:ascii="Arial Narrow" w:hAnsi="Arial Narrow"/>
          <w:lang w:val="en-GB"/>
        </w:rPr>
        <w:t>but not necessarily imply</w:t>
      </w:r>
      <w:r>
        <w:rPr>
          <w:rFonts w:ascii="Arial Narrow" w:hAnsi="Arial Narrow"/>
          <w:lang w:val="en-GB"/>
        </w:rPr>
        <w:t xml:space="preserve"> </w:t>
      </w:r>
      <w:r w:rsidRPr="00EE5FE8">
        <w:rPr>
          <w:rFonts w:ascii="Arial Narrow" w:hAnsi="Arial Narrow"/>
          <w:lang w:val="en-GB"/>
        </w:rPr>
        <w:t>unequal</w:t>
      </w:r>
      <w:r>
        <w:rPr>
          <w:rFonts w:ascii="Arial Narrow" w:hAnsi="Arial Narrow"/>
          <w:lang w:val="en-GB"/>
        </w:rPr>
        <w:t xml:space="preserve"> opportunities </w:t>
      </w:r>
      <w:r w:rsidRPr="00EE5FE8">
        <w:rPr>
          <w:rFonts w:ascii="Arial Narrow" w:hAnsi="Arial Narrow"/>
          <w:lang w:val="en-GB"/>
        </w:rPr>
        <w:t>or rights.</w:t>
      </w:r>
    </w:p>
    <w:p w14:paraId="7C733B3E" w14:textId="2703A2C3" w:rsidR="009A73C0" w:rsidRDefault="009A73C0" w:rsidP="0046212D">
      <w:pPr>
        <w:pStyle w:val="Tekstprzypisudolnego"/>
      </w:pPr>
    </w:p>
  </w:footnote>
  <w:footnote w:id="3">
    <w:p w14:paraId="5B516EC3" w14:textId="2A903911" w:rsidR="009A73C0" w:rsidRPr="00EE5FE8" w:rsidRDefault="009A73C0" w:rsidP="0046212D">
      <w:pPr>
        <w:pStyle w:val="Tekstprzypisudolnego"/>
        <w:rPr>
          <w:lang w:val="en-GB"/>
        </w:rPr>
      </w:pPr>
      <w:r w:rsidRPr="00EE5FE8">
        <w:rPr>
          <w:rStyle w:val="Odwoanieprzypisudolnego"/>
          <w:lang w:val="en-GB"/>
        </w:rPr>
        <w:footnoteRef/>
      </w:r>
      <w:hyperlink r:id="rId1" w:history="1">
        <w:r w:rsidRPr="00EE5FE8">
          <w:rPr>
            <w:rStyle w:val="Hipercze"/>
            <w:lang w:val="en-GB"/>
          </w:rPr>
          <w:t>Statutes of the MUS</w:t>
        </w:r>
      </w:hyperlink>
    </w:p>
  </w:footnote>
  <w:footnote w:id="4">
    <w:p w14:paraId="144D8F19" w14:textId="2CA60CB7" w:rsidR="009A73C0" w:rsidRPr="007F4B97" w:rsidRDefault="009A73C0">
      <w:pPr>
        <w:pStyle w:val="Tekstprzypisudolnego"/>
        <w:rPr>
          <w:lang w:val="en-GB"/>
        </w:rPr>
      </w:pPr>
      <w:r>
        <w:rPr>
          <w:rStyle w:val="Odwoanieprzypisudolnego"/>
        </w:rPr>
        <w:footnoteRef/>
      </w:r>
      <w:r>
        <w:t xml:space="preserve"> </w:t>
      </w:r>
      <w:r w:rsidRPr="007F4B97">
        <w:rPr>
          <w:lang w:val="en-GB"/>
        </w:rPr>
        <w:t xml:space="preserve">The MUS webpage on </w:t>
      </w:r>
      <w:hyperlink r:id="rId2" w:history="1">
        <w:r w:rsidRPr="007F4B97">
          <w:rPr>
            <w:rStyle w:val="Hipercze"/>
            <w:lang w:val="en-GB"/>
          </w:rPr>
          <w:t xml:space="preserve">Equality Policy </w:t>
        </w:r>
      </w:hyperlink>
      <w:r w:rsidRPr="007F4B97">
        <w:rPr>
          <w:lang w:val="en-GB"/>
        </w:rPr>
        <w:t xml:space="preserve"> (access as at 13 January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1985"/>
      <w:gridCol w:w="7087"/>
    </w:tblGrid>
    <w:tr w:rsidR="009A73C0" w:rsidRPr="009B2A46" w14:paraId="149677F0" w14:textId="77777777" w:rsidTr="009B2A46">
      <w:trPr>
        <w:trHeight w:val="284"/>
      </w:trPr>
      <w:tc>
        <w:tcPr>
          <w:tcW w:w="1985" w:type="dxa"/>
          <w:shd w:val="clear" w:color="auto" w:fill="002060"/>
          <w:vAlign w:val="center"/>
        </w:tcPr>
        <w:p w14:paraId="3342460C" w14:textId="77777777" w:rsidR="009A73C0" w:rsidRPr="00155CE5" w:rsidRDefault="009A73C0" w:rsidP="009B2A46">
          <w:pPr>
            <w:spacing w:line="240" w:lineRule="auto"/>
            <w:jc w:val="right"/>
            <w:rPr>
              <w:color w:val="FFFFFF" w:themeColor="background1"/>
              <w:sz w:val="16"/>
              <w:szCs w:val="16"/>
            </w:rPr>
          </w:pPr>
        </w:p>
      </w:tc>
      <w:tc>
        <w:tcPr>
          <w:tcW w:w="7087" w:type="dxa"/>
          <w:shd w:val="clear" w:color="auto" w:fill="0070C0"/>
          <w:vAlign w:val="center"/>
        </w:tcPr>
        <w:p w14:paraId="5A449860" w14:textId="1DA4639E" w:rsidR="009A73C0" w:rsidRPr="009B2A46" w:rsidRDefault="009A73C0" w:rsidP="00D6142A">
          <w:pPr>
            <w:spacing w:line="240" w:lineRule="auto"/>
            <w:jc w:val="right"/>
            <w:rPr>
              <w:color w:val="FFFFFF" w:themeColor="background1"/>
              <w:sz w:val="16"/>
              <w:szCs w:val="16"/>
            </w:rPr>
          </w:pPr>
          <w:r>
            <w:rPr>
              <w:color w:val="FFFFFF" w:themeColor="background1"/>
              <w:sz w:val="16"/>
              <w:szCs w:val="16"/>
            </w:rPr>
            <w:t xml:space="preserve">EQUAL OPPRTUNITIES PLAN AT THE MARITIME UNIVERSITY OF SZCZECIN </w:t>
          </w:r>
        </w:p>
      </w:tc>
    </w:tr>
  </w:tbl>
  <w:p w14:paraId="663C5778" w14:textId="77777777" w:rsidR="009A73C0" w:rsidRDefault="009A73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9A73C0" w14:paraId="036B2494" w14:textId="77777777" w:rsidTr="0F7EE239">
      <w:trPr>
        <w:trHeight w:val="300"/>
      </w:trPr>
      <w:tc>
        <w:tcPr>
          <w:tcW w:w="3020" w:type="dxa"/>
        </w:tcPr>
        <w:p w14:paraId="5EF4ECD5" w14:textId="0EC5A4A7" w:rsidR="009A73C0" w:rsidRDefault="009A73C0" w:rsidP="0F7EE239">
          <w:pPr>
            <w:pStyle w:val="Nagwek"/>
            <w:ind w:left="-115"/>
            <w:jc w:val="left"/>
          </w:pPr>
        </w:p>
      </w:tc>
      <w:tc>
        <w:tcPr>
          <w:tcW w:w="3020" w:type="dxa"/>
        </w:tcPr>
        <w:p w14:paraId="61493CFE" w14:textId="5A560857" w:rsidR="009A73C0" w:rsidRDefault="009A73C0" w:rsidP="0F7EE239">
          <w:pPr>
            <w:pStyle w:val="Nagwek"/>
            <w:jc w:val="center"/>
          </w:pPr>
        </w:p>
      </w:tc>
      <w:tc>
        <w:tcPr>
          <w:tcW w:w="3020" w:type="dxa"/>
        </w:tcPr>
        <w:p w14:paraId="29D33F8A" w14:textId="67B3F3F2" w:rsidR="009A73C0" w:rsidRDefault="009A73C0" w:rsidP="0F7EE239">
          <w:pPr>
            <w:pStyle w:val="Nagwek"/>
            <w:ind w:right="-115"/>
            <w:jc w:val="right"/>
          </w:pPr>
        </w:p>
      </w:tc>
    </w:tr>
  </w:tbl>
  <w:p w14:paraId="687CD65C" w14:textId="31AA5698" w:rsidR="009A73C0" w:rsidRDefault="009A73C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9A73C0" w14:paraId="02F8C11F" w14:textId="77777777" w:rsidTr="0F7EE239">
      <w:trPr>
        <w:trHeight w:val="300"/>
      </w:trPr>
      <w:tc>
        <w:tcPr>
          <w:tcW w:w="3020" w:type="dxa"/>
        </w:tcPr>
        <w:p w14:paraId="7663AE12" w14:textId="3C4A1992" w:rsidR="009A73C0" w:rsidRDefault="009A73C0" w:rsidP="0F7EE239">
          <w:pPr>
            <w:pStyle w:val="Nagwek"/>
            <w:ind w:left="-115"/>
            <w:jc w:val="left"/>
          </w:pPr>
        </w:p>
      </w:tc>
      <w:tc>
        <w:tcPr>
          <w:tcW w:w="3020" w:type="dxa"/>
        </w:tcPr>
        <w:p w14:paraId="417183C8" w14:textId="2812BEE1" w:rsidR="009A73C0" w:rsidRDefault="009A73C0" w:rsidP="0F7EE239">
          <w:pPr>
            <w:pStyle w:val="Nagwek"/>
            <w:jc w:val="center"/>
          </w:pPr>
        </w:p>
      </w:tc>
      <w:tc>
        <w:tcPr>
          <w:tcW w:w="3020" w:type="dxa"/>
        </w:tcPr>
        <w:p w14:paraId="631EB23D" w14:textId="34252405" w:rsidR="009A73C0" w:rsidRDefault="009A73C0" w:rsidP="0F7EE239">
          <w:pPr>
            <w:pStyle w:val="Nagwek"/>
            <w:ind w:right="-115"/>
            <w:jc w:val="right"/>
          </w:pPr>
        </w:p>
      </w:tc>
    </w:tr>
  </w:tbl>
  <w:p w14:paraId="3E42BCD3" w14:textId="3233A6DF" w:rsidR="009A73C0" w:rsidRDefault="009A73C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1985"/>
      <w:gridCol w:w="12049"/>
    </w:tblGrid>
    <w:tr w:rsidR="009A73C0" w:rsidRPr="009B2A46" w14:paraId="55173E0B" w14:textId="77777777" w:rsidTr="00525633">
      <w:trPr>
        <w:trHeight w:val="284"/>
      </w:trPr>
      <w:tc>
        <w:tcPr>
          <w:tcW w:w="1985" w:type="dxa"/>
          <w:shd w:val="clear" w:color="auto" w:fill="002060"/>
          <w:vAlign w:val="center"/>
        </w:tcPr>
        <w:p w14:paraId="6D0C50F9" w14:textId="77777777" w:rsidR="009A73C0" w:rsidRPr="00155CE5" w:rsidRDefault="009A73C0" w:rsidP="009B2A46">
          <w:pPr>
            <w:spacing w:line="240" w:lineRule="auto"/>
            <w:jc w:val="right"/>
            <w:rPr>
              <w:color w:val="FFFFFF" w:themeColor="background1"/>
              <w:sz w:val="16"/>
              <w:szCs w:val="16"/>
            </w:rPr>
          </w:pPr>
        </w:p>
      </w:tc>
      <w:tc>
        <w:tcPr>
          <w:tcW w:w="12049" w:type="dxa"/>
          <w:shd w:val="clear" w:color="auto" w:fill="0070C0"/>
          <w:vAlign w:val="center"/>
        </w:tcPr>
        <w:p w14:paraId="0C8B3FB2" w14:textId="2E19D63E" w:rsidR="009A73C0" w:rsidRPr="009B2A46" w:rsidRDefault="009A73C0" w:rsidP="00591B61">
          <w:pPr>
            <w:spacing w:line="240" w:lineRule="auto"/>
            <w:jc w:val="right"/>
            <w:rPr>
              <w:color w:val="FFFFFF" w:themeColor="background1"/>
              <w:sz w:val="16"/>
              <w:szCs w:val="16"/>
            </w:rPr>
          </w:pPr>
          <w:r>
            <w:rPr>
              <w:color w:val="FFFFFF" w:themeColor="background1"/>
              <w:sz w:val="16"/>
              <w:szCs w:val="16"/>
            </w:rPr>
            <w:t>EQUAL OPPORTUNITIES PLAN AT THE MARITIME UNIVERSITY OF SZCZECIN</w:t>
          </w:r>
        </w:p>
      </w:tc>
    </w:tr>
  </w:tbl>
  <w:p w14:paraId="77B4168B" w14:textId="77777777" w:rsidR="009A73C0" w:rsidRDefault="009A73C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9A73C0" w14:paraId="322F3B6D" w14:textId="77777777" w:rsidTr="0F7EE239">
      <w:trPr>
        <w:trHeight w:val="300"/>
      </w:trPr>
      <w:tc>
        <w:tcPr>
          <w:tcW w:w="3020" w:type="dxa"/>
        </w:tcPr>
        <w:p w14:paraId="36863D32" w14:textId="27A3C846" w:rsidR="009A73C0" w:rsidRDefault="009A73C0" w:rsidP="0F7EE239">
          <w:pPr>
            <w:pStyle w:val="Nagwek"/>
            <w:ind w:left="-115"/>
            <w:jc w:val="left"/>
          </w:pPr>
        </w:p>
      </w:tc>
      <w:tc>
        <w:tcPr>
          <w:tcW w:w="3020" w:type="dxa"/>
        </w:tcPr>
        <w:p w14:paraId="0493168F" w14:textId="65DC630A" w:rsidR="009A73C0" w:rsidRDefault="009A73C0" w:rsidP="0F7EE239">
          <w:pPr>
            <w:pStyle w:val="Nagwek"/>
            <w:jc w:val="center"/>
          </w:pPr>
        </w:p>
      </w:tc>
      <w:tc>
        <w:tcPr>
          <w:tcW w:w="3020" w:type="dxa"/>
        </w:tcPr>
        <w:p w14:paraId="1115CA37" w14:textId="4114E37F" w:rsidR="009A73C0" w:rsidRDefault="009A73C0" w:rsidP="0F7EE239">
          <w:pPr>
            <w:pStyle w:val="Nagwek"/>
            <w:ind w:right="-115"/>
            <w:jc w:val="right"/>
          </w:pPr>
        </w:p>
      </w:tc>
    </w:tr>
  </w:tbl>
  <w:p w14:paraId="1703F662" w14:textId="51B5DA40" w:rsidR="009A73C0" w:rsidRDefault="009A73C0">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1985"/>
      <w:gridCol w:w="7087"/>
    </w:tblGrid>
    <w:tr w:rsidR="009A73C0" w:rsidRPr="009B2A46" w14:paraId="301C41FF" w14:textId="77777777" w:rsidTr="00D76BE8">
      <w:trPr>
        <w:trHeight w:val="284"/>
      </w:trPr>
      <w:tc>
        <w:tcPr>
          <w:tcW w:w="1985" w:type="dxa"/>
          <w:shd w:val="clear" w:color="auto" w:fill="002060"/>
          <w:vAlign w:val="center"/>
        </w:tcPr>
        <w:p w14:paraId="7067B8FF" w14:textId="77777777" w:rsidR="009A73C0" w:rsidRPr="00155CE5" w:rsidRDefault="009A73C0" w:rsidP="009B2A46">
          <w:pPr>
            <w:spacing w:line="240" w:lineRule="auto"/>
            <w:jc w:val="right"/>
            <w:rPr>
              <w:color w:val="FFFFFF" w:themeColor="background1"/>
              <w:sz w:val="16"/>
              <w:szCs w:val="16"/>
            </w:rPr>
          </w:pPr>
        </w:p>
      </w:tc>
      <w:tc>
        <w:tcPr>
          <w:tcW w:w="7087" w:type="dxa"/>
          <w:shd w:val="clear" w:color="auto" w:fill="0070C0"/>
          <w:vAlign w:val="center"/>
        </w:tcPr>
        <w:p w14:paraId="5630FB0F" w14:textId="3669AD35" w:rsidR="009A73C0" w:rsidRPr="009B2A46" w:rsidRDefault="009A73C0" w:rsidP="00FB4FBD">
          <w:pPr>
            <w:tabs>
              <w:tab w:val="left" w:pos="8040"/>
            </w:tabs>
            <w:spacing w:line="240" w:lineRule="auto"/>
            <w:jc w:val="right"/>
            <w:rPr>
              <w:color w:val="FFFFFF" w:themeColor="background1"/>
              <w:sz w:val="16"/>
              <w:szCs w:val="16"/>
            </w:rPr>
          </w:pPr>
          <w:r>
            <w:rPr>
              <w:color w:val="FFFFFF" w:themeColor="background1"/>
              <w:sz w:val="16"/>
              <w:szCs w:val="16"/>
            </w:rPr>
            <w:t>EQUAL OPPORTUNITIES PLAN AT THE MARITIME UNIVERSITY OF SZCZECIN</w:t>
          </w:r>
          <w:r w:rsidRPr="009B2A46">
            <w:rPr>
              <w:color w:val="FFFFFF" w:themeColor="background1"/>
              <w:sz w:val="16"/>
              <w:szCs w:val="16"/>
            </w:rPr>
            <w:t xml:space="preserve"> </w:t>
          </w:r>
        </w:p>
      </w:tc>
    </w:tr>
  </w:tbl>
  <w:p w14:paraId="471C9B6B" w14:textId="77777777" w:rsidR="009A73C0" w:rsidRDefault="009A73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A5DCC"/>
    <w:multiLevelType w:val="hybridMultilevel"/>
    <w:tmpl w:val="648E3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E71383"/>
    <w:multiLevelType w:val="hybridMultilevel"/>
    <w:tmpl w:val="7D882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310969"/>
    <w:multiLevelType w:val="hybridMultilevel"/>
    <w:tmpl w:val="93CA33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410273"/>
    <w:multiLevelType w:val="hybridMultilevel"/>
    <w:tmpl w:val="60B2E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124289"/>
    <w:multiLevelType w:val="hybridMultilevel"/>
    <w:tmpl w:val="FFFFFFFF"/>
    <w:lvl w:ilvl="0" w:tplc="999EDBB0">
      <w:start w:val="1"/>
      <w:numFmt w:val="decimal"/>
      <w:lvlText w:val="%1."/>
      <w:lvlJc w:val="left"/>
      <w:pPr>
        <w:ind w:left="720" w:hanging="360"/>
      </w:pPr>
    </w:lvl>
    <w:lvl w:ilvl="1" w:tplc="AD8431AA">
      <w:start w:val="1"/>
      <w:numFmt w:val="lowerLetter"/>
      <w:lvlText w:val="%2."/>
      <w:lvlJc w:val="left"/>
      <w:pPr>
        <w:ind w:left="1440" w:hanging="360"/>
      </w:pPr>
    </w:lvl>
    <w:lvl w:ilvl="2" w:tplc="D60C0E28">
      <w:start w:val="1"/>
      <w:numFmt w:val="lowerRoman"/>
      <w:lvlText w:val="%3."/>
      <w:lvlJc w:val="right"/>
      <w:pPr>
        <w:ind w:left="2160" w:hanging="180"/>
      </w:pPr>
    </w:lvl>
    <w:lvl w:ilvl="3" w:tplc="99747F10">
      <w:start w:val="1"/>
      <w:numFmt w:val="decimal"/>
      <w:lvlText w:val="%4."/>
      <w:lvlJc w:val="left"/>
      <w:pPr>
        <w:ind w:left="2880" w:hanging="360"/>
      </w:pPr>
    </w:lvl>
    <w:lvl w:ilvl="4" w:tplc="083681AA">
      <w:start w:val="1"/>
      <w:numFmt w:val="lowerLetter"/>
      <w:lvlText w:val="%5."/>
      <w:lvlJc w:val="left"/>
      <w:pPr>
        <w:ind w:left="3600" w:hanging="360"/>
      </w:pPr>
    </w:lvl>
    <w:lvl w:ilvl="5" w:tplc="E27E9E1E">
      <w:start w:val="1"/>
      <w:numFmt w:val="lowerRoman"/>
      <w:lvlText w:val="%6."/>
      <w:lvlJc w:val="right"/>
      <w:pPr>
        <w:ind w:left="4320" w:hanging="180"/>
      </w:pPr>
    </w:lvl>
    <w:lvl w:ilvl="6" w:tplc="57DA9F1C">
      <w:start w:val="1"/>
      <w:numFmt w:val="decimal"/>
      <w:lvlText w:val="%7."/>
      <w:lvlJc w:val="left"/>
      <w:pPr>
        <w:ind w:left="5040" w:hanging="360"/>
      </w:pPr>
    </w:lvl>
    <w:lvl w:ilvl="7" w:tplc="7BFC130E">
      <w:start w:val="1"/>
      <w:numFmt w:val="lowerLetter"/>
      <w:lvlText w:val="%8."/>
      <w:lvlJc w:val="left"/>
      <w:pPr>
        <w:ind w:left="5760" w:hanging="360"/>
      </w:pPr>
    </w:lvl>
    <w:lvl w:ilvl="8" w:tplc="6CC65404">
      <w:start w:val="1"/>
      <w:numFmt w:val="lowerRoman"/>
      <w:lvlText w:val="%9."/>
      <w:lvlJc w:val="right"/>
      <w:pPr>
        <w:ind w:left="6480" w:hanging="180"/>
      </w:pPr>
    </w:lvl>
  </w:abstractNum>
  <w:abstractNum w:abstractNumId="5" w15:restartNumberingAfterBreak="0">
    <w:nsid w:val="3D437F32"/>
    <w:multiLevelType w:val="hybridMultilevel"/>
    <w:tmpl w:val="E9668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114523"/>
    <w:multiLevelType w:val="hybridMultilevel"/>
    <w:tmpl w:val="FFFFFFFF"/>
    <w:lvl w:ilvl="0" w:tplc="3DCE9964">
      <w:start w:val="1"/>
      <w:numFmt w:val="decimal"/>
      <w:lvlText w:val="%1."/>
      <w:lvlJc w:val="left"/>
      <w:pPr>
        <w:ind w:left="720" w:hanging="360"/>
      </w:pPr>
    </w:lvl>
    <w:lvl w:ilvl="1" w:tplc="2CC60AAC">
      <w:start w:val="1"/>
      <w:numFmt w:val="lowerLetter"/>
      <w:lvlText w:val="%2."/>
      <w:lvlJc w:val="left"/>
      <w:pPr>
        <w:ind w:left="1440" w:hanging="360"/>
      </w:pPr>
    </w:lvl>
    <w:lvl w:ilvl="2" w:tplc="BB262DD4">
      <w:start w:val="1"/>
      <w:numFmt w:val="lowerRoman"/>
      <w:lvlText w:val="%3."/>
      <w:lvlJc w:val="right"/>
      <w:pPr>
        <w:ind w:left="2160" w:hanging="180"/>
      </w:pPr>
    </w:lvl>
    <w:lvl w:ilvl="3" w:tplc="7DD23DD0">
      <w:start w:val="1"/>
      <w:numFmt w:val="decimal"/>
      <w:lvlText w:val="%4."/>
      <w:lvlJc w:val="left"/>
      <w:pPr>
        <w:ind w:left="2880" w:hanging="360"/>
      </w:pPr>
    </w:lvl>
    <w:lvl w:ilvl="4" w:tplc="9EA6B382">
      <w:start w:val="1"/>
      <w:numFmt w:val="lowerLetter"/>
      <w:lvlText w:val="%5."/>
      <w:lvlJc w:val="left"/>
      <w:pPr>
        <w:ind w:left="3600" w:hanging="360"/>
      </w:pPr>
    </w:lvl>
    <w:lvl w:ilvl="5" w:tplc="FD8A35A2">
      <w:start w:val="1"/>
      <w:numFmt w:val="lowerRoman"/>
      <w:lvlText w:val="%6."/>
      <w:lvlJc w:val="right"/>
      <w:pPr>
        <w:ind w:left="4320" w:hanging="180"/>
      </w:pPr>
    </w:lvl>
    <w:lvl w:ilvl="6" w:tplc="0E426FD8">
      <w:start w:val="1"/>
      <w:numFmt w:val="decimal"/>
      <w:lvlText w:val="%7."/>
      <w:lvlJc w:val="left"/>
      <w:pPr>
        <w:ind w:left="5040" w:hanging="360"/>
      </w:pPr>
    </w:lvl>
    <w:lvl w:ilvl="7" w:tplc="1B2A76FA">
      <w:start w:val="1"/>
      <w:numFmt w:val="lowerLetter"/>
      <w:lvlText w:val="%8."/>
      <w:lvlJc w:val="left"/>
      <w:pPr>
        <w:ind w:left="5760" w:hanging="360"/>
      </w:pPr>
    </w:lvl>
    <w:lvl w:ilvl="8" w:tplc="D93ED2C0">
      <w:start w:val="1"/>
      <w:numFmt w:val="lowerRoman"/>
      <w:lvlText w:val="%9."/>
      <w:lvlJc w:val="right"/>
      <w:pPr>
        <w:ind w:left="6480" w:hanging="180"/>
      </w:pPr>
    </w:lvl>
  </w:abstractNum>
  <w:abstractNum w:abstractNumId="7" w15:restartNumberingAfterBreak="0">
    <w:nsid w:val="50C30F6F"/>
    <w:multiLevelType w:val="hybridMultilevel"/>
    <w:tmpl w:val="FFFFFFFF"/>
    <w:lvl w:ilvl="0" w:tplc="A0044760">
      <w:start w:val="1"/>
      <w:numFmt w:val="decimal"/>
      <w:lvlText w:val="%1."/>
      <w:lvlJc w:val="left"/>
      <w:pPr>
        <w:ind w:left="3478" w:hanging="360"/>
      </w:pPr>
    </w:lvl>
    <w:lvl w:ilvl="1" w:tplc="C5F49A84">
      <w:start w:val="1"/>
      <w:numFmt w:val="lowerLetter"/>
      <w:lvlText w:val="%2."/>
      <w:lvlJc w:val="left"/>
      <w:pPr>
        <w:ind w:left="1440" w:hanging="360"/>
      </w:pPr>
    </w:lvl>
    <w:lvl w:ilvl="2" w:tplc="355C94AA">
      <w:start w:val="1"/>
      <w:numFmt w:val="lowerRoman"/>
      <w:lvlText w:val="%3."/>
      <w:lvlJc w:val="right"/>
      <w:pPr>
        <w:ind w:left="2160" w:hanging="180"/>
      </w:pPr>
    </w:lvl>
    <w:lvl w:ilvl="3" w:tplc="A6EAFE2E">
      <w:start w:val="1"/>
      <w:numFmt w:val="decimal"/>
      <w:lvlText w:val="%4."/>
      <w:lvlJc w:val="left"/>
      <w:pPr>
        <w:ind w:left="2880" w:hanging="360"/>
      </w:pPr>
    </w:lvl>
    <w:lvl w:ilvl="4" w:tplc="F04051BE">
      <w:start w:val="1"/>
      <w:numFmt w:val="lowerLetter"/>
      <w:lvlText w:val="%5."/>
      <w:lvlJc w:val="left"/>
      <w:pPr>
        <w:ind w:left="3600" w:hanging="360"/>
      </w:pPr>
    </w:lvl>
    <w:lvl w:ilvl="5" w:tplc="77789B40">
      <w:start w:val="1"/>
      <w:numFmt w:val="lowerRoman"/>
      <w:lvlText w:val="%6."/>
      <w:lvlJc w:val="right"/>
      <w:pPr>
        <w:ind w:left="4320" w:hanging="180"/>
      </w:pPr>
    </w:lvl>
    <w:lvl w:ilvl="6" w:tplc="67663E0C">
      <w:start w:val="1"/>
      <w:numFmt w:val="decimal"/>
      <w:lvlText w:val="%7."/>
      <w:lvlJc w:val="left"/>
      <w:pPr>
        <w:ind w:left="5040" w:hanging="360"/>
      </w:pPr>
    </w:lvl>
    <w:lvl w:ilvl="7" w:tplc="A0988D1C">
      <w:start w:val="1"/>
      <w:numFmt w:val="lowerLetter"/>
      <w:lvlText w:val="%8."/>
      <w:lvlJc w:val="left"/>
      <w:pPr>
        <w:ind w:left="5760" w:hanging="360"/>
      </w:pPr>
    </w:lvl>
    <w:lvl w:ilvl="8" w:tplc="DAB25C0A">
      <w:start w:val="1"/>
      <w:numFmt w:val="lowerRoman"/>
      <w:lvlText w:val="%9."/>
      <w:lvlJc w:val="right"/>
      <w:pPr>
        <w:ind w:left="6480" w:hanging="180"/>
      </w:pPr>
    </w:lvl>
  </w:abstractNum>
  <w:abstractNum w:abstractNumId="8" w15:restartNumberingAfterBreak="0">
    <w:nsid w:val="6A8D00B7"/>
    <w:multiLevelType w:val="hybridMultilevel"/>
    <w:tmpl w:val="43F441B2"/>
    <w:lvl w:ilvl="0" w:tplc="C7EE8BC2">
      <w:start w:val="1"/>
      <w:numFmt w:val="decimal"/>
      <w:lvlText w:val="%1."/>
      <w:lvlJc w:val="left"/>
      <w:pPr>
        <w:ind w:left="720" w:hanging="360"/>
      </w:pPr>
    </w:lvl>
    <w:lvl w:ilvl="1" w:tplc="F6F49266">
      <w:start w:val="1"/>
      <w:numFmt w:val="lowerLetter"/>
      <w:lvlText w:val="%2."/>
      <w:lvlJc w:val="left"/>
      <w:pPr>
        <w:ind w:left="1440" w:hanging="360"/>
      </w:pPr>
    </w:lvl>
    <w:lvl w:ilvl="2" w:tplc="B6102F7E">
      <w:start w:val="1"/>
      <w:numFmt w:val="lowerRoman"/>
      <w:lvlText w:val="%3."/>
      <w:lvlJc w:val="right"/>
      <w:pPr>
        <w:ind w:left="2160" w:hanging="180"/>
      </w:pPr>
    </w:lvl>
    <w:lvl w:ilvl="3" w:tplc="4D261978">
      <w:start w:val="1"/>
      <w:numFmt w:val="decimal"/>
      <w:lvlText w:val="%4."/>
      <w:lvlJc w:val="left"/>
      <w:pPr>
        <w:ind w:left="2880" w:hanging="360"/>
      </w:pPr>
    </w:lvl>
    <w:lvl w:ilvl="4" w:tplc="787A6F8E">
      <w:start w:val="1"/>
      <w:numFmt w:val="lowerLetter"/>
      <w:lvlText w:val="%5."/>
      <w:lvlJc w:val="left"/>
      <w:pPr>
        <w:ind w:left="3600" w:hanging="360"/>
      </w:pPr>
    </w:lvl>
    <w:lvl w:ilvl="5" w:tplc="FC12DE9A">
      <w:start w:val="1"/>
      <w:numFmt w:val="lowerRoman"/>
      <w:lvlText w:val="%6."/>
      <w:lvlJc w:val="right"/>
      <w:pPr>
        <w:ind w:left="4320" w:hanging="180"/>
      </w:pPr>
    </w:lvl>
    <w:lvl w:ilvl="6" w:tplc="6534E5FE">
      <w:start w:val="1"/>
      <w:numFmt w:val="decimal"/>
      <w:lvlText w:val="%7."/>
      <w:lvlJc w:val="left"/>
      <w:pPr>
        <w:ind w:left="5040" w:hanging="360"/>
      </w:pPr>
    </w:lvl>
    <w:lvl w:ilvl="7" w:tplc="BDC47C06">
      <w:start w:val="1"/>
      <w:numFmt w:val="lowerLetter"/>
      <w:lvlText w:val="%8."/>
      <w:lvlJc w:val="left"/>
      <w:pPr>
        <w:ind w:left="5760" w:hanging="360"/>
      </w:pPr>
    </w:lvl>
    <w:lvl w:ilvl="8" w:tplc="58C8594C">
      <w:start w:val="1"/>
      <w:numFmt w:val="lowerRoman"/>
      <w:lvlText w:val="%9."/>
      <w:lvlJc w:val="right"/>
      <w:pPr>
        <w:ind w:left="6480" w:hanging="180"/>
      </w:pPr>
    </w:lvl>
  </w:abstractNum>
  <w:abstractNum w:abstractNumId="9" w15:restartNumberingAfterBreak="0">
    <w:nsid w:val="75405A28"/>
    <w:multiLevelType w:val="hybridMultilevel"/>
    <w:tmpl w:val="FFFFFFFF"/>
    <w:lvl w:ilvl="0" w:tplc="CFF80520">
      <w:start w:val="1"/>
      <w:numFmt w:val="bullet"/>
      <w:lvlText w:val=""/>
      <w:lvlJc w:val="left"/>
      <w:pPr>
        <w:ind w:left="720" w:hanging="360"/>
      </w:pPr>
      <w:rPr>
        <w:rFonts w:ascii="Symbol" w:hAnsi="Symbol" w:hint="default"/>
      </w:rPr>
    </w:lvl>
    <w:lvl w:ilvl="1" w:tplc="1304BE5E">
      <w:start w:val="1"/>
      <w:numFmt w:val="bullet"/>
      <w:lvlText w:val="o"/>
      <w:lvlJc w:val="left"/>
      <w:pPr>
        <w:ind w:left="1440" w:hanging="360"/>
      </w:pPr>
      <w:rPr>
        <w:rFonts w:ascii="Courier New" w:hAnsi="Courier New" w:hint="default"/>
      </w:rPr>
    </w:lvl>
    <w:lvl w:ilvl="2" w:tplc="C324C22C">
      <w:start w:val="1"/>
      <w:numFmt w:val="bullet"/>
      <w:lvlText w:val=""/>
      <w:lvlJc w:val="left"/>
      <w:pPr>
        <w:ind w:left="2160" w:hanging="360"/>
      </w:pPr>
      <w:rPr>
        <w:rFonts w:ascii="Wingdings" w:hAnsi="Wingdings" w:hint="default"/>
      </w:rPr>
    </w:lvl>
    <w:lvl w:ilvl="3" w:tplc="B70E0F44">
      <w:start w:val="1"/>
      <w:numFmt w:val="bullet"/>
      <w:lvlText w:val=""/>
      <w:lvlJc w:val="left"/>
      <w:pPr>
        <w:ind w:left="2880" w:hanging="360"/>
      </w:pPr>
      <w:rPr>
        <w:rFonts w:ascii="Symbol" w:hAnsi="Symbol" w:hint="default"/>
      </w:rPr>
    </w:lvl>
    <w:lvl w:ilvl="4" w:tplc="1E923BB0">
      <w:start w:val="1"/>
      <w:numFmt w:val="bullet"/>
      <w:lvlText w:val="o"/>
      <w:lvlJc w:val="left"/>
      <w:pPr>
        <w:ind w:left="3600" w:hanging="360"/>
      </w:pPr>
      <w:rPr>
        <w:rFonts w:ascii="Courier New" w:hAnsi="Courier New" w:hint="default"/>
      </w:rPr>
    </w:lvl>
    <w:lvl w:ilvl="5" w:tplc="349A78CA">
      <w:start w:val="1"/>
      <w:numFmt w:val="bullet"/>
      <w:lvlText w:val=""/>
      <w:lvlJc w:val="left"/>
      <w:pPr>
        <w:ind w:left="4320" w:hanging="360"/>
      </w:pPr>
      <w:rPr>
        <w:rFonts w:ascii="Wingdings" w:hAnsi="Wingdings" w:hint="default"/>
      </w:rPr>
    </w:lvl>
    <w:lvl w:ilvl="6" w:tplc="827C534A">
      <w:start w:val="1"/>
      <w:numFmt w:val="bullet"/>
      <w:lvlText w:val=""/>
      <w:lvlJc w:val="left"/>
      <w:pPr>
        <w:ind w:left="5040" w:hanging="360"/>
      </w:pPr>
      <w:rPr>
        <w:rFonts w:ascii="Symbol" w:hAnsi="Symbol" w:hint="default"/>
      </w:rPr>
    </w:lvl>
    <w:lvl w:ilvl="7" w:tplc="C3A66D2E">
      <w:start w:val="1"/>
      <w:numFmt w:val="bullet"/>
      <w:lvlText w:val="o"/>
      <w:lvlJc w:val="left"/>
      <w:pPr>
        <w:ind w:left="5760" w:hanging="360"/>
      </w:pPr>
      <w:rPr>
        <w:rFonts w:ascii="Courier New" w:hAnsi="Courier New" w:hint="default"/>
      </w:rPr>
    </w:lvl>
    <w:lvl w:ilvl="8" w:tplc="E4D8F6FA">
      <w:start w:val="1"/>
      <w:numFmt w:val="bullet"/>
      <w:lvlText w:val=""/>
      <w:lvlJc w:val="left"/>
      <w:pPr>
        <w:ind w:left="6480" w:hanging="360"/>
      </w:pPr>
      <w:rPr>
        <w:rFonts w:ascii="Wingdings" w:hAnsi="Wingdings" w:hint="default"/>
      </w:rPr>
    </w:lvl>
  </w:abstractNum>
  <w:abstractNum w:abstractNumId="10" w15:restartNumberingAfterBreak="0">
    <w:nsid w:val="75E47ADA"/>
    <w:multiLevelType w:val="hybridMultilevel"/>
    <w:tmpl w:val="2132DB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BFD6AE7"/>
    <w:multiLevelType w:val="hybridMultilevel"/>
    <w:tmpl w:val="072EE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8F1106"/>
    <w:multiLevelType w:val="hybridMultilevel"/>
    <w:tmpl w:val="88FA5EE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2560454">
    <w:abstractNumId w:val="0"/>
  </w:num>
  <w:num w:numId="2" w16cid:durableId="202907872">
    <w:abstractNumId w:val="1"/>
  </w:num>
  <w:num w:numId="3" w16cid:durableId="297539732">
    <w:abstractNumId w:val="9"/>
  </w:num>
  <w:num w:numId="4" w16cid:durableId="952440753">
    <w:abstractNumId w:val="8"/>
  </w:num>
  <w:num w:numId="5" w16cid:durableId="1044140673">
    <w:abstractNumId w:val="6"/>
  </w:num>
  <w:num w:numId="6" w16cid:durableId="1106002886">
    <w:abstractNumId w:val="7"/>
  </w:num>
  <w:num w:numId="7" w16cid:durableId="874394274">
    <w:abstractNumId w:val="4"/>
  </w:num>
  <w:num w:numId="8" w16cid:durableId="1194149332">
    <w:abstractNumId w:val="12"/>
  </w:num>
  <w:num w:numId="9" w16cid:durableId="804469927">
    <w:abstractNumId w:val="5"/>
  </w:num>
  <w:num w:numId="10" w16cid:durableId="332537923">
    <w:abstractNumId w:val="2"/>
  </w:num>
  <w:num w:numId="11" w16cid:durableId="295456812">
    <w:abstractNumId w:val="10"/>
  </w:num>
  <w:num w:numId="12" w16cid:durableId="592860885">
    <w:abstractNumId w:val="11"/>
  </w:num>
  <w:num w:numId="13" w16cid:durableId="123123080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5BA"/>
    <w:rsid w:val="00000960"/>
    <w:rsid w:val="00000BAB"/>
    <w:rsid w:val="000011A7"/>
    <w:rsid w:val="000013D1"/>
    <w:rsid w:val="000020C6"/>
    <w:rsid w:val="00002AE0"/>
    <w:rsid w:val="00003D29"/>
    <w:rsid w:val="00003FDF"/>
    <w:rsid w:val="0000410E"/>
    <w:rsid w:val="000042E4"/>
    <w:rsid w:val="00004380"/>
    <w:rsid w:val="0000473D"/>
    <w:rsid w:val="00004CBE"/>
    <w:rsid w:val="000053C1"/>
    <w:rsid w:val="00005D00"/>
    <w:rsid w:val="0000650E"/>
    <w:rsid w:val="00006BBB"/>
    <w:rsid w:val="000070A1"/>
    <w:rsid w:val="000072BF"/>
    <w:rsid w:val="000075B1"/>
    <w:rsid w:val="00007965"/>
    <w:rsid w:val="000079D4"/>
    <w:rsid w:val="00010628"/>
    <w:rsid w:val="00010B91"/>
    <w:rsid w:val="00010DC9"/>
    <w:rsid w:val="00011970"/>
    <w:rsid w:val="00011B8E"/>
    <w:rsid w:val="0001206F"/>
    <w:rsid w:val="000122C6"/>
    <w:rsid w:val="0001262D"/>
    <w:rsid w:val="00013505"/>
    <w:rsid w:val="0001364D"/>
    <w:rsid w:val="000139F8"/>
    <w:rsid w:val="00013A03"/>
    <w:rsid w:val="00013E16"/>
    <w:rsid w:val="00014080"/>
    <w:rsid w:val="000140B1"/>
    <w:rsid w:val="000142E3"/>
    <w:rsid w:val="00014668"/>
    <w:rsid w:val="00014734"/>
    <w:rsid w:val="00015284"/>
    <w:rsid w:val="00015E58"/>
    <w:rsid w:val="00016319"/>
    <w:rsid w:val="00016325"/>
    <w:rsid w:val="0002008F"/>
    <w:rsid w:val="0002027E"/>
    <w:rsid w:val="000206E0"/>
    <w:rsid w:val="0002081F"/>
    <w:rsid w:val="00020E91"/>
    <w:rsid w:val="00021066"/>
    <w:rsid w:val="000210CC"/>
    <w:rsid w:val="00021273"/>
    <w:rsid w:val="00021F25"/>
    <w:rsid w:val="00022406"/>
    <w:rsid w:val="00022777"/>
    <w:rsid w:val="00022928"/>
    <w:rsid w:val="00022BA8"/>
    <w:rsid w:val="00022CD4"/>
    <w:rsid w:val="00022D04"/>
    <w:rsid w:val="000232F0"/>
    <w:rsid w:val="000236CF"/>
    <w:rsid w:val="00023705"/>
    <w:rsid w:val="00023741"/>
    <w:rsid w:val="000239F7"/>
    <w:rsid w:val="00023B9A"/>
    <w:rsid w:val="00023DEE"/>
    <w:rsid w:val="00023FC6"/>
    <w:rsid w:val="00024BDC"/>
    <w:rsid w:val="00025154"/>
    <w:rsid w:val="00025523"/>
    <w:rsid w:val="00025AF6"/>
    <w:rsid w:val="00025F92"/>
    <w:rsid w:val="0002619D"/>
    <w:rsid w:val="000263CA"/>
    <w:rsid w:val="00026ACF"/>
    <w:rsid w:val="00026BE3"/>
    <w:rsid w:val="00026C0D"/>
    <w:rsid w:val="00026DFB"/>
    <w:rsid w:val="00026F83"/>
    <w:rsid w:val="000270F9"/>
    <w:rsid w:val="00027B76"/>
    <w:rsid w:val="000304FD"/>
    <w:rsid w:val="00030610"/>
    <w:rsid w:val="00031274"/>
    <w:rsid w:val="00031442"/>
    <w:rsid w:val="000315DA"/>
    <w:rsid w:val="0003198E"/>
    <w:rsid w:val="000319F1"/>
    <w:rsid w:val="00031C03"/>
    <w:rsid w:val="00031CA5"/>
    <w:rsid w:val="00031F3B"/>
    <w:rsid w:val="00032189"/>
    <w:rsid w:val="00032BDC"/>
    <w:rsid w:val="000334B8"/>
    <w:rsid w:val="000335A0"/>
    <w:rsid w:val="00033A44"/>
    <w:rsid w:val="00033F1E"/>
    <w:rsid w:val="00034896"/>
    <w:rsid w:val="00034D93"/>
    <w:rsid w:val="00034E03"/>
    <w:rsid w:val="00034FBA"/>
    <w:rsid w:val="00035FA0"/>
    <w:rsid w:val="000366C5"/>
    <w:rsid w:val="00036754"/>
    <w:rsid w:val="00036982"/>
    <w:rsid w:val="00036CCC"/>
    <w:rsid w:val="00036F59"/>
    <w:rsid w:val="000370CF"/>
    <w:rsid w:val="000371FF"/>
    <w:rsid w:val="0003748F"/>
    <w:rsid w:val="00037A64"/>
    <w:rsid w:val="00037A87"/>
    <w:rsid w:val="00037AF4"/>
    <w:rsid w:val="00037C5E"/>
    <w:rsid w:val="00040052"/>
    <w:rsid w:val="000404D5"/>
    <w:rsid w:val="000409C7"/>
    <w:rsid w:val="00040ABE"/>
    <w:rsid w:val="0004153E"/>
    <w:rsid w:val="000417A1"/>
    <w:rsid w:val="00041AE8"/>
    <w:rsid w:val="00041B16"/>
    <w:rsid w:val="00042A87"/>
    <w:rsid w:val="000432F0"/>
    <w:rsid w:val="0004360E"/>
    <w:rsid w:val="000438FB"/>
    <w:rsid w:val="000443F7"/>
    <w:rsid w:val="00044590"/>
    <w:rsid w:val="0004483E"/>
    <w:rsid w:val="00044AC2"/>
    <w:rsid w:val="00044B4A"/>
    <w:rsid w:val="00044D3B"/>
    <w:rsid w:val="00044E1B"/>
    <w:rsid w:val="00044EE4"/>
    <w:rsid w:val="00044F77"/>
    <w:rsid w:val="0004509D"/>
    <w:rsid w:val="00045108"/>
    <w:rsid w:val="000453C1"/>
    <w:rsid w:val="0004615B"/>
    <w:rsid w:val="0004643D"/>
    <w:rsid w:val="000475E2"/>
    <w:rsid w:val="00047DCE"/>
    <w:rsid w:val="00050185"/>
    <w:rsid w:val="000503B2"/>
    <w:rsid w:val="0005065F"/>
    <w:rsid w:val="0005117A"/>
    <w:rsid w:val="00051B13"/>
    <w:rsid w:val="000527BF"/>
    <w:rsid w:val="00052AA7"/>
    <w:rsid w:val="00052D13"/>
    <w:rsid w:val="000531F1"/>
    <w:rsid w:val="00053212"/>
    <w:rsid w:val="00053410"/>
    <w:rsid w:val="0005364E"/>
    <w:rsid w:val="000537A4"/>
    <w:rsid w:val="0005383A"/>
    <w:rsid w:val="00053E7E"/>
    <w:rsid w:val="00053F24"/>
    <w:rsid w:val="0005411D"/>
    <w:rsid w:val="000547AB"/>
    <w:rsid w:val="00054CBF"/>
    <w:rsid w:val="00055630"/>
    <w:rsid w:val="00055F61"/>
    <w:rsid w:val="0005601E"/>
    <w:rsid w:val="00056262"/>
    <w:rsid w:val="00056364"/>
    <w:rsid w:val="000564E8"/>
    <w:rsid w:val="000578C2"/>
    <w:rsid w:val="00057F0B"/>
    <w:rsid w:val="0006032D"/>
    <w:rsid w:val="00060C83"/>
    <w:rsid w:val="00060D2D"/>
    <w:rsid w:val="00060F17"/>
    <w:rsid w:val="00061603"/>
    <w:rsid w:val="00061FC0"/>
    <w:rsid w:val="00062144"/>
    <w:rsid w:val="00062497"/>
    <w:rsid w:val="000624FF"/>
    <w:rsid w:val="00062CFA"/>
    <w:rsid w:val="00062D48"/>
    <w:rsid w:val="0006383B"/>
    <w:rsid w:val="00063981"/>
    <w:rsid w:val="00064410"/>
    <w:rsid w:val="00064922"/>
    <w:rsid w:val="00064A77"/>
    <w:rsid w:val="00064B12"/>
    <w:rsid w:val="0006550B"/>
    <w:rsid w:val="00065563"/>
    <w:rsid w:val="00065576"/>
    <w:rsid w:val="00065DFD"/>
    <w:rsid w:val="000660A6"/>
    <w:rsid w:val="00066109"/>
    <w:rsid w:val="00066313"/>
    <w:rsid w:val="00066324"/>
    <w:rsid w:val="0006643D"/>
    <w:rsid w:val="000664D6"/>
    <w:rsid w:val="00066814"/>
    <w:rsid w:val="000670A1"/>
    <w:rsid w:val="00067F16"/>
    <w:rsid w:val="00070355"/>
    <w:rsid w:val="000703C9"/>
    <w:rsid w:val="00070AE0"/>
    <w:rsid w:val="00070FB7"/>
    <w:rsid w:val="00072641"/>
    <w:rsid w:val="00073277"/>
    <w:rsid w:val="0007358D"/>
    <w:rsid w:val="000738B7"/>
    <w:rsid w:val="00074368"/>
    <w:rsid w:val="0007473E"/>
    <w:rsid w:val="00074A92"/>
    <w:rsid w:val="00074C97"/>
    <w:rsid w:val="00074CDC"/>
    <w:rsid w:val="00074FDA"/>
    <w:rsid w:val="000750A9"/>
    <w:rsid w:val="000752DD"/>
    <w:rsid w:val="00075AED"/>
    <w:rsid w:val="00075EFC"/>
    <w:rsid w:val="0007628A"/>
    <w:rsid w:val="00076607"/>
    <w:rsid w:val="00076DBD"/>
    <w:rsid w:val="00077239"/>
    <w:rsid w:val="000774C5"/>
    <w:rsid w:val="000777FB"/>
    <w:rsid w:val="00077DF0"/>
    <w:rsid w:val="00077E81"/>
    <w:rsid w:val="00077F71"/>
    <w:rsid w:val="0008024C"/>
    <w:rsid w:val="000803A8"/>
    <w:rsid w:val="00080582"/>
    <w:rsid w:val="00080AB2"/>
    <w:rsid w:val="00080B60"/>
    <w:rsid w:val="00080D27"/>
    <w:rsid w:val="00080E93"/>
    <w:rsid w:val="00080ECF"/>
    <w:rsid w:val="00080FBD"/>
    <w:rsid w:val="0008109D"/>
    <w:rsid w:val="0008154E"/>
    <w:rsid w:val="000816BE"/>
    <w:rsid w:val="000817F1"/>
    <w:rsid w:val="0008182E"/>
    <w:rsid w:val="00081C32"/>
    <w:rsid w:val="00081C3B"/>
    <w:rsid w:val="0008204D"/>
    <w:rsid w:val="000820A1"/>
    <w:rsid w:val="000820B2"/>
    <w:rsid w:val="00082668"/>
    <w:rsid w:val="000827DB"/>
    <w:rsid w:val="00083269"/>
    <w:rsid w:val="000833FD"/>
    <w:rsid w:val="00083426"/>
    <w:rsid w:val="000835EA"/>
    <w:rsid w:val="000841D3"/>
    <w:rsid w:val="0008444A"/>
    <w:rsid w:val="00084532"/>
    <w:rsid w:val="000848BA"/>
    <w:rsid w:val="00084A35"/>
    <w:rsid w:val="00084EC9"/>
    <w:rsid w:val="000850DB"/>
    <w:rsid w:val="00085A0E"/>
    <w:rsid w:val="00085A34"/>
    <w:rsid w:val="00085E5D"/>
    <w:rsid w:val="00085FF1"/>
    <w:rsid w:val="00086492"/>
    <w:rsid w:val="00086CA5"/>
    <w:rsid w:val="00086F0C"/>
    <w:rsid w:val="000870B4"/>
    <w:rsid w:val="000875A7"/>
    <w:rsid w:val="00087C0E"/>
    <w:rsid w:val="00087CE6"/>
    <w:rsid w:val="000900EA"/>
    <w:rsid w:val="000908A6"/>
    <w:rsid w:val="0009126C"/>
    <w:rsid w:val="00091DC7"/>
    <w:rsid w:val="0009278E"/>
    <w:rsid w:val="00092B1B"/>
    <w:rsid w:val="000936E2"/>
    <w:rsid w:val="00093B15"/>
    <w:rsid w:val="00093C9F"/>
    <w:rsid w:val="000942A6"/>
    <w:rsid w:val="00094530"/>
    <w:rsid w:val="00094752"/>
    <w:rsid w:val="00094BA4"/>
    <w:rsid w:val="00094C68"/>
    <w:rsid w:val="0009568C"/>
    <w:rsid w:val="00096113"/>
    <w:rsid w:val="000964B0"/>
    <w:rsid w:val="00096762"/>
    <w:rsid w:val="000968C8"/>
    <w:rsid w:val="000969BE"/>
    <w:rsid w:val="00097678"/>
    <w:rsid w:val="000976AC"/>
    <w:rsid w:val="00097A05"/>
    <w:rsid w:val="00097F55"/>
    <w:rsid w:val="000A04E9"/>
    <w:rsid w:val="000A08E1"/>
    <w:rsid w:val="000A0E3D"/>
    <w:rsid w:val="000A1031"/>
    <w:rsid w:val="000A13B0"/>
    <w:rsid w:val="000A15B1"/>
    <w:rsid w:val="000A1605"/>
    <w:rsid w:val="000A2403"/>
    <w:rsid w:val="000A266B"/>
    <w:rsid w:val="000A2DBD"/>
    <w:rsid w:val="000A3064"/>
    <w:rsid w:val="000A3C1C"/>
    <w:rsid w:val="000A46F9"/>
    <w:rsid w:val="000A4FF0"/>
    <w:rsid w:val="000A5022"/>
    <w:rsid w:val="000A5472"/>
    <w:rsid w:val="000A57E7"/>
    <w:rsid w:val="000A5BFB"/>
    <w:rsid w:val="000A5D4D"/>
    <w:rsid w:val="000A5E44"/>
    <w:rsid w:val="000A60E5"/>
    <w:rsid w:val="000A63B0"/>
    <w:rsid w:val="000A680D"/>
    <w:rsid w:val="000A6DFE"/>
    <w:rsid w:val="000A710C"/>
    <w:rsid w:val="000A7502"/>
    <w:rsid w:val="000A7681"/>
    <w:rsid w:val="000A77C1"/>
    <w:rsid w:val="000A77D5"/>
    <w:rsid w:val="000A7AA3"/>
    <w:rsid w:val="000A7FAE"/>
    <w:rsid w:val="000B0589"/>
    <w:rsid w:val="000B1702"/>
    <w:rsid w:val="000B1872"/>
    <w:rsid w:val="000B1E6C"/>
    <w:rsid w:val="000B207B"/>
    <w:rsid w:val="000B21E7"/>
    <w:rsid w:val="000B2201"/>
    <w:rsid w:val="000B27FC"/>
    <w:rsid w:val="000B2E55"/>
    <w:rsid w:val="000B35FC"/>
    <w:rsid w:val="000B4416"/>
    <w:rsid w:val="000B481B"/>
    <w:rsid w:val="000B5A53"/>
    <w:rsid w:val="000B5F4B"/>
    <w:rsid w:val="000B62DF"/>
    <w:rsid w:val="000B639A"/>
    <w:rsid w:val="000B7273"/>
    <w:rsid w:val="000B78C6"/>
    <w:rsid w:val="000B7A5C"/>
    <w:rsid w:val="000C0437"/>
    <w:rsid w:val="000C0572"/>
    <w:rsid w:val="000C110F"/>
    <w:rsid w:val="000C1289"/>
    <w:rsid w:val="000C16B6"/>
    <w:rsid w:val="000C18EB"/>
    <w:rsid w:val="000C1EED"/>
    <w:rsid w:val="000C2F02"/>
    <w:rsid w:val="000C3891"/>
    <w:rsid w:val="000C3A23"/>
    <w:rsid w:val="000C3A7B"/>
    <w:rsid w:val="000C4126"/>
    <w:rsid w:val="000C451D"/>
    <w:rsid w:val="000C49A4"/>
    <w:rsid w:val="000C5125"/>
    <w:rsid w:val="000C519D"/>
    <w:rsid w:val="000C55AA"/>
    <w:rsid w:val="000C5C56"/>
    <w:rsid w:val="000C5CBD"/>
    <w:rsid w:val="000C6117"/>
    <w:rsid w:val="000C7373"/>
    <w:rsid w:val="000C7597"/>
    <w:rsid w:val="000D03E6"/>
    <w:rsid w:val="000D15BE"/>
    <w:rsid w:val="000D1841"/>
    <w:rsid w:val="000D20A8"/>
    <w:rsid w:val="000D20DB"/>
    <w:rsid w:val="000D21D6"/>
    <w:rsid w:val="000D2410"/>
    <w:rsid w:val="000D2696"/>
    <w:rsid w:val="000D30D7"/>
    <w:rsid w:val="000D3257"/>
    <w:rsid w:val="000D3327"/>
    <w:rsid w:val="000D3B7C"/>
    <w:rsid w:val="000D3BF1"/>
    <w:rsid w:val="000D3E6F"/>
    <w:rsid w:val="000D3FCC"/>
    <w:rsid w:val="000D43CD"/>
    <w:rsid w:val="000D4787"/>
    <w:rsid w:val="000D55AC"/>
    <w:rsid w:val="000D5921"/>
    <w:rsid w:val="000D6260"/>
    <w:rsid w:val="000D6506"/>
    <w:rsid w:val="000D6ADC"/>
    <w:rsid w:val="000D7624"/>
    <w:rsid w:val="000D7A17"/>
    <w:rsid w:val="000D7B23"/>
    <w:rsid w:val="000D7B4C"/>
    <w:rsid w:val="000E0947"/>
    <w:rsid w:val="000E0DF5"/>
    <w:rsid w:val="000E122E"/>
    <w:rsid w:val="000E17DD"/>
    <w:rsid w:val="000E18A0"/>
    <w:rsid w:val="000E1B64"/>
    <w:rsid w:val="000E1F6D"/>
    <w:rsid w:val="000E2187"/>
    <w:rsid w:val="000E2EAF"/>
    <w:rsid w:val="000E3004"/>
    <w:rsid w:val="000E365A"/>
    <w:rsid w:val="000E37CA"/>
    <w:rsid w:val="000E3A02"/>
    <w:rsid w:val="000E3D66"/>
    <w:rsid w:val="000E4925"/>
    <w:rsid w:val="000E4970"/>
    <w:rsid w:val="000E4EFC"/>
    <w:rsid w:val="000E4FF1"/>
    <w:rsid w:val="000E5471"/>
    <w:rsid w:val="000E57F7"/>
    <w:rsid w:val="000E5871"/>
    <w:rsid w:val="000E58A2"/>
    <w:rsid w:val="000E6069"/>
    <w:rsid w:val="000E62DB"/>
    <w:rsid w:val="000E6434"/>
    <w:rsid w:val="000E6648"/>
    <w:rsid w:val="000E6702"/>
    <w:rsid w:val="000E7515"/>
    <w:rsid w:val="000E793C"/>
    <w:rsid w:val="000F0799"/>
    <w:rsid w:val="000F08F1"/>
    <w:rsid w:val="000F0D4F"/>
    <w:rsid w:val="000F11E8"/>
    <w:rsid w:val="000F1283"/>
    <w:rsid w:val="000F1522"/>
    <w:rsid w:val="000F154D"/>
    <w:rsid w:val="000F1607"/>
    <w:rsid w:val="000F1836"/>
    <w:rsid w:val="000F1EDB"/>
    <w:rsid w:val="000F1F60"/>
    <w:rsid w:val="000F1F76"/>
    <w:rsid w:val="000F205C"/>
    <w:rsid w:val="000F223F"/>
    <w:rsid w:val="000F25BC"/>
    <w:rsid w:val="000F27D1"/>
    <w:rsid w:val="000F2F2E"/>
    <w:rsid w:val="000F312D"/>
    <w:rsid w:val="000F325C"/>
    <w:rsid w:val="000F35B8"/>
    <w:rsid w:val="000F36E6"/>
    <w:rsid w:val="000F3A46"/>
    <w:rsid w:val="000F3AD2"/>
    <w:rsid w:val="000F3C6C"/>
    <w:rsid w:val="000F4380"/>
    <w:rsid w:val="000F487C"/>
    <w:rsid w:val="000F5390"/>
    <w:rsid w:val="000F5644"/>
    <w:rsid w:val="000F5CB1"/>
    <w:rsid w:val="000F7088"/>
    <w:rsid w:val="000F713D"/>
    <w:rsid w:val="000F7596"/>
    <w:rsid w:val="000F77CB"/>
    <w:rsid w:val="000F78E9"/>
    <w:rsid w:val="00100143"/>
    <w:rsid w:val="00101463"/>
    <w:rsid w:val="001018E5"/>
    <w:rsid w:val="00101D59"/>
    <w:rsid w:val="00102163"/>
    <w:rsid w:val="00102746"/>
    <w:rsid w:val="001027AA"/>
    <w:rsid w:val="001027BE"/>
    <w:rsid w:val="00102BF6"/>
    <w:rsid w:val="00102C07"/>
    <w:rsid w:val="00103011"/>
    <w:rsid w:val="00103069"/>
    <w:rsid w:val="00103168"/>
    <w:rsid w:val="001032E7"/>
    <w:rsid w:val="001033FD"/>
    <w:rsid w:val="00103965"/>
    <w:rsid w:val="00104247"/>
    <w:rsid w:val="00104841"/>
    <w:rsid w:val="00104B53"/>
    <w:rsid w:val="001060D9"/>
    <w:rsid w:val="00106EC5"/>
    <w:rsid w:val="001079D3"/>
    <w:rsid w:val="00107A9B"/>
    <w:rsid w:val="0011039C"/>
    <w:rsid w:val="001105E7"/>
    <w:rsid w:val="0011077C"/>
    <w:rsid w:val="001110DC"/>
    <w:rsid w:val="00111C03"/>
    <w:rsid w:val="00111CCD"/>
    <w:rsid w:val="00111D7A"/>
    <w:rsid w:val="00112A7F"/>
    <w:rsid w:val="00112F48"/>
    <w:rsid w:val="001138C8"/>
    <w:rsid w:val="00113ACD"/>
    <w:rsid w:val="001143B4"/>
    <w:rsid w:val="001143B5"/>
    <w:rsid w:val="00114418"/>
    <w:rsid w:val="00114806"/>
    <w:rsid w:val="001151BF"/>
    <w:rsid w:val="0011555C"/>
    <w:rsid w:val="0011562B"/>
    <w:rsid w:val="00115928"/>
    <w:rsid w:val="00116049"/>
    <w:rsid w:val="00116590"/>
    <w:rsid w:val="001167EE"/>
    <w:rsid w:val="001168F2"/>
    <w:rsid w:val="001177FD"/>
    <w:rsid w:val="001178B3"/>
    <w:rsid w:val="00117B90"/>
    <w:rsid w:val="00120D0B"/>
    <w:rsid w:val="00120FC4"/>
    <w:rsid w:val="00121015"/>
    <w:rsid w:val="00121162"/>
    <w:rsid w:val="0012191A"/>
    <w:rsid w:val="0012237E"/>
    <w:rsid w:val="001232A9"/>
    <w:rsid w:val="00123637"/>
    <w:rsid w:val="00123A9F"/>
    <w:rsid w:val="00123FDA"/>
    <w:rsid w:val="001244DF"/>
    <w:rsid w:val="00124DA3"/>
    <w:rsid w:val="0012586F"/>
    <w:rsid w:val="00125BA1"/>
    <w:rsid w:val="00125C98"/>
    <w:rsid w:val="00125E0B"/>
    <w:rsid w:val="00126D1E"/>
    <w:rsid w:val="00126D3E"/>
    <w:rsid w:val="00126D66"/>
    <w:rsid w:val="00126DA2"/>
    <w:rsid w:val="00127120"/>
    <w:rsid w:val="001272FB"/>
    <w:rsid w:val="00127AEE"/>
    <w:rsid w:val="00127C94"/>
    <w:rsid w:val="00127D36"/>
    <w:rsid w:val="00127EE2"/>
    <w:rsid w:val="00130053"/>
    <w:rsid w:val="001306EC"/>
    <w:rsid w:val="0013074E"/>
    <w:rsid w:val="0013079C"/>
    <w:rsid w:val="0013093A"/>
    <w:rsid w:val="0013327E"/>
    <w:rsid w:val="00133426"/>
    <w:rsid w:val="00134992"/>
    <w:rsid w:val="00135200"/>
    <w:rsid w:val="001352D7"/>
    <w:rsid w:val="00135CA8"/>
    <w:rsid w:val="00135DAD"/>
    <w:rsid w:val="00135F7F"/>
    <w:rsid w:val="0013602A"/>
    <w:rsid w:val="001362F2"/>
    <w:rsid w:val="001365C4"/>
    <w:rsid w:val="0013664F"/>
    <w:rsid w:val="001372E9"/>
    <w:rsid w:val="00137677"/>
    <w:rsid w:val="00137BE6"/>
    <w:rsid w:val="00137F54"/>
    <w:rsid w:val="00140184"/>
    <w:rsid w:val="0014057A"/>
    <w:rsid w:val="0014060C"/>
    <w:rsid w:val="0014078A"/>
    <w:rsid w:val="001407EC"/>
    <w:rsid w:val="00140DD4"/>
    <w:rsid w:val="00141769"/>
    <w:rsid w:val="001418AE"/>
    <w:rsid w:val="00141DF8"/>
    <w:rsid w:val="00142216"/>
    <w:rsid w:val="0014286E"/>
    <w:rsid w:val="00142F9B"/>
    <w:rsid w:val="00143158"/>
    <w:rsid w:val="0014351A"/>
    <w:rsid w:val="0014442C"/>
    <w:rsid w:val="00144680"/>
    <w:rsid w:val="001447FF"/>
    <w:rsid w:val="0014496B"/>
    <w:rsid w:val="00144B1B"/>
    <w:rsid w:val="00144DA4"/>
    <w:rsid w:val="00145D71"/>
    <w:rsid w:val="00145D8E"/>
    <w:rsid w:val="00145F17"/>
    <w:rsid w:val="001465FD"/>
    <w:rsid w:val="0014687E"/>
    <w:rsid w:val="00146CF5"/>
    <w:rsid w:val="001470D3"/>
    <w:rsid w:val="0015045E"/>
    <w:rsid w:val="00150680"/>
    <w:rsid w:val="00150A53"/>
    <w:rsid w:val="00150AD8"/>
    <w:rsid w:val="00150DAF"/>
    <w:rsid w:val="00150E9D"/>
    <w:rsid w:val="00151180"/>
    <w:rsid w:val="00151398"/>
    <w:rsid w:val="0015146C"/>
    <w:rsid w:val="00151EF3"/>
    <w:rsid w:val="00151F47"/>
    <w:rsid w:val="00151F65"/>
    <w:rsid w:val="00153848"/>
    <w:rsid w:val="001538C8"/>
    <w:rsid w:val="0015395F"/>
    <w:rsid w:val="0015398B"/>
    <w:rsid w:val="00153AEC"/>
    <w:rsid w:val="00153B0B"/>
    <w:rsid w:val="00153B2F"/>
    <w:rsid w:val="00153C9E"/>
    <w:rsid w:val="00153CB1"/>
    <w:rsid w:val="00154556"/>
    <w:rsid w:val="001546F8"/>
    <w:rsid w:val="00154A11"/>
    <w:rsid w:val="00155728"/>
    <w:rsid w:val="001568B2"/>
    <w:rsid w:val="00156C3B"/>
    <w:rsid w:val="00156C68"/>
    <w:rsid w:val="00157C5E"/>
    <w:rsid w:val="00157F08"/>
    <w:rsid w:val="001604DD"/>
    <w:rsid w:val="0016094F"/>
    <w:rsid w:val="001609D8"/>
    <w:rsid w:val="00160C2F"/>
    <w:rsid w:val="0016108B"/>
    <w:rsid w:val="001614D0"/>
    <w:rsid w:val="00161A3F"/>
    <w:rsid w:val="00161B5B"/>
    <w:rsid w:val="00161FB1"/>
    <w:rsid w:val="0016288A"/>
    <w:rsid w:val="0016310C"/>
    <w:rsid w:val="00163636"/>
    <w:rsid w:val="00163B11"/>
    <w:rsid w:val="001646D6"/>
    <w:rsid w:val="001651B7"/>
    <w:rsid w:val="00165AA3"/>
    <w:rsid w:val="00165C05"/>
    <w:rsid w:val="0016607C"/>
    <w:rsid w:val="00166831"/>
    <w:rsid w:val="0016709F"/>
    <w:rsid w:val="00167A26"/>
    <w:rsid w:val="00167E31"/>
    <w:rsid w:val="00170360"/>
    <w:rsid w:val="001704B0"/>
    <w:rsid w:val="00170C8E"/>
    <w:rsid w:val="00170DF8"/>
    <w:rsid w:val="001710AC"/>
    <w:rsid w:val="001711E3"/>
    <w:rsid w:val="00171448"/>
    <w:rsid w:val="00171875"/>
    <w:rsid w:val="00171A1F"/>
    <w:rsid w:val="00171AB9"/>
    <w:rsid w:val="00171B56"/>
    <w:rsid w:val="00172455"/>
    <w:rsid w:val="00172519"/>
    <w:rsid w:val="00172858"/>
    <w:rsid w:val="001729D1"/>
    <w:rsid w:val="00172BC4"/>
    <w:rsid w:val="00173A7C"/>
    <w:rsid w:val="00173FD9"/>
    <w:rsid w:val="001754B1"/>
    <w:rsid w:val="00175783"/>
    <w:rsid w:val="00176034"/>
    <w:rsid w:val="00176C00"/>
    <w:rsid w:val="00177070"/>
    <w:rsid w:val="00177AE9"/>
    <w:rsid w:val="00177B90"/>
    <w:rsid w:val="00177DE3"/>
    <w:rsid w:val="0018019A"/>
    <w:rsid w:val="00180A20"/>
    <w:rsid w:val="001810ED"/>
    <w:rsid w:val="00181154"/>
    <w:rsid w:val="001813AD"/>
    <w:rsid w:val="001814B9"/>
    <w:rsid w:val="001821B9"/>
    <w:rsid w:val="0018228B"/>
    <w:rsid w:val="00182708"/>
    <w:rsid w:val="00182DA6"/>
    <w:rsid w:val="00183381"/>
    <w:rsid w:val="0018384F"/>
    <w:rsid w:val="00183AF0"/>
    <w:rsid w:val="00185314"/>
    <w:rsid w:val="001858EF"/>
    <w:rsid w:val="001859BC"/>
    <w:rsid w:val="00185AF4"/>
    <w:rsid w:val="00186644"/>
    <w:rsid w:val="00186941"/>
    <w:rsid w:val="00186A14"/>
    <w:rsid w:val="00186AF7"/>
    <w:rsid w:val="00186C0B"/>
    <w:rsid w:val="00187186"/>
    <w:rsid w:val="00187505"/>
    <w:rsid w:val="001876D6"/>
    <w:rsid w:val="00187AA1"/>
    <w:rsid w:val="00187B23"/>
    <w:rsid w:val="00187FDB"/>
    <w:rsid w:val="001900F4"/>
    <w:rsid w:val="00191610"/>
    <w:rsid w:val="00191BF1"/>
    <w:rsid w:val="00192152"/>
    <w:rsid w:val="001923D0"/>
    <w:rsid w:val="00192727"/>
    <w:rsid w:val="00192CDB"/>
    <w:rsid w:val="00192D58"/>
    <w:rsid w:val="00192F2F"/>
    <w:rsid w:val="00193273"/>
    <w:rsid w:val="001935D3"/>
    <w:rsid w:val="00193827"/>
    <w:rsid w:val="001939E5"/>
    <w:rsid w:val="00193B75"/>
    <w:rsid w:val="00193BED"/>
    <w:rsid w:val="00194470"/>
    <w:rsid w:val="0019460B"/>
    <w:rsid w:val="001951CF"/>
    <w:rsid w:val="00195441"/>
    <w:rsid w:val="00195A4A"/>
    <w:rsid w:val="00195FCD"/>
    <w:rsid w:val="001960C5"/>
    <w:rsid w:val="00196295"/>
    <w:rsid w:val="0019674A"/>
    <w:rsid w:val="001971AA"/>
    <w:rsid w:val="0019724D"/>
    <w:rsid w:val="001976EA"/>
    <w:rsid w:val="00197DD5"/>
    <w:rsid w:val="001A0440"/>
    <w:rsid w:val="001A0833"/>
    <w:rsid w:val="001A14DF"/>
    <w:rsid w:val="001A1B07"/>
    <w:rsid w:val="001A1E27"/>
    <w:rsid w:val="001A20C3"/>
    <w:rsid w:val="001A237B"/>
    <w:rsid w:val="001A25D9"/>
    <w:rsid w:val="001A3351"/>
    <w:rsid w:val="001A3B34"/>
    <w:rsid w:val="001A4133"/>
    <w:rsid w:val="001A4401"/>
    <w:rsid w:val="001A48CE"/>
    <w:rsid w:val="001A4AAD"/>
    <w:rsid w:val="001A4BD0"/>
    <w:rsid w:val="001A4F34"/>
    <w:rsid w:val="001A50C8"/>
    <w:rsid w:val="001A55F6"/>
    <w:rsid w:val="001A577E"/>
    <w:rsid w:val="001A5890"/>
    <w:rsid w:val="001A5AA2"/>
    <w:rsid w:val="001A64B2"/>
    <w:rsid w:val="001A64E8"/>
    <w:rsid w:val="001A655F"/>
    <w:rsid w:val="001A665D"/>
    <w:rsid w:val="001A6680"/>
    <w:rsid w:val="001A71FE"/>
    <w:rsid w:val="001A788C"/>
    <w:rsid w:val="001B01AA"/>
    <w:rsid w:val="001B0D0F"/>
    <w:rsid w:val="001B1272"/>
    <w:rsid w:val="001B131C"/>
    <w:rsid w:val="001B1360"/>
    <w:rsid w:val="001B1934"/>
    <w:rsid w:val="001B1B2F"/>
    <w:rsid w:val="001B2484"/>
    <w:rsid w:val="001B269E"/>
    <w:rsid w:val="001B31AE"/>
    <w:rsid w:val="001B3821"/>
    <w:rsid w:val="001B39B3"/>
    <w:rsid w:val="001B3B58"/>
    <w:rsid w:val="001B3D19"/>
    <w:rsid w:val="001B3EB6"/>
    <w:rsid w:val="001B44AD"/>
    <w:rsid w:val="001B4DDA"/>
    <w:rsid w:val="001B5232"/>
    <w:rsid w:val="001B526D"/>
    <w:rsid w:val="001B559F"/>
    <w:rsid w:val="001B58F5"/>
    <w:rsid w:val="001B6224"/>
    <w:rsid w:val="001B63F1"/>
    <w:rsid w:val="001B6C75"/>
    <w:rsid w:val="001B6E47"/>
    <w:rsid w:val="001B709E"/>
    <w:rsid w:val="001B738E"/>
    <w:rsid w:val="001B757E"/>
    <w:rsid w:val="001B7829"/>
    <w:rsid w:val="001B7C11"/>
    <w:rsid w:val="001C01C4"/>
    <w:rsid w:val="001C0C3E"/>
    <w:rsid w:val="001C0C7D"/>
    <w:rsid w:val="001C0D05"/>
    <w:rsid w:val="001C0FC0"/>
    <w:rsid w:val="001C1C04"/>
    <w:rsid w:val="001C1F92"/>
    <w:rsid w:val="001C1FB5"/>
    <w:rsid w:val="001C20CD"/>
    <w:rsid w:val="001C2268"/>
    <w:rsid w:val="001C2390"/>
    <w:rsid w:val="001C242B"/>
    <w:rsid w:val="001C277E"/>
    <w:rsid w:val="001C3456"/>
    <w:rsid w:val="001C354C"/>
    <w:rsid w:val="001C3C69"/>
    <w:rsid w:val="001C3D85"/>
    <w:rsid w:val="001C4256"/>
    <w:rsid w:val="001C44D9"/>
    <w:rsid w:val="001C456D"/>
    <w:rsid w:val="001C4697"/>
    <w:rsid w:val="001C5FA3"/>
    <w:rsid w:val="001C6448"/>
    <w:rsid w:val="001C6616"/>
    <w:rsid w:val="001C6B30"/>
    <w:rsid w:val="001C6F73"/>
    <w:rsid w:val="001C7402"/>
    <w:rsid w:val="001C75D6"/>
    <w:rsid w:val="001C783A"/>
    <w:rsid w:val="001C7ADB"/>
    <w:rsid w:val="001D08D4"/>
    <w:rsid w:val="001D09CB"/>
    <w:rsid w:val="001D0E39"/>
    <w:rsid w:val="001D0FA9"/>
    <w:rsid w:val="001D19EC"/>
    <w:rsid w:val="001D1B5A"/>
    <w:rsid w:val="001D1C4C"/>
    <w:rsid w:val="001D2041"/>
    <w:rsid w:val="001D2158"/>
    <w:rsid w:val="001D2BF9"/>
    <w:rsid w:val="001D2D1B"/>
    <w:rsid w:val="001D2F01"/>
    <w:rsid w:val="001D3A88"/>
    <w:rsid w:val="001D3B98"/>
    <w:rsid w:val="001D3EDB"/>
    <w:rsid w:val="001D4507"/>
    <w:rsid w:val="001D48C0"/>
    <w:rsid w:val="001D57CB"/>
    <w:rsid w:val="001D5AC1"/>
    <w:rsid w:val="001D5D0A"/>
    <w:rsid w:val="001D5F43"/>
    <w:rsid w:val="001D60AB"/>
    <w:rsid w:val="001D6142"/>
    <w:rsid w:val="001D676B"/>
    <w:rsid w:val="001D6CDB"/>
    <w:rsid w:val="001D6F17"/>
    <w:rsid w:val="001D71E6"/>
    <w:rsid w:val="001D72D6"/>
    <w:rsid w:val="001D75C6"/>
    <w:rsid w:val="001D77C4"/>
    <w:rsid w:val="001D79A2"/>
    <w:rsid w:val="001E053D"/>
    <w:rsid w:val="001E0D3F"/>
    <w:rsid w:val="001E0E31"/>
    <w:rsid w:val="001E0F6E"/>
    <w:rsid w:val="001E1136"/>
    <w:rsid w:val="001E123A"/>
    <w:rsid w:val="001E167B"/>
    <w:rsid w:val="001E1693"/>
    <w:rsid w:val="001E1CBD"/>
    <w:rsid w:val="001E219E"/>
    <w:rsid w:val="001E241D"/>
    <w:rsid w:val="001E2914"/>
    <w:rsid w:val="001E2B48"/>
    <w:rsid w:val="001E2EDB"/>
    <w:rsid w:val="001E3A52"/>
    <w:rsid w:val="001E3BD1"/>
    <w:rsid w:val="001E3C2C"/>
    <w:rsid w:val="001E3CFC"/>
    <w:rsid w:val="001E4244"/>
    <w:rsid w:val="001E4289"/>
    <w:rsid w:val="001E4426"/>
    <w:rsid w:val="001E47B0"/>
    <w:rsid w:val="001E4DE8"/>
    <w:rsid w:val="001E4DF1"/>
    <w:rsid w:val="001E4E40"/>
    <w:rsid w:val="001E4F18"/>
    <w:rsid w:val="001E543D"/>
    <w:rsid w:val="001E57D4"/>
    <w:rsid w:val="001E59FC"/>
    <w:rsid w:val="001E5E94"/>
    <w:rsid w:val="001E6002"/>
    <w:rsid w:val="001E652C"/>
    <w:rsid w:val="001E6ECA"/>
    <w:rsid w:val="001E704E"/>
    <w:rsid w:val="001E7283"/>
    <w:rsid w:val="001E7824"/>
    <w:rsid w:val="001F0125"/>
    <w:rsid w:val="001F0205"/>
    <w:rsid w:val="001F02AA"/>
    <w:rsid w:val="001F09ED"/>
    <w:rsid w:val="001F0E70"/>
    <w:rsid w:val="001F10F0"/>
    <w:rsid w:val="001F12AF"/>
    <w:rsid w:val="001F193C"/>
    <w:rsid w:val="001F216A"/>
    <w:rsid w:val="001F24A3"/>
    <w:rsid w:val="001F250E"/>
    <w:rsid w:val="001F26C6"/>
    <w:rsid w:val="001F27C8"/>
    <w:rsid w:val="001F2F26"/>
    <w:rsid w:val="001F31D4"/>
    <w:rsid w:val="001F3D72"/>
    <w:rsid w:val="001F43A3"/>
    <w:rsid w:val="001F49B5"/>
    <w:rsid w:val="001F4B8F"/>
    <w:rsid w:val="001F4F4F"/>
    <w:rsid w:val="001F545F"/>
    <w:rsid w:val="001F6024"/>
    <w:rsid w:val="001F6E0D"/>
    <w:rsid w:val="001F7223"/>
    <w:rsid w:val="001F75E8"/>
    <w:rsid w:val="001F782B"/>
    <w:rsid w:val="00200245"/>
    <w:rsid w:val="002002F8"/>
    <w:rsid w:val="002008C3"/>
    <w:rsid w:val="00200C9A"/>
    <w:rsid w:val="00200D13"/>
    <w:rsid w:val="00200DAB"/>
    <w:rsid w:val="00201487"/>
    <w:rsid w:val="00201E87"/>
    <w:rsid w:val="0020297D"/>
    <w:rsid w:val="002029E5"/>
    <w:rsid w:val="00202D5C"/>
    <w:rsid w:val="00203360"/>
    <w:rsid w:val="002037FC"/>
    <w:rsid w:val="0020383E"/>
    <w:rsid w:val="00203A8B"/>
    <w:rsid w:val="00203EFA"/>
    <w:rsid w:val="0020436A"/>
    <w:rsid w:val="002044A6"/>
    <w:rsid w:val="00204C26"/>
    <w:rsid w:val="00204DF5"/>
    <w:rsid w:val="00205DA2"/>
    <w:rsid w:val="00205F09"/>
    <w:rsid w:val="00205F7D"/>
    <w:rsid w:val="00206425"/>
    <w:rsid w:val="00206D26"/>
    <w:rsid w:val="0020719A"/>
    <w:rsid w:val="002072BB"/>
    <w:rsid w:val="00207FA3"/>
    <w:rsid w:val="00210623"/>
    <w:rsid w:val="002109C7"/>
    <w:rsid w:val="00210A01"/>
    <w:rsid w:val="00210A06"/>
    <w:rsid w:val="00210D29"/>
    <w:rsid w:val="00210D42"/>
    <w:rsid w:val="00211153"/>
    <w:rsid w:val="00211A80"/>
    <w:rsid w:val="00211AFF"/>
    <w:rsid w:val="00212498"/>
    <w:rsid w:val="002128CE"/>
    <w:rsid w:val="00212DC9"/>
    <w:rsid w:val="00213278"/>
    <w:rsid w:val="002132DC"/>
    <w:rsid w:val="00213484"/>
    <w:rsid w:val="00213713"/>
    <w:rsid w:val="002137F7"/>
    <w:rsid w:val="00213A81"/>
    <w:rsid w:val="00213D33"/>
    <w:rsid w:val="00214739"/>
    <w:rsid w:val="00215088"/>
    <w:rsid w:val="0021529E"/>
    <w:rsid w:val="002152ED"/>
    <w:rsid w:val="002154C9"/>
    <w:rsid w:val="0021550F"/>
    <w:rsid w:val="0021554D"/>
    <w:rsid w:val="0021581F"/>
    <w:rsid w:val="00215DD7"/>
    <w:rsid w:val="00215F4F"/>
    <w:rsid w:val="002162DC"/>
    <w:rsid w:val="00216CD2"/>
    <w:rsid w:val="00216E9C"/>
    <w:rsid w:val="002170C6"/>
    <w:rsid w:val="0021784C"/>
    <w:rsid w:val="00217BB9"/>
    <w:rsid w:val="00217FB7"/>
    <w:rsid w:val="00217FE7"/>
    <w:rsid w:val="00220062"/>
    <w:rsid w:val="0022022C"/>
    <w:rsid w:val="0022085D"/>
    <w:rsid w:val="00220DF7"/>
    <w:rsid w:val="0022197C"/>
    <w:rsid w:val="002219B0"/>
    <w:rsid w:val="00221D97"/>
    <w:rsid w:val="002226AE"/>
    <w:rsid w:val="00222829"/>
    <w:rsid w:val="00222CFD"/>
    <w:rsid w:val="00222E20"/>
    <w:rsid w:val="002233B9"/>
    <w:rsid w:val="002235C4"/>
    <w:rsid w:val="00223F80"/>
    <w:rsid w:val="0022425C"/>
    <w:rsid w:val="00224438"/>
    <w:rsid w:val="00224B44"/>
    <w:rsid w:val="002250DF"/>
    <w:rsid w:val="002256E8"/>
    <w:rsid w:val="0022580E"/>
    <w:rsid w:val="00226A45"/>
    <w:rsid w:val="00226B82"/>
    <w:rsid w:val="00226D71"/>
    <w:rsid w:val="0022743C"/>
    <w:rsid w:val="0022774C"/>
    <w:rsid w:val="00227CBE"/>
    <w:rsid w:val="002300F8"/>
    <w:rsid w:val="00230186"/>
    <w:rsid w:val="002303C4"/>
    <w:rsid w:val="002304C6"/>
    <w:rsid w:val="002304C8"/>
    <w:rsid w:val="00230763"/>
    <w:rsid w:val="00230801"/>
    <w:rsid w:val="002308CA"/>
    <w:rsid w:val="00230C80"/>
    <w:rsid w:val="00231091"/>
    <w:rsid w:val="002312E0"/>
    <w:rsid w:val="00231334"/>
    <w:rsid w:val="002314FE"/>
    <w:rsid w:val="0023169A"/>
    <w:rsid w:val="002316EC"/>
    <w:rsid w:val="002320E7"/>
    <w:rsid w:val="002326C9"/>
    <w:rsid w:val="00232A9A"/>
    <w:rsid w:val="00232CA5"/>
    <w:rsid w:val="00232D24"/>
    <w:rsid w:val="0023304B"/>
    <w:rsid w:val="00233B4C"/>
    <w:rsid w:val="00233D7D"/>
    <w:rsid w:val="00234DF5"/>
    <w:rsid w:val="00235B29"/>
    <w:rsid w:val="00236183"/>
    <w:rsid w:val="00236202"/>
    <w:rsid w:val="0023674E"/>
    <w:rsid w:val="00236E46"/>
    <w:rsid w:val="0023759E"/>
    <w:rsid w:val="00237F7B"/>
    <w:rsid w:val="002404A3"/>
    <w:rsid w:val="002414F9"/>
    <w:rsid w:val="00241B3E"/>
    <w:rsid w:val="00241D33"/>
    <w:rsid w:val="00241EE4"/>
    <w:rsid w:val="00242E28"/>
    <w:rsid w:val="0024362A"/>
    <w:rsid w:val="002437A2"/>
    <w:rsid w:val="00243EEF"/>
    <w:rsid w:val="00244ABB"/>
    <w:rsid w:val="00244B0D"/>
    <w:rsid w:val="0024514F"/>
    <w:rsid w:val="002455C3"/>
    <w:rsid w:val="002456B4"/>
    <w:rsid w:val="002456B5"/>
    <w:rsid w:val="00245BD9"/>
    <w:rsid w:val="00245DC9"/>
    <w:rsid w:val="00246183"/>
    <w:rsid w:val="002461D3"/>
    <w:rsid w:val="0024623C"/>
    <w:rsid w:val="00246DA0"/>
    <w:rsid w:val="002470C0"/>
    <w:rsid w:val="0024767A"/>
    <w:rsid w:val="002476F8"/>
    <w:rsid w:val="00250887"/>
    <w:rsid w:val="00251031"/>
    <w:rsid w:val="00251E99"/>
    <w:rsid w:val="002524C4"/>
    <w:rsid w:val="002525AF"/>
    <w:rsid w:val="00252FC3"/>
    <w:rsid w:val="0025330E"/>
    <w:rsid w:val="002535E3"/>
    <w:rsid w:val="00253695"/>
    <w:rsid w:val="00253738"/>
    <w:rsid w:val="002538D5"/>
    <w:rsid w:val="00254FB4"/>
    <w:rsid w:val="00255F90"/>
    <w:rsid w:val="0025637E"/>
    <w:rsid w:val="0025776A"/>
    <w:rsid w:val="0025788D"/>
    <w:rsid w:val="00257C50"/>
    <w:rsid w:val="002600B3"/>
    <w:rsid w:val="002603C1"/>
    <w:rsid w:val="00260B81"/>
    <w:rsid w:val="00260DCA"/>
    <w:rsid w:val="00260F51"/>
    <w:rsid w:val="002611F9"/>
    <w:rsid w:val="00261813"/>
    <w:rsid w:val="00261E8F"/>
    <w:rsid w:val="00261FA2"/>
    <w:rsid w:val="002626EA"/>
    <w:rsid w:val="00262EC4"/>
    <w:rsid w:val="002631A4"/>
    <w:rsid w:val="002635B6"/>
    <w:rsid w:val="00264108"/>
    <w:rsid w:val="0026489C"/>
    <w:rsid w:val="00265284"/>
    <w:rsid w:val="00265893"/>
    <w:rsid w:val="00265B7B"/>
    <w:rsid w:val="00265CF3"/>
    <w:rsid w:val="00265FFE"/>
    <w:rsid w:val="00266173"/>
    <w:rsid w:val="00266952"/>
    <w:rsid w:val="00266E78"/>
    <w:rsid w:val="00266EB9"/>
    <w:rsid w:val="002670A1"/>
    <w:rsid w:val="002673E6"/>
    <w:rsid w:val="00267595"/>
    <w:rsid w:val="00267DAD"/>
    <w:rsid w:val="00267EC0"/>
    <w:rsid w:val="002714B6"/>
    <w:rsid w:val="00271773"/>
    <w:rsid w:val="00271FE2"/>
    <w:rsid w:val="00272638"/>
    <w:rsid w:val="002739DE"/>
    <w:rsid w:val="00273F85"/>
    <w:rsid w:val="00274E01"/>
    <w:rsid w:val="0027562F"/>
    <w:rsid w:val="00275859"/>
    <w:rsid w:val="00275C4D"/>
    <w:rsid w:val="0027628F"/>
    <w:rsid w:val="0027655E"/>
    <w:rsid w:val="00276A3B"/>
    <w:rsid w:val="00276C7E"/>
    <w:rsid w:val="00276EF8"/>
    <w:rsid w:val="00277548"/>
    <w:rsid w:val="0027775F"/>
    <w:rsid w:val="002777EC"/>
    <w:rsid w:val="00280037"/>
    <w:rsid w:val="002801BF"/>
    <w:rsid w:val="00280B6D"/>
    <w:rsid w:val="00280F7A"/>
    <w:rsid w:val="002819E1"/>
    <w:rsid w:val="00282172"/>
    <w:rsid w:val="002825B0"/>
    <w:rsid w:val="00282A03"/>
    <w:rsid w:val="0028316F"/>
    <w:rsid w:val="00283412"/>
    <w:rsid w:val="00283470"/>
    <w:rsid w:val="00283DF9"/>
    <w:rsid w:val="00283F1E"/>
    <w:rsid w:val="002846AD"/>
    <w:rsid w:val="00284721"/>
    <w:rsid w:val="00284F37"/>
    <w:rsid w:val="0028522B"/>
    <w:rsid w:val="0028564D"/>
    <w:rsid w:val="00286156"/>
    <w:rsid w:val="002861FC"/>
    <w:rsid w:val="0028714C"/>
    <w:rsid w:val="00287382"/>
    <w:rsid w:val="002878C9"/>
    <w:rsid w:val="00287903"/>
    <w:rsid w:val="00287988"/>
    <w:rsid w:val="00287A30"/>
    <w:rsid w:val="00287B9D"/>
    <w:rsid w:val="00287CCD"/>
    <w:rsid w:val="002902F9"/>
    <w:rsid w:val="0029148F"/>
    <w:rsid w:val="00292564"/>
    <w:rsid w:val="002926CB"/>
    <w:rsid w:val="00292F4D"/>
    <w:rsid w:val="002930A1"/>
    <w:rsid w:val="002937DC"/>
    <w:rsid w:val="0029396E"/>
    <w:rsid w:val="00294234"/>
    <w:rsid w:val="00294243"/>
    <w:rsid w:val="00294DA6"/>
    <w:rsid w:val="00294DB9"/>
    <w:rsid w:val="0029524D"/>
    <w:rsid w:val="00295681"/>
    <w:rsid w:val="002956AB"/>
    <w:rsid w:val="00295F52"/>
    <w:rsid w:val="00296667"/>
    <w:rsid w:val="00296BAB"/>
    <w:rsid w:val="00296C03"/>
    <w:rsid w:val="00296E9D"/>
    <w:rsid w:val="00297157"/>
    <w:rsid w:val="0029758B"/>
    <w:rsid w:val="00297991"/>
    <w:rsid w:val="002A03CB"/>
    <w:rsid w:val="002A03DA"/>
    <w:rsid w:val="002A12BD"/>
    <w:rsid w:val="002A1393"/>
    <w:rsid w:val="002A1DE6"/>
    <w:rsid w:val="002A1FEB"/>
    <w:rsid w:val="002A26D0"/>
    <w:rsid w:val="002A2AFD"/>
    <w:rsid w:val="002A3058"/>
    <w:rsid w:val="002A40EA"/>
    <w:rsid w:val="002A42DE"/>
    <w:rsid w:val="002A58BF"/>
    <w:rsid w:val="002A598D"/>
    <w:rsid w:val="002A5B79"/>
    <w:rsid w:val="002A5D8F"/>
    <w:rsid w:val="002A61F9"/>
    <w:rsid w:val="002A62E9"/>
    <w:rsid w:val="002A64B7"/>
    <w:rsid w:val="002A6C7A"/>
    <w:rsid w:val="002A7755"/>
    <w:rsid w:val="002A7B12"/>
    <w:rsid w:val="002A7D1B"/>
    <w:rsid w:val="002B0343"/>
    <w:rsid w:val="002B03B3"/>
    <w:rsid w:val="002B0953"/>
    <w:rsid w:val="002B0A9B"/>
    <w:rsid w:val="002B1235"/>
    <w:rsid w:val="002B124E"/>
    <w:rsid w:val="002B145F"/>
    <w:rsid w:val="002B1BC3"/>
    <w:rsid w:val="002B2155"/>
    <w:rsid w:val="002B2410"/>
    <w:rsid w:val="002B3059"/>
    <w:rsid w:val="002B3641"/>
    <w:rsid w:val="002B3E40"/>
    <w:rsid w:val="002B4050"/>
    <w:rsid w:val="002B4337"/>
    <w:rsid w:val="002B476D"/>
    <w:rsid w:val="002B48BD"/>
    <w:rsid w:val="002B4A94"/>
    <w:rsid w:val="002B4F5D"/>
    <w:rsid w:val="002B5CA9"/>
    <w:rsid w:val="002B6694"/>
    <w:rsid w:val="002B692C"/>
    <w:rsid w:val="002B6AD1"/>
    <w:rsid w:val="002B71FA"/>
    <w:rsid w:val="002B7A94"/>
    <w:rsid w:val="002B7AB8"/>
    <w:rsid w:val="002B7C95"/>
    <w:rsid w:val="002B7D78"/>
    <w:rsid w:val="002B7EFA"/>
    <w:rsid w:val="002C0F86"/>
    <w:rsid w:val="002C0FD4"/>
    <w:rsid w:val="002C1D4E"/>
    <w:rsid w:val="002C1EC3"/>
    <w:rsid w:val="002C263D"/>
    <w:rsid w:val="002C2F28"/>
    <w:rsid w:val="002C31C7"/>
    <w:rsid w:val="002C3838"/>
    <w:rsid w:val="002C3C68"/>
    <w:rsid w:val="002C3D7E"/>
    <w:rsid w:val="002C479D"/>
    <w:rsid w:val="002C47A7"/>
    <w:rsid w:val="002C4A5D"/>
    <w:rsid w:val="002C4D22"/>
    <w:rsid w:val="002C5049"/>
    <w:rsid w:val="002C515D"/>
    <w:rsid w:val="002C5477"/>
    <w:rsid w:val="002C5827"/>
    <w:rsid w:val="002C5D61"/>
    <w:rsid w:val="002C6106"/>
    <w:rsid w:val="002C652E"/>
    <w:rsid w:val="002C6B29"/>
    <w:rsid w:val="002C76F7"/>
    <w:rsid w:val="002C7882"/>
    <w:rsid w:val="002D06CA"/>
    <w:rsid w:val="002D1227"/>
    <w:rsid w:val="002D1244"/>
    <w:rsid w:val="002D13E7"/>
    <w:rsid w:val="002D1475"/>
    <w:rsid w:val="002D17DD"/>
    <w:rsid w:val="002D186F"/>
    <w:rsid w:val="002D1B4F"/>
    <w:rsid w:val="002D1C24"/>
    <w:rsid w:val="002D1CA6"/>
    <w:rsid w:val="002D1DDF"/>
    <w:rsid w:val="002D1FEB"/>
    <w:rsid w:val="002D24F2"/>
    <w:rsid w:val="002D28EF"/>
    <w:rsid w:val="002D2D63"/>
    <w:rsid w:val="002D3239"/>
    <w:rsid w:val="002D342B"/>
    <w:rsid w:val="002D3A95"/>
    <w:rsid w:val="002D3BAB"/>
    <w:rsid w:val="002D3DFF"/>
    <w:rsid w:val="002D48EF"/>
    <w:rsid w:val="002D4E90"/>
    <w:rsid w:val="002D5162"/>
    <w:rsid w:val="002D51BB"/>
    <w:rsid w:val="002D51CC"/>
    <w:rsid w:val="002D5881"/>
    <w:rsid w:val="002D5B88"/>
    <w:rsid w:val="002D5CBE"/>
    <w:rsid w:val="002D609C"/>
    <w:rsid w:val="002D64F9"/>
    <w:rsid w:val="002E0042"/>
    <w:rsid w:val="002E02C9"/>
    <w:rsid w:val="002E03A2"/>
    <w:rsid w:val="002E199F"/>
    <w:rsid w:val="002E19F7"/>
    <w:rsid w:val="002E2266"/>
    <w:rsid w:val="002E2AA7"/>
    <w:rsid w:val="002E2AE6"/>
    <w:rsid w:val="002E3080"/>
    <w:rsid w:val="002E3100"/>
    <w:rsid w:val="002E3606"/>
    <w:rsid w:val="002E43AD"/>
    <w:rsid w:val="002E44CF"/>
    <w:rsid w:val="002E47C0"/>
    <w:rsid w:val="002E4B1A"/>
    <w:rsid w:val="002E4D13"/>
    <w:rsid w:val="002E5329"/>
    <w:rsid w:val="002E58EF"/>
    <w:rsid w:val="002E5B8F"/>
    <w:rsid w:val="002E5FD5"/>
    <w:rsid w:val="002E60F4"/>
    <w:rsid w:val="002E61F3"/>
    <w:rsid w:val="002E790A"/>
    <w:rsid w:val="002F0C6A"/>
    <w:rsid w:val="002F1146"/>
    <w:rsid w:val="002F1229"/>
    <w:rsid w:val="002F1379"/>
    <w:rsid w:val="002F198D"/>
    <w:rsid w:val="002F1A2F"/>
    <w:rsid w:val="002F1FCD"/>
    <w:rsid w:val="002F2169"/>
    <w:rsid w:val="002F2BAA"/>
    <w:rsid w:val="002F3947"/>
    <w:rsid w:val="002F3CF3"/>
    <w:rsid w:val="002F4310"/>
    <w:rsid w:val="002F4BFB"/>
    <w:rsid w:val="002F527B"/>
    <w:rsid w:val="002F52DB"/>
    <w:rsid w:val="002F5432"/>
    <w:rsid w:val="002F5BD4"/>
    <w:rsid w:val="002F6029"/>
    <w:rsid w:val="002F623F"/>
    <w:rsid w:val="002F6CFF"/>
    <w:rsid w:val="002F6E27"/>
    <w:rsid w:val="002F7601"/>
    <w:rsid w:val="002F762D"/>
    <w:rsid w:val="002F7643"/>
    <w:rsid w:val="002F7A45"/>
    <w:rsid w:val="002F7F2E"/>
    <w:rsid w:val="00300239"/>
    <w:rsid w:val="00300529"/>
    <w:rsid w:val="003007FC"/>
    <w:rsid w:val="00300D54"/>
    <w:rsid w:val="00300E69"/>
    <w:rsid w:val="0030100A"/>
    <w:rsid w:val="00301501"/>
    <w:rsid w:val="00301F6E"/>
    <w:rsid w:val="00302362"/>
    <w:rsid w:val="00302585"/>
    <w:rsid w:val="00302A60"/>
    <w:rsid w:val="00302CD3"/>
    <w:rsid w:val="00302DBB"/>
    <w:rsid w:val="0030353E"/>
    <w:rsid w:val="00303AE6"/>
    <w:rsid w:val="003041E5"/>
    <w:rsid w:val="003053A7"/>
    <w:rsid w:val="003056CE"/>
    <w:rsid w:val="003059A3"/>
    <w:rsid w:val="003061A6"/>
    <w:rsid w:val="00306B7D"/>
    <w:rsid w:val="003076DE"/>
    <w:rsid w:val="003078F2"/>
    <w:rsid w:val="00310DE9"/>
    <w:rsid w:val="003114F8"/>
    <w:rsid w:val="00313512"/>
    <w:rsid w:val="003136EC"/>
    <w:rsid w:val="00313B91"/>
    <w:rsid w:val="00314260"/>
    <w:rsid w:val="003145D3"/>
    <w:rsid w:val="0031460D"/>
    <w:rsid w:val="003146DA"/>
    <w:rsid w:val="00314BD0"/>
    <w:rsid w:val="00314CA7"/>
    <w:rsid w:val="0031540A"/>
    <w:rsid w:val="00315D8B"/>
    <w:rsid w:val="00315E23"/>
    <w:rsid w:val="00315FF9"/>
    <w:rsid w:val="003164B7"/>
    <w:rsid w:val="003167E4"/>
    <w:rsid w:val="00316ABA"/>
    <w:rsid w:val="00316FAE"/>
    <w:rsid w:val="00317AFF"/>
    <w:rsid w:val="00317FA0"/>
    <w:rsid w:val="0032007E"/>
    <w:rsid w:val="0032074F"/>
    <w:rsid w:val="003208D2"/>
    <w:rsid w:val="00320E1F"/>
    <w:rsid w:val="00320FAB"/>
    <w:rsid w:val="00321058"/>
    <w:rsid w:val="003211AA"/>
    <w:rsid w:val="00321309"/>
    <w:rsid w:val="003218A7"/>
    <w:rsid w:val="00321D8C"/>
    <w:rsid w:val="00321E06"/>
    <w:rsid w:val="00322467"/>
    <w:rsid w:val="00322737"/>
    <w:rsid w:val="003229FE"/>
    <w:rsid w:val="003230C6"/>
    <w:rsid w:val="00323280"/>
    <w:rsid w:val="00323BA3"/>
    <w:rsid w:val="003240CC"/>
    <w:rsid w:val="0032415E"/>
    <w:rsid w:val="00324CE2"/>
    <w:rsid w:val="00324D36"/>
    <w:rsid w:val="00324F2E"/>
    <w:rsid w:val="00325D26"/>
    <w:rsid w:val="00326A4F"/>
    <w:rsid w:val="00326B77"/>
    <w:rsid w:val="00326F06"/>
    <w:rsid w:val="003273DC"/>
    <w:rsid w:val="003274DA"/>
    <w:rsid w:val="00327F17"/>
    <w:rsid w:val="00330011"/>
    <w:rsid w:val="00330217"/>
    <w:rsid w:val="0033059D"/>
    <w:rsid w:val="003308A6"/>
    <w:rsid w:val="003312CB"/>
    <w:rsid w:val="00331435"/>
    <w:rsid w:val="00331546"/>
    <w:rsid w:val="00331569"/>
    <w:rsid w:val="00331BE1"/>
    <w:rsid w:val="00331E8A"/>
    <w:rsid w:val="00331F46"/>
    <w:rsid w:val="00332660"/>
    <w:rsid w:val="00332A80"/>
    <w:rsid w:val="00333249"/>
    <w:rsid w:val="003337B4"/>
    <w:rsid w:val="00333C36"/>
    <w:rsid w:val="00333F3C"/>
    <w:rsid w:val="00333FA0"/>
    <w:rsid w:val="0033473C"/>
    <w:rsid w:val="00334782"/>
    <w:rsid w:val="003347FF"/>
    <w:rsid w:val="00335280"/>
    <w:rsid w:val="00335D44"/>
    <w:rsid w:val="00336BF6"/>
    <w:rsid w:val="00336D07"/>
    <w:rsid w:val="00336FC0"/>
    <w:rsid w:val="00337542"/>
    <w:rsid w:val="00337B6D"/>
    <w:rsid w:val="0033D887"/>
    <w:rsid w:val="00340216"/>
    <w:rsid w:val="003402E8"/>
    <w:rsid w:val="003402FB"/>
    <w:rsid w:val="0034164D"/>
    <w:rsid w:val="003418E9"/>
    <w:rsid w:val="00341BA1"/>
    <w:rsid w:val="00341F7A"/>
    <w:rsid w:val="00342CDB"/>
    <w:rsid w:val="0034314E"/>
    <w:rsid w:val="00343B87"/>
    <w:rsid w:val="00344037"/>
    <w:rsid w:val="003440BD"/>
    <w:rsid w:val="003440FB"/>
    <w:rsid w:val="0034453E"/>
    <w:rsid w:val="003447DC"/>
    <w:rsid w:val="00344858"/>
    <w:rsid w:val="00344EDD"/>
    <w:rsid w:val="0034568E"/>
    <w:rsid w:val="00345928"/>
    <w:rsid w:val="0034617C"/>
    <w:rsid w:val="00346A22"/>
    <w:rsid w:val="00346D32"/>
    <w:rsid w:val="00347626"/>
    <w:rsid w:val="00347878"/>
    <w:rsid w:val="00347B57"/>
    <w:rsid w:val="00347BD7"/>
    <w:rsid w:val="00347BED"/>
    <w:rsid w:val="00347C0F"/>
    <w:rsid w:val="0035056F"/>
    <w:rsid w:val="00350D4E"/>
    <w:rsid w:val="00352A17"/>
    <w:rsid w:val="00352C9F"/>
    <w:rsid w:val="00352D49"/>
    <w:rsid w:val="00352DF5"/>
    <w:rsid w:val="0035341F"/>
    <w:rsid w:val="00353DC6"/>
    <w:rsid w:val="00353E14"/>
    <w:rsid w:val="0035407D"/>
    <w:rsid w:val="00354094"/>
    <w:rsid w:val="00354169"/>
    <w:rsid w:val="003542FA"/>
    <w:rsid w:val="003548CD"/>
    <w:rsid w:val="00355718"/>
    <w:rsid w:val="00355BAD"/>
    <w:rsid w:val="00355CC7"/>
    <w:rsid w:val="00355E26"/>
    <w:rsid w:val="003562C7"/>
    <w:rsid w:val="003565DA"/>
    <w:rsid w:val="003568AD"/>
    <w:rsid w:val="0035753A"/>
    <w:rsid w:val="00357544"/>
    <w:rsid w:val="00357BD1"/>
    <w:rsid w:val="00357D59"/>
    <w:rsid w:val="00360381"/>
    <w:rsid w:val="00360444"/>
    <w:rsid w:val="00360E2C"/>
    <w:rsid w:val="00361F11"/>
    <w:rsid w:val="00362285"/>
    <w:rsid w:val="00362340"/>
    <w:rsid w:val="003628A6"/>
    <w:rsid w:val="00362B1F"/>
    <w:rsid w:val="00362B58"/>
    <w:rsid w:val="00362FA6"/>
    <w:rsid w:val="003630B8"/>
    <w:rsid w:val="003631AC"/>
    <w:rsid w:val="00364419"/>
    <w:rsid w:val="00364B42"/>
    <w:rsid w:val="00364D0C"/>
    <w:rsid w:val="00364DEC"/>
    <w:rsid w:val="00365599"/>
    <w:rsid w:val="003657BD"/>
    <w:rsid w:val="00365BB8"/>
    <w:rsid w:val="00366AB4"/>
    <w:rsid w:val="00367A1B"/>
    <w:rsid w:val="00367A3F"/>
    <w:rsid w:val="003701B0"/>
    <w:rsid w:val="003709A4"/>
    <w:rsid w:val="00370A98"/>
    <w:rsid w:val="00370B20"/>
    <w:rsid w:val="003711F9"/>
    <w:rsid w:val="00371713"/>
    <w:rsid w:val="00371B4E"/>
    <w:rsid w:val="00371B8B"/>
    <w:rsid w:val="00371EC3"/>
    <w:rsid w:val="00371ED7"/>
    <w:rsid w:val="003722CE"/>
    <w:rsid w:val="0037315A"/>
    <w:rsid w:val="0037315D"/>
    <w:rsid w:val="00373741"/>
    <w:rsid w:val="00373853"/>
    <w:rsid w:val="003740E2"/>
    <w:rsid w:val="00374501"/>
    <w:rsid w:val="00374913"/>
    <w:rsid w:val="00374A9C"/>
    <w:rsid w:val="00374B92"/>
    <w:rsid w:val="003752B4"/>
    <w:rsid w:val="003752FC"/>
    <w:rsid w:val="00375A08"/>
    <w:rsid w:val="00375C0C"/>
    <w:rsid w:val="00375F0F"/>
    <w:rsid w:val="003760A8"/>
    <w:rsid w:val="00376794"/>
    <w:rsid w:val="00376B4C"/>
    <w:rsid w:val="00376F08"/>
    <w:rsid w:val="0037756D"/>
    <w:rsid w:val="00381696"/>
    <w:rsid w:val="00381F71"/>
    <w:rsid w:val="00382C8F"/>
    <w:rsid w:val="00382FE0"/>
    <w:rsid w:val="00383281"/>
    <w:rsid w:val="003834B3"/>
    <w:rsid w:val="00384730"/>
    <w:rsid w:val="00384DA2"/>
    <w:rsid w:val="00385E2B"/>
    <w:rsid w:val="0038656B"/>
    <w:rsid w:val="00386B4C"/>
    <w:rsid w:val="00386D45"/>
    <w:rsid w:val="00386E36"/>
    <w:rsid w:val="003872C4"/>
    <w:rsid w:val="003875A2"/>
    <w:rsid w:val="00387A60"/>
    <w:rsid w:val="00390649"/>
    <w:rsid w:val="00390CA2"/>
    <w:rsid w:val="003910CC"/>
    <w:rsid w:val="0039147B"/>
    <w:rsid w:val="003914C7"/>
    <w:rsid w:val="00391509"/>
    <w:rsid w:val="003916C7"/>
    <w:rsid w:val="003916DF"/>
    <w:rsid w:val="00391E0D"/>
    <w:rsid w:val="0039294A"/>
    <w:rsid w:val="00392E25"/>
    <w:rsid w:val="00392F7C"/>
    <w:rsid w:val="00393015"/>
    <w:rsid w:val="00393704"/>
    <w:rsid w:val="00393B2E"/>
    <w:rsid w:val="00394E52"/>
    <w:rsid w:val="00395092"/>
    <w:rsid w:val="0039514E"/>
    <w:rsid w:val="003956DD"/>
    <w:rsid w:val="00395CC7"/>
    <w:rsid w:val="003961EB"/>
    <w:rsid w:val="0039620C"/>
    <w:rsid w:val="003963DF"/>
    <w:rsid w:val="00396CBB"/>
    <w:rsid w:val="003A00F5"/>
    <w:rsid w:val="003A17D9"/>
    <w:rsid w:val="003A18FF"/>
    <w:rsid w:val="003A2249"/>
    <w:rsid w:val="003A2409"/>
    <w:rsid w:val="003A267D"/>
    <w:rsid w:val="003A312B"/>
    <w:rsid w:val="003A3179"/>
    <w:rsid w:val="003A3669"/>
    <w:rsid w:val="003A3729"/>
    <w:rsid w:val="003A3A2C"/>
    <w:rsid w:val="003A3C13"/>
    <w:rsid w:val="003A42A0"/>
    <w:rsid w:val="003A4C77"/>
    <w:rsid w:val="003A4CF3"/>
    <w:rsid w:val="003A584E"/>
    <w:rsid w:val="003A5E1E"/>
    <w:rsid w:val="003A64F7"/>
    <w:rsid w:val="003A64F9"/>
    <w:rsid w:val="003A652E"/>
    <w:rsid w:val="003A680F"/>
    <w:rsid w:val="003A7144"/>
    <w:rsid w:val="003A738C"/>
    <w:rsid w:val="003A7622"/>
    <w:rsid w:val="003A7C49"/>
    <w:rsid w:val="003B0539"/>
    <w:rsid w:val="003B19CD"/>
    <w:rsid w:val="003B1F10"/>
    <w:rsid w:val="003B1F5E"/>
    <w:rsid w:val="003B2394"/>
    <w:rsid w:val="003B2444"/>
    <w:rsid w:val="003B2482"/>
    <w:rsid w:val="003B2C1E"/>
    <w:rsid w:val="003B2C6E"/>
    <w:rsid w:val="003B2FD7"/>
    <w:rsid w:val="003B357B"/>
    <w:rsid w:val="003B369A"/>
    <w:rsid w:val="003B37DA"/>
    <w:rsid w:val="003B3B93"/>
    <w:rsid w:val="003B3ED7"/>
    <w:rsid w:val="003B4022"/>
    <w:rsid w:val="003B4083"/>
    <w:rsid w:val="003B426D"/>
    <w:rsid w:val="003B4876"/>
    <w:rsid w:val="003B4BA2"/>
    <w:rsid w:val="003B52B5"/>
    <w:rsid w:val="003B5EA3"/>
    <w:rsid w:val="003B5F88"/>
    <w:rsid w:val="003B634F"/>
    <w:rsid w:val="003B6596"/>
    <w:rsid w:val="003B6B2B"/>
    <w:rsid w:val="003B6B6A"/>
    <w:rsid w:val="003B6C34"/>
    <w:rsid w:val="003B6C83"/>
    <w:rsid w:val="003B6CE3"/>
    <w:rsid w:val="003B7085"/>
    <w:rsid w:val="003C07A7"/>
    <w:rsid w:val="003C0E73"/>
    <w:rsid w:val="003C129D"/>
    <w:rsid w:val="003C1318"/>
    <w:rsid w:val="003C19F3"/>
    <w:rsid w:val="003C1C85"/>
    <w:rsid w:val="003C1FB1"/>
    <w:rsid w:val="003C243A"/>
    <w:rsid w:val="003C3058"/>
    <w:rsid w:val="003C42F5"/>
    <w:rsid w:val="003C4733"/>
    <w:rsid w:val="003C53B1"/>
    <w:rsid w:val="003C5C76"/>
    <w:rsid w:val="003C62CD"/>
    <w:rsid w:val="003C65DA"/>
    <w:rsid w:val="003C6894"/>
    <w:rsid w:val="003C6D0E"/>
    <w:rsid w:val="003C744F"/>
    <w:rsid w:val="003C7629"/>
    <w:rsid w:val="003C7B14"/>
    <w:rsid w:val="003C7CB5"/>
    <w:rsid w:val="003C7D6F"/>
    <w:rsid w:val="003D02EB"/>
    <w:rsid w:val="003D042B"/>
    <w:rsid w:val="003D08AB"/>
    <w:rsid w:val="003D136C"/>
    <w:rsid w:val="003D171B"/>
    <w:rsid w:val="003D1B87"/>
    <w:rsid w:val="003D28E4"/>
    <w:rsid w:val="003D2AB8"/>
    <w:rsid w:val="003D32DA"/>
    <w:rsid w:val="003D3310"/>
    <w:rsid w:val="003D3781"/>
    <w:rsid w:val="003D3859"/>
    <w:rsid w:val="003D3F8B"/>
    <w:rsid w:val="003D45EA"/>
    <w:rsid w:val="003D4CF0"/>
    <w:rsid w:val="003D5109"/>
    <w:rsid w:val="003D538C"/>
    <w:rsid w:val="003D5550"/>
    <w:rsid w:val="003D57CA"/>
    <w:rsid w:val="003D5BAC"/>
    <w:rsid w:val="003D619D"/>
    <w:rsid w:val="003D6403"/>
    <w:rsid w:val="003D6E32"/>
    <w:rsid w:val="003D7498"/>
    <w:rsid w:val="003D7EC7"/>
    <w:rsid w:val="003E0BDF"/>
    <w:rsid w:val="003E0EE5"/>
    <w:rsid w:val="003E0FE4"/>
    <w:rsid w:val="003E103C"/>
    <w:rsid w:val="003E1319"/>
    <w:rsid w:val="003E1DB9"/>
    <w:rsid w:val="003E28E5"/>
    <w:rsid w:val="003E33AA"/>
    <w:rsid w:val="003E3764"/>
    <w:rsid w:val="003E3D6B"/>
    <w:rsid w:val="003E3DF5"/>
    <w:rsid w:val="003E407F"/>
    <w:rsid w:val="003E4157"/>
    <w:rsid w:val="003E41B5"/>
    <w:rsid w:val="003E4221"/>
    <w:rsid w:val="003E4496"/>
    <w:rsid w:val="003E45A0"/>
    <w:rsid w:val="003E45DF"/>
    <w:rsid w:val="003E4694"/>
    <w:rsid w:val="003E4A32"/>
    <w:rsid w:val="003E4DE6"/>
    <w:rsid w:val="003E5827"/>
    <w:rsid w:val="003E5C6F"/>
    <w:rsid w:val="003E65B7"/>
    <w:rsid w:val="003E66B3"/>
    <w:rsid w:val="003E7660"/>
    <w:rsid w:val="003E76A3"/>
    <w:rsid w:val="003E77E5"/>
    <w:rsid w:val="003E7CD5"/>
    <w:rsid w:val="003F03B1"/>
    <w:rsid w:val="003F1E0B"/>
    <w:rsid w:val="003F2890"/>
    <w:rsid w:val="003F29B7"/>
    <w:rsid w:val="003F2C48"/>
    <w:rsid w:val="003F39F6"/>
    <w:rsid w:val="003F3A05"/>
    <w:rsid w:val="003F3A0C"/>
    <w:rsid w:val="003F4392"/>
    <w:rsid w:val="003F4945"/>
    <w:rsid w:val="003F4A1B"/>
    <w:rsid w:val="003F4AE0"/>
    <w:rsid w:val="003F4CAA"/>
    <w:rsid w:val="003F4F04"/>
    <w:rsid w:val="003F5777"/>
    <w:rsid w:val="003F64A8"/>
    <w:rsid w:val="003F6E5F"/>
    <w:rsid w:val="003F7345"/>
    <w:rsid w:val="003F77AF"/>
    <w:rsid w:val="003F798E"/>
    <w:rsid w:val="00400314"/>
    <w:rsid w:val="00400700"/>
    <w:rsid w:val="00401E9E"/>
    <w:rsid w:val="004025E0"/>
    <w:rsid w:val="00402720"/>
    <w:rsid w:val="00402D35"/>
    <w:rsid w:val="004033E2"/>
    <w:rsid w:val="004034B2"/>
    <w:rsid w:val="004035DE"/>
    <w:rsid w:val="00403726"/>
    <w:rsid w:val="0040392B"/>
    <w:rsid w:val="00404041"/>
    <w:rsid w:val="00404189"/>
    <w:rsid w:val="00404213"/>
    <w:rsid w:val="00404918"/>
    <w:rsid w:val="0040491A"/>
    <w:rsid w:val="0040496B"/>
    <w:rsid w:val="0040562A"/>
    <w:rsid w:val="00405A20"/>
    <w:rsid w:val="00405AFA"/>
    <w:rsid w:val="00405B90"/>
    <w:rsid w:val="00405FC0"/>
    <w:rsid w:val="00406662"/>
    <w:rsid w:val="0040672F"/>
    <w:rsid w:val="0040674E"/>
    <w:rsid w:val="004067D6"/>
    <w:rsid w:val="0040683C"/>
    <w:rsid w:val="00406859"/>
    <w:rsid w:val="00406892"/>
    <w:rsid w:val="00406B47"/>
    <w:rsid w:val="0040700D"/>
    <w:rsid w:val="00407137"/>
    <w:rsid w:val="00410440"/>
    <w:rsid w:val="00410E78"/>
    <w:rsid w:val="004112F2"/>
    <w:rsid w:val="00411B09"/>
    <w:rsid w:val="00411BD9"/>
    <w:rsid w:val="00411E85"/>
    <w:rsid w:val="0041225E"/>
    <w:rsid w:val="00412501"/>
    <w:rsid w:val="004129BC"/>
    <w:rsid w:val="00412A82"/>
    <w:rsid w:val="00412D7A"/>
    <w:rsid w:val="00413091"/>
    <w:rsid w:val="004136BC"/>
    <w:rsid w:val="00413CEB"/>
    <w:rsid w:val="00413D26"/>
    <w:rsid w:val="00413DE7"/>
    <w:rsid w:val="00413E2A"/>
    <w:rsid w:val="0041460D"/>
    <w:rsid w:val="0041487B"/>
    <w:rsid w:val="00414F84"/>
    <w:rsid w:val="00415045"/>
    <w:rsid w:val="0041563D"/>
    <w:rsid w:val="00415710"/>
    <w:rsid w:val="00415827"/>
    <w:rsid w:val="0041586C"/>
    <w:rsid w:val="00416A7B"/>
    <w:rsid w:val="00416E3A"/>
    <w:rsid w:val="00417849"/>
    <w:rsid w:val="004179B7"/>
    <w:rsid w:val="004207C2"/>
    <w:rsid w:val="00420920"/>
    <w:rsid w:val="00421181"/>
    <w:rsid w:val="004218E4"/>
    <w:rsid w:val="00421967"/>
    <w:rsid w:val="00421E51"/>
    <w:rsid w:val="00421F29"/>
    <w:rsid w:val="00421F7D"/>
    <w:rsid w:val="00422099"/>
    <w:rsid w:val="00422167"/>
    <w:rsid w:val="0042272C"/>
    <w:rsid w:val="00422836"/>
    <w:rsid w:val="00423F4B"/>
    <w:rsid w:val="00424212"/>
    <w:rsid w:val="0042443D"/>
    <w:rsid w:val="00425330"/>
    <w:rsid w:val="004254B4"/>
    <w:rsid w:val="004255EA"/>
    <w:rsid w:val="00425EE2"/>
    <w:rsid w:val="0042639D"/>
    <w:rsid w:val="00426507"/>
    <w:rsid w:val="00426A91"/>
    <w:rsid w:val="00426FCF"/>
    <w:rsid w:val="00427480"/>
    <w:rsid w:val="004275FA"/>
    <w:rsid w:val="004304E3"/>
    <w:rsid w:val="0043058C"/>
    <w:rsid w:val="004308AF"/>
    <w:rsid w:val="00430E95"/>
    <w:rsid w:val="00431234"/>
    <w:rsid w:val="004315E3"/>
    <w:rsid w:val="004316D9"/>
    <w:rsid w:val="0043177D"/>
    <w:rsid w:val="00432042"/>
    <w:rsid w:val="00432210"/>
    <w:rsid w:val="004323F6"/>
    <w:rsid w:val="0043247B"/>
    <w:rsid w:val="00432618"/>
    <w:rsid w:val="0043264D"/>
    <w:rsid w:val="004331E4"/>
    <w:rsid w:val="00433D87"/>
    <w:rsid w:val="004342C9"/>
    <w:rsid w:val="0043453D"/>
    <w:rsid w:val="004348C3"/>
    <w:rsid w:val="00434A71"/>
    <w:rsid w:val="00434AC9"/>
    <w:rsid w:val="00434C20"/>
    <w:rsid w:val="00434D08"/>
    <w:rsid w:val="0043523F"/>
    <w:rsid w:val="004356FA"/>
    <w:rsid w:val="00435850"/>
    <w:rsid w:val="00435BDE"/>
    <w:rsid w:val="00435CBA"/>
    <w:rsid w:val="00436239"/>
    <w:rsid w:val="00436661"/>
    <w:rsid w:val="0043678E"/>
    <w:rsid w:val="004369E0"/>
    <w:rsid w:val="00436AA1"/>
    <w:rsid w:val="00437987"/>
    <w:rsid w:val="00437BFF"/>
    <w:rsid w:val="0044070D"/>
    <w:rsid w:val="00440B8D"/>
    <w:rsid w:val="00440CA4"/>
    <w:rsid w:val="00441372"/>
    <w:rsid w:val="0044209B"/>
    <w:rsid w:val="0044257C"/>
    <w:rsid w:val="00442656"/>
    <w:rsid w:val="00442887"/>
    <w:rsid w:val="004429F3"/>
    <w:rsid w:val="0044376F"/>
    <w:rsid w:val="00443AF5"/>
    <w:rsid w:val="00443B29"/>
    <w:rsid w:val="0044473D"/>
    <w:rsid w:val="00444990"/>
    <w:rsid w:val="00444AF9"/>
    <w:rsid w:val="00444F86"/>
    <w:rsid w:val="004452BB"/>
    <w:rsid w:val="004455CC"/>
    <w:rsid w:val="00446029"/>
    <w:rsid w:val="0044609C"/>
    <w:rsid w:val="0044691C"/>
    <w:rsid w:val="00446E9A"/>
    <w:rsid w:val="00447603"/>
    <w:rsid w:val="00447647"/>
    <w:rsid w:val="0044774F"/>
    <w:rsid w:val="00447F29"/>
    <w:rsid w:val="00450066"/>
    <w:rsid w:val="00451059"/>
    <w:rsid w:val="004518E9"/>
    <w:rsid w:val="00451B77"/>
    <w:rsid w:val="004525B2"/>
    <w:rsid w:val="0045262F"/>
    <w:rsid w:val="0045302A"/>
    <w:rsid w:val="004535BC"/>
    <w:rsid w:val="00453BD4"/>
    <w:rsid w:val="00453CDC"/>
    <w:rsid w:val="00454785"/>
    <w:rsid w:val="00454812"/>
    <w:rsid w:val="004554A2"/>
    <w:rsid w:val="00455809"/>
    <w:rsid w:val="00455A1E"/>
    <w:rsid w:val="0045634D"/>
    <w:rsid w:val="00456E94"/>
    <w:rsid w:val="0046043E"/>
    <w:rsid w:val="0046082C"/>
    <w:rsid w:val="00460916"/>
    <w:rsid w:val="00460B37"/>
    <w:rsid w:val="00460B5F"/>
    <w:rsid w:val="00460CC6"/>
    <w:rsid w:val="00460E53"/>
    <w:rsid w:val="004610D7"/>
    <w:rsid w:val="004614DE"/>
    <w:rsid w:val="0046179C"/>
    <w:rsid w:val="0046212D"/>
    <w:rsid w:val="0046229D"/>
    <w:rsid w:val="00462A58"/>
    <w:rsid w:val="00462ACA"/>
    <w:rsid w:val="00462F38"/>
    <w:rsid w:val="0046337F"/>
    <w:rsid w:val="00463F01"/>
    <w:rsid w:val="0046403B"/>
    <w:rsid w:val="004642EF"/>
    <w:rsid w:val="00464603"/>
    <w:rsid w:val="004646B9"/>
    <w:rsid w:val="004647AC"/>
    <w:rsid w:val="00464CC7"/>
    <w:rsid w:val="004652DC"/>
    <w:rsid w:val="00466314"/>
    <w:rsid w:val="004663F4"/>
    <w:rsid w:val="00466450"/>
    <w:rsid w:val="00466946"/>
    <w:rsid w:val="00467054"/>
    <w:rsid w:val="004671AA"/>
    <w:rsid w:val="004673F6"/>
    <w:rsid w:val="004675D9"/>
    <w:rsid w:val="00470002"/>
    <w:rsid w:val="0047015D"/>
    <w:rsid w:val="0047025E"/>
    <w:rsid w:val="004703BA"/>
    <w:rsid w:val="00470508"/>
    <w:rsid w:val="00470D75"/>
    <w:rsid w:val="00470D9A"/>
    <w:rsid w:val="00471468"/>
    <w:rsid w:val="00471736"/>
    <w:rsid w:val="004726D8"/>
    <w:rsid w:val="0047270F"/>
    <w:rsid w:val="00472E31"/>
    <w:rsid w:val="00473436"/>
    <w:rsid w:val="0047386D"/>
    <w:rsid w:val="00474050"/>
    <w:rsid w:val="00474143"/>
    <w:rsid w:val="00474208"/>
    <w:rsid w:val="00474C50"/>
    <w:rsid w:val="0047502B"/>
    <w:rsid w:val="004753EA"/>
    <w:rsid w:val="004757B8"/>
    <w:rsid w:val="00476034"/>
    <w:rsid w:val="00476D90"/>
    <w:rsid w:val="00477180"/>
    <w:rsid w:val="00477506"/>
    <w:rsid w:val="00477AE5"/>
    <w:rsid w:val="00477DB7"/>
    <w:rsid w:val="0048089A"/>
    <w:rsid w:val="00480A68"/>
    <w:rsid w:val="0048117A"/>
    <w:rsid w:val="00481583"/>
    <w:rsid w:val="00481D89"/>
    <w:rsid w:val="0048206A"/>
    <w:rsid w:val="00482953"/>
    <w:rsid w:val="00482D55"/>
    <w:rsid w:val="0048337F"/>
    <w:rsid w:val="00483A2A"/>
    <w:rsid w:val="00483EC8"/>
    <w:rsid w:val="00484B43"/>
    <w:rsid w:val="00484DCC"/>
    <w:rsid w:val="004854FA"/>
    <w:rsid w:val="004857DB"/>
    <w:rsid w:val="004859DA"/>
    <w:rsid w:val="00485EF8"/>
    <w:rsid w:val="0048683A"/>
    <w:rsid w:val="00486E6D"/>
    <w:rsid w:val="004901D7"/>
    <w:rsid w:val="004904EF"/>
    <w:rsid w:val="0049058A"/>
    <w:rsid w:val="00490824"/>
    <w:rsid w:val="00490EEA"/>
    <w:rsid w:val="00490FE1"/>
    <w:rsid w:val="00491263"/>
    <w:rsid w:val="004912F2"/>
    <w:rsid w:val="004916ED"/>
    <w:rsid w:val="00491CFE"/>
    <w:rsid w:val="00491E3D"/>
    <w:rsid w:val="00491EF1"/>
    <w:rsid w:val="004925A6"/>
    <w:rsid w:val="0049290B"/>
    <w:rsid w:val="00492ABF"/>
    <w:rsid w:val="00492DFE"/>
    <w:rsid w:val="00493025"/>
    <w:rsid w:val="00493A68"/>
    <w:rsid w:val="00493AE7"/>
    <w:rsid w:val="00493C27"/>
    <w:rsid w:val="00493FF7"/>
    <w:rsid w:val="0049404E"/>
    <w:rsid w:val="00494C42"/>
    <w:rsid w:val="0049561B"/>
    <w:rsid w:val="00495F49"/>
    <w:rsid w:val="0049619B"/>
    <w:rsid w:val="004963B5"/>
    <w:rsid w:val="00497803"/>
    <w:rsid w:val="00497DCD"/>
    <w:rsid w:val="00497E6E"/>
    <w:rsid w:val="004A00EC"/>
    <w:rsid w:val="004A0E59"/>
    <w:rsid w:val="004A128E"/>
    <w:rsid w:val="004A1DA6"/>
    <w:rsid w:val="004A1F2C"/>
    <w:rsid w:val="004A2195"/>
    <w:rsid w:val="004A2584"/>
    <w:rsid w:val="004A2F0A"/>
    <w:rsid w:val="004A3576"/>
    <w:rsid w:val="004A35DC"/>
    <w:rsid w:val="004A3814"/>
    <w:rsid w:val="004A3E78"/>
    <w:rsid w:val="004A3EEB"/>
    <w:rsid w:val="004A40FB"/>
    <w:rsid w:val="004A41BB"/>
    <w:rsid w:val="004A43C7"/>
    <w:rsid w:val="004A47DA"/>
    <w:rsid w:val="004A54F1"/>
    <w:rsid w:val="004A5A91"/>
    <w:rsid w:val="004A5DD7"/>
    <w:rsid w:val="004A6563"/>
    <w:rsid w:val="004A743F"/>
    <w:rsid w:val="004A76BC"/>
    <w:rsid w:val="004A7850"/>
    <w:rsid w:val="004A7A37"/>
    <w:rsid w:val="004B0031"/>
    <w:rsid w:val="004B027B"/>
    <w:rsid w:val="004B027F"/>
    <w:rsid w:val="004B0928"/>
    <w:rsid w:val="004B0B3C"/>
    <w:rsid w:val="004B10E0"/>
    <w:rsid w:val="004B11FD"/>
    <w:rsid w:val="004B12A7"/>
    <w:rsid w:val="004B1544"/>
    <w:rsid w:val="004B2239"/>
    <w:rsid w:val="004B22B6"/>
    <w:rsid w:val="004B2488"/>
    <w:rsid w:val="004B2554"/>
    <w:rsid w:val="004B27B4"/>
    <w:rsid w:val="004B29DE"/>
    <w:rsid w:val="004B2A19"/>
    <w:rsid w:val="004B328C"/>
    <w:rsid w:val="004B3349"/>
    <w:rsid w:val="004B34DD"/>
    <w:rsid w:val="004B3C34"/>
    <w:rsid w:val="004B3F26"/>
    <w:rsid w:val="004B4440"/>
    <w:rsid w:val="004B44BB"/>
    <w:rsid w:val="004B49D3"/>
    <w:rsid w:val="004B4ECF"/>
    <w:rsid w:val="004B5018"/>
    <w:rsid w:val="004B5BF8"/>
    <w:rsid w:val="004B5F5A"/>
    <w:rsid w:val="004B6203"/>
    <w:rsid w:val="004B6663"/>
    <w:rsid w:val="004B6A3D"/>
    <w:rsid w:val="004B7322"/>
    <w:rsid w:val="004B741E"/>
    <w:rsid w:val="004B79F5"/>
    <w:rsid w:val="004B7A0C"/>
    <w:rsid w:val="004B7D2F"/>
    <w:rsid w:val="004C015B"/>
    <w:rsid w:val="004C0827"/>
    <w:rsid w:val="004C0F52"/>
    <w:rsid w:val="004C14B4"/>
    <w:rsid w:val="004C1638"/>
    <w:rsid w:val="004C17E5"/>
    <w:rsid w:val="004C18BB"/>
    <w:rsid w:val="004C2155"/>
    <w:rsid w:val="004C2537"/>
    <w:rsid w:val="004C274D"/>
    <w:rsid w:val="004C29E3"/>
    <w:rsid w:val="004C3088"/>
    <w:rsid w:val="004C32EF"/>
    <w:rsid w:val="004C3322"/>
    <w:rsid w:val="004C34DC"/>
    <w:rsid w:val="004C3AE9"/>
    <w:rsid w:val="004C4029"/>
    <w:rsid w:val="004C4436"/>
    <w:rsid w:val="004C44B1"/>
    <w:rsid w:val="004C4ADE"/>
    <w:rsid w:val="004C57AB"/>
    <w:rsid w:val="004C61E8"/>
    <w:rsid w:val="004C635A"/>
    <w:rsid w:val="004C6832"/>
    <w:rsid w:val="004C7B5A"/>
    <w:rsid w:val="004C7E5D"/>
    <w:rsid w:val="004D008E"/>
    <w:rsid w:val="004D038E"/>
    <w:rsid w:val="004D04FA"/>
    <w:rsid w:val="004D06BB"/>
    <w:rsid w:val="004D0B6C"/>
    <w:rsid w:val="004D0BB8"/>
    <w:rsid w:val="004D1159"/>
    <w:rsid w:val="004D16A7"/>
    <w:rsid w:val="004D2047"/>
    <w:rsid w:val="004D28A1"/>
    <w:rsid w:val="004D2A32"/>
    <w:rsid w:val="004D3486"/>
    <w:rsid w:val="004D353F"/>
    <w:rsid w:val="004D389B"/>
    <w:rsid w:val="004D38F7"/>
    <w:rsid w:val="004D3AF4"/>
    <w:rsid w:val="004D3C96"/>
    <w:rsid w:val="004D41DF"/>
    <w:rsid w:val="004D45E4"/>
    <w:rsid w:val="004D47B1"/>
    <w:rsid w:val="004D5B52"/>
    <w:rsid w:val="004D5BB5"/>
    <w:rsid w:val="004D5FF0"/>
    <w:rsid w:val="004D63FD"/>
    <w:rsid w:val="004D6485"/>
    <w:rsid w:val="004D6DFC"/>
    <w:rsid w:val="004D7037"/>
    <w:rsid w:val="004D7120"/>
    <w:rsid w:val="004D7739"/>
    <w:rsid w:val="004D7998"/>
    <w:rsid w:val="004D79EE"/>
    <w:rsid w:val="004E0017"/>
    <w:rsid w:val="004E03E2"/>
    <w:rsid w:val="004E0416"/>
    <w:rsid w:val="004E10BB"/>
    <w:rsid w:val="004E1445"/>
    <w:rsid w:val="004E1D6D"/>
    <w:rsid w:val="004E21E8"/>
    <w:rsid w:val="004E2548"/>
    <w:rsid w:val="004E37F7"/>
    <w:rsid w:val="004E3A9C"/>
    <w:rsid w:val="004E3D6E"/>
    <w:rsid w:val="004E4319"/>
    <w:rsid w:val="004E4F2E"/>
    <w:rsid w:val="004E51E4"/>
    <w:rsid w:val="004E5542"/>
    <w:rsid w:val="004E5749"/>
    <w:rsid w:val="004E5943"/>
    <w:rsid w:val="004E59B8"/>
    <w:rsid w:val="004E5C49"/>
    <w:rsid w:val="004E5DE0"/>
    <w:rsid w:val="004E60D3"/>
    <w:rsid w:val="004E7516"/>
    <w:rsid w:val="004F017F"/>
    <w:rsid w:val="004F0369"/>
    <w:rsid w:val="004F0683"/>
    <w:rsid w:val="004F0E77"/>
    <w:rsid w:val="004F1108"/>
    <w:rsid w:val="004F1125"/>
    <w:rsid w:val="004F1790"/>
    <w:rsid w:val="004F21C8"/>
    <w:rsid w:val="004F23FC"/>
    <w:rsid w:val="004F27E4"/>
    <w:rsid w:val="004F2A4B"/>
    <w:rsid w:val="004F2E8D"/>
    <w:rsid w:val="004F350C"/>
    <w:rsid w:val="004F532E"/>
    <w:rsid w:val="004F59CD"/>
    <w:rsid w:val="004F5CED"/>
    <w:rsid w:val="004F60D7"/>
    <w:rsid w:val="004F667B"/>
    <w:rsid w:val="004F6AFA"/>
    <w:rsid w:val="004F6EED"/>
    <w:rsid w:val="004F710F"/>
    <w:rsid w:val="004F720C"/>
    <w:rsid w:val="004F7BD6"/>
    <w:rsid w:val="004F7D8B"/>
    <w:rsid w:val="005010EE"/>
    <w:rsid w:val="00501829"/>
    <w:rsid w:val="00501886"/>
    <w:rsid w:val="00501925"/>
    <w:rsid w:val="00502558"/>
    <w:rsid w:val="005028C9"/>
    <w:rsid w:val="00502980"/>
    <w:rsid w:val="00502CA2"/>
    <w:rsid w:val="00502D2A"/>
    <w:rsid w:val="0050356F"/>
    <w:rsid w:val="005037F7"/>
    <w:rsid w:val="0050386D"/>
    <w:rsid w:val="00503DB2"/>
    <w:rsid w:val="005040E4"/>
    <w:rsid w:val="00504785"/>
    <w:rsid w:val="0050494A"/>
    <w:rsid w:val="00504CB3"/>
    <w:rsid w:val="00505B63"/>
    <w:rsid w:val="00505D99"/>
    <w:rsid w:val="005073E5"/>
    <w:rsid w:val="005076FE"/>
    <w:rsid w:val="00510129"/>
    <w:rsid w:val="005101CB"/>
    <w:rsid w:val="0051021A"/>
    <w:rsid w:val="0051044D"/>
    <w:rsid w:val="00510717"/>
    <w:rsid w:val="005107BC"/>
    <w:rsid w:val="00510E9C"/>
    <w:rsid w:val="0051120B"/>
    <w:rsid w:val="00511325"/>
    <w:rsid w:val="00511348"/>
    <w:rsid w:val="00511691"/>
    <w:rsid w:val="00511F7D"/>
    <w:rsid w:val="00511F94"/>
    <w:rsid w:val="005129C2"/>
    <w:rsid w:val="0051420E"/>
    <w:rsid w:val="005148DA"/>
    <w:rsid w:val="00514ACD"/>
    <w:rsid w:val="00514E6A"/>
    <w:rsid w:val="0051543B"/>
    <w:rsid w:val="00515AE8"/>
    <w:rsid w:val="00515DA9"/>
    <w:rsid w:val="005165E3"/>
    <w:rsid w:val="00516D56"/>
    <w:rsid w:val="00517134"/>
    <w:rsid w:val="00517299"/>
    <w:rsid w:val="0051744D"/>
    <w:rsid w:val="00517654"/>
    <w:rsid w:val="00517B69"/>
    <w:rsid w:val="0052023D"/>
    <w:rsid w:val="0052091A"/>
    <w:rsid w:val="00521AAA"/>
    <w:rsid w:val="005221AA"/>
    <w:rsid w:val="005222CD"/>
    <w:rsid w:val="00522308"/>
    <w:rsid w:val="00522E8B"/>
    <w:rsid w:val="00522F2A"/>
    <w:rsid w:val="00523CE3"/>
    <w:rsid w:val="00523E32"/>
    <w:rsid w:val="00524209"/>
    <w:rsid w:val="005244E1"/>
    <w:rsid w:val="00524719"/>
    <w:rsid w:val="0052528D"/>
    <w:rsid w:val="005252F2"/>
    <w:rsid w:val="00525633"/>
    <w:rsid w:val="005257EC"/>
    <w:rsid w:val="00525DC4"/>
    <w:rsid w:val="00526027"/>
    <w:rsid w:val="005266C4"/>
    <w:rsid w:val="0052751F"/>
    <w:rsid w:val="00527FFB"/>
    <w:rsid w:val="0053086F"/>
    <w:rsid w:val="00530ABB"/>
    <w:rsid w:val="00530B3A"/>
    <w:rsid w:val="00530C70"/>
    <w:rsid w:val="00531295"/>
    <w:rsid w:val="00531E6C"/>
    <w:rsid w:val="00531E98"/>
    <w:rsid w:val="0053205A"/>
    <w:rsid w:val="005326AF"/>
    <w:rsid w:val="00533098"/>
    <w:rsid w:val="0053333A"/>
    <w:rsid w:val="00534053"/>
    <w:rsid w:val="00534307"/>
    <w:rsid w:val="00534ADE"/>
    <w:rsid w:val="00534E12"/>
    <w:rsid w:val="005352D9"/>
    <w:rsid w:val="00535D2E"/>
    <w:rsid w:val="00535EE9"/>
    <w:rsid w:val="00536669"/>
    <w:rsid w:val="00536707"/>
    <w:rsid w:val="005368C3"/>
    <w:rsid w:val="00536BB8"/>
    <w:rsid w:val="00537043"/>
    <w:rsid w:val="00537618"/>
    <w:rsid w:val="005401C4"/>
    <w:rsid w:val="00540229"/>
    <w:rsid w:val="00540270"/>
    <w:rsid w:val="005406C2"/>
    <w:rsid w:val="0054085C"/>
    <w:rsid w:val="005409BF"/>
    <w:rsid w:val="00540DAF"/>
    <w:rsid w:val="00540EC5"/>
    <w:rsid w:val="00541284"/>
    <w:rsid w:val="005413B9"/>
    <w:rsid w:val="00541AF6"/>
    <w:rsid w:val="00541CBD"/>
    <w:rsid w:val="00541F68"/>
    <w:rsid w:val="00542085"/>
    <w:rsid w:val="00542652"/>
    <w:rsid w:val="00542DA2"/>
    <w:rsid w:val="00542E5B"/>
    <w:rsid w:val="00542EC9"/>
    <w:rsid w:val="00543244"/>
    <w:rsid w:val="0054346A"/>
    <w:rsid w:val="00543F99"/>
    <w:rsid w:val="00543FD0"/>
    <w:rsid w:val="0054441B"/>
    <w:rsid w:val="00544A1B"/>
    <w:rsid w:val="00545728"/>
    <w:rsid w:val="00545B9B"/>
    <w:rsid w:val="00546216"/>
    <w:rsid w:val="0054623D"/>
    <w:rsid w:val="00546ADA"/>
    <w:rsid w:val="005474B5"/>
    <w:rsid w:val="00547536"/>
    <w:rsid w:val="005476BE"/>
    <w:rsid w:val="005477BE"/>
    <w:rsid w:val="0055008B"/>
    <w:rsid w:val="005500EE"/>
    <w:rsid w:val="0055079E"/>
    <w:rsid w:val="00550FC7"/>
    <w:rsid w:val="005532D1"/>
    <w:rsid w:val="00553512"/>
    <w:rsid w:val="005535AD"/>
    <w:rsid w:val="00554644"/>
    <w:rsid w:val="0055470E"/>
    <w:rsid w:val="0055485D"/>
    <w:rsid w:val="00554B18"/>
    <w:rsid w:val="00554BA6"/>
    <w:rsid w:val="00555109"/>
    <w:rsid w:val="005552C0"/>
    <w:rsid w:val="0055537F"/>
    <w:rsid w:val="00555CB9"/>
    <w:rsid w:val="00555F53"/>
    <w:rsid w:val="00556162"/>
    <w:rsid w:val="005562D1"/>
    <w:rsid w:val="00556E64"/>
    <w:rsid w:val="0055716A"/>
    <w:rsid w:val="00557477"/>
    <w:rsid w:val="00557991"/>
    <w:rsid w:val="00557A74"/>
    <w:rsid w:val="00557F37"/>
    <w:rsid w:val="00560486"/>
    <w:rsid w:val="00560BC6"/>
    <w:rsid w:val="00561313"/>
    <w:rsid w:val="00561A3A"/>
    <w:rsid w:val="00561E1D"/>
    <w:rsid w:val="00562665"/>
    <w:rsid w:val="00562B89"/>
    <w:rsid w:val="00563A9B"/>
    <w:rsid w:val="005646B4"/>
    <w:rsid w:val="0056495F"/>
    <w:rsid w:val="00564B68"/>
    <w:rsid w:val="00566DA6"/>
    <w:rsid w:val="00566F6C"/>
    <w:rsid w:val="00567310"/>
    <w:rsid w:val="0056741E"/>
    <w:rsid w:val="005676F6"/>
    <w:rsid w:val="005677E5"/>
    <w:rsid w:val="0056791E"/>
    <w:rsid w:val="005706D0"/>
    <w:rsid w:val="00570B17"/>
    <w:rsid w:val="005718A6"/>
    <w:rsid w:val="005718C9"/>
    <w:rsid w:val="00571C03"/>
    <w:rsid w:val="00571E23"/>
    <w:rsid w:val="00572439"/>
    <w:rsid w:val="005727AC"/>
    <w:rsid w:val="0057305F"/>
    <w:rsid w:val="00573517"/>
    <w:rsid w:val="00573B6E"/>
    <w:rsid w:val="00573D77"/>
    <w:rsid w:val="00574121"/>
    <w:rsid w:val="00574178"/>
    <w:rsid w:val="0057486F"/>
    <w:rsid w:val="00574AFA"/>
    <w:rsid w:val="00574D54"/>
    <w:rsid w:val="00575EBB"/>
    <w:rsid w:val="00576046"/>
    <w:rsid w:val="0057646B"/>
    <w:rsid w:val="00576669"/>
    <w:rsid w:val="00576D61"/>
    <w:rsid w:val="00576D8D"/>
    <w:rsid w:val="00576FBB"/>
    <w:rsid w:val="0057724E"/>
    <w:rsid w:val="00577B97"/>
    <w:rsid w:val="00580369"/>
    <w:rsid w:val="00580DA4"/>
    <w:rsid w:val="00581017"/>
    <w:rsid w:val="005810BF"/>
    <w:rsid w:val="00581613"/>
    <w:rsid w:val="00581886"/>
    <w:rsid w:val="00581910"/>
    <w:rsid w:val="00581E3E"/>
    <w:rsid w:val="00581FBF"/>
    <w:rsid w:val="00582146"/>
    <w:rsid w:val="00582335"/>
    <w:rsid w:val="005823D6"/>
    <w:rsid w:val="00582898"/>
    <w:rsid w:val="005830AC"/>
    <w:rsid w:val="005835BA"/>
    <w:rsid w:val="005837C0"/>
    <w:rsid w:val="00583BE2"/>
    <w:rsid w:val="00583CAE"/>
    <w:rsid w:val="00583ED7"/>
    <w:rsid w:val="00584C99"/>
    <w:rsid w:val="00584E35"/>
    <w:rsid w:val="00584E73"/>
    <w:rsid w:val="00584E8F"/>
    <w:rsid w:val="00586080"/>
    <w:rsid w:val="00586B35"/>
    <w:rsid w:val="00586EB2"/>
    <w:rsid w:val="0058786F"/>
    <w:rsid w:val="00587A83"/>
    <w:rsid w:val="005900B8"/>
    <w:rsid w:val="0059031D"/>
    <w:rsid w:val="005904D7"/>
    <w:rsid w:val="005904E1"/>
    <w:rsid w:val="00590CF8"/>
    <w:rsid w:val="00591127"/>
    <w:rsid w:val="005913AB"/>
    <w:rsid w:val="0059167E"/>
    <w:rsid w:val="00591690"/>
    <w:rsid w:val="00591994"/>
    <w:rsid w:val="00591B61"/>
    <w:rsid w:val="005920FB"/>
    <w:rsid w:val="00592174"/>
    <w:rsid w:val="005921ED"/>
    <w:rsid w:val="00592427"/>
    <w:rsid w:val="005924F7"/>
    <w:rsid w:val="00592C0E"/>
    <w:rsid w:val="00592D1D"/>
    <w:rsid w:val="0059312D"/>
    <w:rsid w:val="00593176"/>
    <w:rsid w:val="00593670"/>
    <w:rsid w:val="005936B1"/>
    <w:rsid w:val="00593A0F"/>
    <w:rsid w:val="00593C04"/>
    <w:rsid w:val="00593FC4"/>
    <w:rsid w:val="0059445C"/>
    <w:rsid w:val="005948B6"/>
    <w:rsid w:val="00594902"/>
    <w:rsid w:val="00594AC0"/>
    <w:rsid w:val="00594AF6"/>
    <w:rsid w:val="00594E94"/>
    <w:rsid w:val="00595451"/>
    <w:rsid w:val="00595542"/>
    <w:rsid w:val="00596963"/>
    <w:rsid w:val="00596CA3"/>
    <w:rsid w:val="00597227"/>
    <w:rsid w:val="00597762"/>
    <w:rsid w:val="00597AB2"/>
    <w:rsid w:val="00597C9A"/>
    <w:rsid w:val="00597CE5"/>
    <w:rsid w:val="005A0138"/>
    <w:rsid w:val="005A0166"/>
    <w:rsid w:val="005A0334"/>
    <w:rsid w:val="005A06FA"/>
    <w:rsid w:val="005A07BA"/>
    <w:rsid w:val="005A0B95"/>
    <w:rsid w:val="005A0F4E"/>
    <w:rsid w:val="005A106D"/>
    <w:rsid w:val="005A120F"/>
    <w:rsid w:val="005A213D"/>
    <w:rsid w:val="005A21ED"/>
    <w:rsid w:val="005A2394"/>
    <w:rsid w:val="005A2771"/>
    <w:rsid w:val="005A2E53"/>
    <w:rsid w:val="005A36B3"/>
    <w:rsid w:val="005A3B09"/>
    <w:rsid w:val="005A3C2C"/>
    <w:rsid w:val="005A3EE6"/>
    <w:rsid w:val="005A5878"/>
    <w:rsid w:val="005A58D6"/>
    <w:rsid w:val="005A689B"/>
    <w:rsid w:val="005A69F8"/>
    <w:rsid w:val="005A7161"/>
    <w:rsid w:val="005A732F"/>
    <w:rsid w:val="005A738A"/>
    <w:rsid w:val="005A76E9"/>
    <w:rsid w:val="005A79FF"/>
    <w:rsid w:val="005A7B27"/>
    <w:rsid w:val="005A7C79"/>
    <w:rsid w:val="005A7DDB"/>
    <w:rsid w:val="005B0032"/>
    <w:rsid w:val="005B0C88"/>
    <w:rsid w:val="005B0F45"/>
    <w:rsid w:val="005B1EB2"/>
    <w:rsid w:val="005B20BF"/>
    <w:rsid w:val="005B2974"/>
    <w:rsid w:val="005B2DD9"/>
    <w:rsid w:val="005B2F56"/>
    <w:rsid w:val="005B2FEE"/>
    <w:rsid w:val="005B3009"/>
    <w:rsid w:val="005B3FCC"/>
    <w:rsid w:val="005B43A5"/>
    <w:rsid w:val="005B4574"/>
    <w:rsid w:val="005B54AE"/>
    <w:rsid w:val="005B66D0"/>
    <w:rsid w:val="005B68DB"/>
    <w:rsid w:val="005B69B7"/>
    <w:rsid w:val="005B71AC"/>
    <w:rsid w:val="005B779C"/>
    <w:rsid w:val="005B7B04"/>
    <w:rsid w:val="005B7DBB"/>
    <w:rsid w:val="005B7F9A"/>
    <w:rsid w:val="005C0823"/>
    <w:rsid w:val="005C130F"/>
    <w:rsid w:val="005C13AA"/>
    <w:rsid w:val="005C15A5"/>
    <w:rsid w:val="005C1731"/>
    <w:rsid w:val="005C1782"/>
    <w:rsid w:val="005C2002"/>
    <w:rsid w:val="005C26B6"/>
    <w:rsid w:val="005C27BD"/>
    <w:rsid w:val="005C2C3A"/>
    <w:rsid w:val="005C2F28"/>
    <w:rsid w:val="005C3BF0"/>
    <w:rsid w:val="005C3C0A"/>
    <w:rsid w:val="005C4182"/>
    <w:rsid w:val="005C41B5"/>
    <w:rsid w:val="005C43CE"/>
    <w:rsid w:val="005C464B"/>
    <w:rsid w:val="005C46E4"/>
    <w:rsid w:val="005C4D1C"/>
    <w:rsid w:val="005C4E6E"/>
    <w:rsid w:val="005C57F1"/>
    <w:rsid w:val="005C5808"/>
    <w:rsid w:val="005C5A78"/>
    <w:rsid w:val="005C5C0C"/>
    <w:rsid w:val="005C5F7C"/>
    <w:rsid w:val="005C609C"/>
    <w:rsid w:val="005C6904"/>
    <w:rsid w:val="005C6B3F"/>
    <w:rsid w:val="005C6DAE"/>
    <w:rsid w:val="005C7270"/>
    <w:rsid w:val="005D00CC"/>
    <w:rsid w:val="005D03F3"/>
    <w:rsid w:val="005D0F79"/>
    <w:rsid w:val="005D1C58"/>
    <w:rsid w:val="005D1E58"/>
    <w:rsid w:val="005D25B6"/>
    <w:rsid w:val="005D26C0"/>
    <w:rsid w:val="005D3420"/>
    <w:rsid w:val="005D44B4"/>
    <w:rsid w:val="005D4541"/>
    <w:rsid w:val="005D46FF"/>
    <w:rsid w:val="005D4E36"/>
    <w:rsid w:val="005D5271"/>
    <w:rsid w:val="005D533E"/>
    <w:rsid w:val="005D56C0"/>
    <w:rsid w:val="005D58A2"/>
    <w:rsid w:val="005D5A66"/>
    <w:rsid w:val="005D6419"/>
    <w:rsid w:val="005D65F6"/>
    <w:rsid w:val="005D6618"/>
    <w:rsid w:val="005D7215"/>
    <w:rsid w:val="005D7A2D"/>
    <w:rsid w:val="005E0268"/>
    <w:rsid w:val="005E0555"/>
    <w:rsid w:val="005E06C0"/>
    <w:rsid w:val="005E0799"/>
    <w:rsid w:val="005E0B4A"/>
    <w:rsid w:val="005E0E94"/>
    <w:rsid w:val="005E1029"/>
    <w:rsid w:val="005E1DD4"/>
    <w:rsid w:val="005E1E7D"/>
    <w:rsid w:val="005E362E"/>
    <w:rsid w:val="005E36CA"/>
    <w:rsid w:val="005E380C"/>
    <w:rsid w:val="005E381E"/>
    <w:rsid w:val="005E3EA2"/>
    <w:rsid w:val="005E40E0"/>
    <w:rsid w:val="005E48A5"/>
    <w:rsid w:val="005E50EE"/>
    <w:rsid w:val="005E591D"/>
    <w:rsid w:val="005E61FB"/>
    <w:rsid w:val="005E646D"/>
    <w:rsid w:val="005E6DE1"/>
    <w:rsid w:val="005E7397"/>
    <w:rsid w:val="005E764F"/>
    <w:rsid w:val="005E76B6"/>
    <w:rsid w:val="005E79C6"/>
    <w:rsid w:val="005E7A8E"/>
    <w:rsid w:val="005E7B63"/>
    <w:rsid w:val="005E7E39"/>
    <w:rsid w:val="005F0EE4"/>
    <w:rsid w:val="005F100E"/>
    <w:rsid w:val="005F14AE"/>
    <w:rsid w:val="005F1FBC"/>
    <w:rsid w:val="005F3595"/>
    <w:rsid w:val="005F440F"/>
    <w:rsid w:val="005F5287"/>
    <w:rsid w:val="005F541F"/>
    <w:rsid w:val="005F5C23"/>
    <w:rsid w:val="005F5F0D"/>
    <w:rsid w:val="005F5FDA"/>
    <w:rsid w:val="005F6742"/>
    <w:rsid w:val="005F67DE"/>
    <w:rsid w:val="005F6B46"/>
    <w:rsid w:val="005F6E01"/>
    <w:rsid w:val="005F70B4"/>
    <w:rsid w:val="005F71CA"/>
    <w:rsid w:val="005F776B"/>
    <w:rsid w:val="006000DE"/>
    <w:rsid w:val="00600985"/>
    <w:rsid w:val="00600AFC"/>
    <w:rsid w:val="006012CE"/>
    <w:rsid w:val="006019CB"/>
    <w:rsid w:val="00601A50"/>
    <w:rsid w:val="00601B2E"/>
    <w:rsid w:val="00602394"/>
    <w:rsid w:val="00602FE3"/>
    <w:rsid w:val="006030F2"/>
    <w:rsid w:val="006032DB"/>
    <w:rsid w:val="00603356"/>
    <w:rsid w:val="006033A6"/>
    <w:rsid w:val="006034AF"/>
    <w:rsid w:val="006038FE"/>
    <w:rsid w:val="00603C1F"/>
    <w:rsid w:val="00604630"/>
    <w:rsid w:val="00605137"/>
    <w:rsid w:val="0060537D"/>
    <w:rsid w:val="006059BA"/>
    <w:rsid w:val="00605DB1"/>
    <w:rsid w:val="00606379"/>
    <w:rsid w:val="00606544"/>
    <w:rsid w:val="00607066"/>
    <w:rsid w:val="00607C38"/>
    <w:rsid w:val="006102BC"/>
    <w:rsid w:val="00610433"/>
    <w:rsid w:val="006108EA"/>
    <w:rsid w:val="00610B27"/>
    <w:rsid w:val="00610BFA"/>
    <w:rsid w:val="00610D6C"/>
    <w:rsid w:val="00611245"/>
    <w:rsid w:val="00612101"/>
    <w:rsid w:val="006121BF"/>
    <w:rsid w:val="006122BD"/>
    <w:rsid w:val="006126E0"/>
    <w:rsid w:val="006130E0"/>
    <w:rsid w:val="00613289"/>
    <w:rsid w:val="00613330"/>
    <w:rsid w:val="00613540"/>
    <w:rsid w:val="0061380C"/>
    <w:rsid w:val="006140A3"/>
    <w:rsid w:val="00614970"/>
    <w:rsid w:val="00614FDB"/>
    <w:rsid w:val="0061507D"/>
    <w:rsid w:val="0061531B"/>
    <w:rsid w:val="00615503"/>
    <w:rsid w:val="00616015"/>
    <w:rsid w:val="00616DF6"/>
    <w:rsid w:val="0061744D"/>
    <w:rsid w:val="0061754B"/>
    <w:rsid w:val="006176D2"/>
    <w:rsid w:val="00617C09"/>
    <w:rsid w:val="006201E5"/>
    <w:rsid w:val="0062037B"/>
    <w:rsid w:val="00620843"/>
    <w:rsid w:val="00620D86"/>
    <w:rsid w:val="00621194"/>
    <w:rsid w:val="00621AE3"/>
    <w:rsid w:val="006220B1"/>
    <w:rsid w:val="00622212"/>
    <w:rsid w:val="0062230F"/>
    <w:rsid w:val="006227BC"/>
    <w:rsid w:val="00622A02"/>
    <w:rsid w:val="00622A30"/>
    <w:rsid w:val="00622B7E"/>
    <w:rsid w:val="00622C4D"/>
    <w:rsid w:val="00622E0C"/>
    <w:rsid w:val="006236C0"/>
    <w:rsid w:val="00623934"/>
    <w:rsid w:val="00623940"/>
    <w:rsid w:val="00624EC7"/>
    <w:rsid w:val="0062576D"/>
    <w:rsid w:val="00625D5B"/>
    <w:rsid w:val="006267CD"/>
    <w:rsid w:val="00626D5F"/>
    <w:rsid w:val="00626EE1"/>
    <w:rsid w:val="00626FE3"/>
    <w:rsid w:val="006272FC"/>
    <w:rsid w:val="006278AF"/>
    <w:rsid w:val="00627B9C"/>
    <w:rsid w:val="00627E36"/>
    <w:rsid w:val="006306CA"/>
    <w:rsid w:val="00630F14"/>
    <w:rsid w:val="00631262"/>
    <w:rsid w:val="0063149A"/>
    <w:rsid w:val="00631B5A"/>
    <w:rsid w:val="00632013"/>
    <w:rsid w:val="0063201E"/>
    <w:rsid w:val="006324A7"/>
    <w:rsid w:val="006327C9"/>
    <w:rsid w:val="00633011"/>
    <w:rsid w:val="006332AC"/>
    <w:rsid w:val="006338BA"/>
    <w:rsid w:val="00633931"/>
    <w:rsid w:val="00633DC7"/>
    <w:rsid w:val="0063406C"/>
    <w:rsid w:val="00634974"/>
    <w:rsid w:val="006350B4"/>
    <w:rsid w:val="006350FD"/>
    <w:rsid w:val="00635206"/>
    <w:rsid w:val="00635300"/>
    <w:rsid w:val="00635CCB"/>
    <w:rsid w:val="00636198"/>
    <w:rsid w:val="00636373"/>
    <w:rsid w:val="0063697A"/>
    <w:rsid w:val="00637243"/>
    <w:rsid w:val="006374DA"/>
    <w:rsid w:val="006379ED"/>
    <w:rsid w:val="00640979"/>
    <w:rsid w:val="006411AE"/>
    <w:rsid w:val="006415C3"/>
    <w:rsid w:val="00642688"/>
    <w:rsid w:val="00642830"/>
    <w:rsid w:val="00642A2E"/>
    <w:rsid w:val="00642A47"/>
    <w:rsid w:val="00642D62"/>
    <w:rsid w:val="0064353A"/>
    <w:rsid w:val="00643973"/>
    <w:rsid w:val="00643C66"/>
    <w:rsid w:val="00643CB8"/>
    <w:rsid w:val="00643ED1"/>
    <w:rsid w:val="00644561"/>
    <w:rsid w:val="0064470F"/>
    <w:rsid w:val="00644909"/>
    <w:rsid w:val="0064539D"/>
    <w:rsid w:val="00645890"/>
    <w:rsid w:val="00645BAA"/>
    <w:rsid w:val="00645F99"/>
    <w:rsid w:val="00646875"/>
    <w:rsid w:val="00647098"/>
    <w:rsid w:val="0064741E"/>
    <w:rsid w:val="00647B13"/>
    <w:rsid w:val="00650058"/>
    <w:rsid w:val="00650330"/>
    <w:rsid w:val="0065044A"/>
    <w:rsid w:val="006504ED"/>
    <w:rsid w:val="0065142D"/>
    <w:rsid w:val="00651738"/>
    <w:rsid w:val="00652076"/>
    <w:rsid w:val="006533EC"/>
    <w:rsid w:val="006539B3"/>
    <w:rsid w:val="00654AB2"/>
    <w:rsid w:val="0065641A"/>
    <w:rsid w:val="00656D91"/>
    <w:rsid w:val="00656F21"/>
    <w:rsid w:val="006571E6"/>
    <w:rsid w:val="006572F5"/>
    <w:rsid w:val="00657A3D"/>
    <w:rsid w:val="00660435"/>
    <w:rsid w:val="00660DEE"/>
    <w:rsid w:val="0066134E"/>
    <w:rsid w:val="00661541"/>
    <w:rsid w:val="0066155D"/>
    <w:rsid w:val="0066211E"/>
    <w:rsid w:val="00662193"/>
    <w:rsid w:val="006624B8"/>
    <w:rsid w:val="00662550"/>
    <w:rsid w:val="00662DC8"/>
    <w:rsid w:val="00662FCA"/>
    <w:rsid w:val="006633AB"/>
    <w:rsid w:val="00663C90"/>
    <w:rsid w:val="00664018"/>
    <w:rsid w:val="006646A5"/>
    <w:rsid w:val="00664E9F"/>
    <w:rsid w:val="00665165"/>
    <w:rsid w:val="00665428"/>
    <w:rsid w:val="0066564E"/>
    <w:rsid w:val="00665A4C"/>
    <w:rsid w:val="00665B3D"/>
    <w:rsid w:val="006663FA"/>
    <w:rsid w:val="00666B3F"/>
    <w:rsid w:val="00666C46"/>
    <w:rsid w:val="00666CB3"/>
    <w:rsid w:val="0066729C"/>
    <w:rsid w:val="006672C2"/>
    <w:rsid w:val="00670632"/>
    <w:rsid w:val="006708ED"/>
    <w:rsid w:val="00670AD8"/>
    <w:rsid w:val="00670C4E"/>
    <w:rsid w:val="00671032"/>
    <w:rsid w:val="00671078"/>
    <w:rsid w:val="006712D0"/>
    <w:rsid w:val="0067158B"/>
    <w:rsid w:val="00671978"/>
    <w:rsid w:val="006722EA"/>
    <w:rsid w:val="00672996"/>
    <w:rsid w:val="006729BC"/>
    <w:rsid w:val="00673E0F"/>
    <w:rsid w:val="006753AA"/>
    <w:rsid w:val="006756DF"/>
    <w:rsid w:val="00675BF6"/>
    <w:rsid w:val="006767D7"/>
    <w:rsid w:val="00676B44"/>
    <w:rsid w:val="00676E96"/>
    <w:rsid w:val="0067721C"/>
    <w:rsid w:val="006778EB"/>
    <w:rsid w:val="00677901"/>
    <w:rsid w:val="00677F83"/>
    <w:rsid w:val="00680241"/>
    <w:rsid w:val="006802EF"/>
    <w:rsid w:val="0068066A"/>
    <w:rsid w:val="00680E42"/>
    <w:rsid w:val="006812C7"/>
    <w:rsid w:val="00681C2E"/>
    <w:rsid w:val="00681C9C"/>
    <w:rsid w:val="00681D1E"/>
    <w:rsid w:val="00682257"/>
    <w:rsid w:val="00682407"/>
    <w:rsid w:val="0068253B"/>
    <w:rsid w:val="00682722"/>
    <w:rsid w:val="0068283F"/>
    <w:rsid w:val="00682B9C"/>
    <w:rsid w:val="00682C9D"/>
    <w:rsid w:val="00682F91"/>
    <w:rsid w:val="006830F5"/>
    <w:rsid w:val="006833AB"/>
    <w:rsid w:val="006836DF"/>
    <w:rsid w:val="0068387E"/>
    <w:rsid w:val="00683F50"/>
    <w:rsid w:val="0068409E"/>
    <w:rsid w:val="006846FC"/>
    <w:rsid w:val="00684794"/>
    <w:rsid w:val="00684949"/>
    <w:rsid w:val="00684E4C"/>
    <w:rsid w:val="00684FAC"/>
    <w:rsid w:val="00684FFE"/>
    <w:rsid w:val="006852EE"/>
    <w:rsid w:val="006853A3"/>
    <w:rsid w:val="0068558A"/>
    <w:rsid w:val="00685641"/>
    <w:rsid w:val="006856D9"/>
    <w:rsid w:val="006860EA"/>
    <w:rsid w:val="006862B0"/>
    <w:rsid w:val="00686466"/>
    <w:rsid w:val="006865D2"/>
    <w:rsid w:val="00686619"/>
    <w:rsid w:val="00686730"/>
    <w:rsid w:val="00686E25"/>
    <w:rsid w:val="00686EAA"/>
    <w:rsid w:val="006870E5"/>
    <w:rsid w:val="00687247"/>
    <w:rsid w:val="006873F1"/>
    <w:rsid w:val="006877CD"/>
    <w:rsid w:val="00687A3C"/>
    <w:rsid w:val="00687C6F"/>
    <w:rsid w:val="00690003"/>
    <w:rsid w:val="00690387"/>
    <w:rsid w:val="00690409"/>
    <w:rsid w:val="006904FC"/>
    <w:rsid w:val="006908BE"/>
    <w:rsid w:val="00690CE7"/>
    <w:rsid w:val="006915EA"/>
    <w:rsid w:val="006919D3"/>
    <w:rsid w:val="0069226D"/>
    <w:rsid w:val="00692C74"/>
    <w:rsid w:val="00692F6E"/>
    <w:rsid w:val="006937F1"/>
    <w:rsid w:val="00693A74"/>
    <w:rsid w:val="00693F84"/>
    <w:rsid w:val="00694CA5"/>
    <w:rsid w:val="00695174"/>
    <w:rsid w:val="006963D1"/>
    <w:rsid w:val="00696474"/>
    <w:rsid w:val="0069674B"/>
    <w:rsid w:val="006A0B0A"/>
    <w:rsid w:val="006A0C32"/>
    <w:rsid w:val="006A0F8F"/>
    <w:rsid w:val="006A1427"/>
    <w:rsid w:val="006A17C2"/>
    <w:rsid w:val="006A1D05"/>
    <w:rsid w:val="006A259B"/>
    <w:rsid w:val="006A2664"/>
    <w:rsid w:val="006A2AAE"/>
    <w:rsid w:val="006A2D5E"/>
    <w:rsid w:val="006A33CF"/>
    <w:rsid w:val="006A39E4"/>
    <w:rsid w:val="006A3DDF"/>
    <w:rsid w:val="006A3F0B"/>
    <w:rsid w:val="006A4789"/>
    <w:rsid w:val="006A4C01"/>
    <w:rsid w:val="006A4C3B"/>
    <w:rsid w:val="006A4DBC"/>
    <w:rsid w:val="006A4E8A"/>
    <w:rsid w:val="006A540D"/>
    <w:rsid w:val="006A6AD4"/>
    <w:rsid w:val="006A6CEA"/>
    <w:rsid w:val="006A7063"/>
    <w:rsid w:val="006A7092"/>
    <w:rsid w:val="006A79E1"/>
    <w:rsid w:val="006A7FCA"/>
    <w:rsid w:val="006B0992"/>
    <w:rsid w:val="006B0CDE"/>
    <w:rsid w:val="006B0DD5"/>
    <w:rsid w:val="006B11FA"/>
    <w:rsid w:val="006B1340"/>
    <w:rsid w:val="006B19B0"/>
    <w:rsid w:val="006B1BF9"/>
    <w:rsid w:val="006B2771"/>
    <w:rsid w:val="006B2945"/>
    <w:rsid w:val="006B3591"/>
    <w:rsid w:val="006B3861"/>
    <w:rsid w:val="006B3CD1"/>
    <w:rsid w:val="006B3D02"/>
    <w:rsid w:val="006B461E"/>
    <w:rsid w:val="006B4F82"/>
    <w:rsid w:val="006B51AB"/>
    <w:rsid w:val="006B55FE"/>
    <w:rsid w:val="006B5643"/>
    <w:rsid w:val="006B6260"/>
    <w:rsid w:val="006B647E"/>
    <w:rsid w:val="006B681A"/>
    <w:rsid w:val="006B6D4C"/>
    <w:rsid w:val="006B6E43"/>
    <w:rsid w:val="006B7084"/>
    <w:rsid w:val="006B7AB7"/>
    <w:rsid w:val="006B7DF3"/>
    <w:rsid w:val="006C16DA"/>
    <w:rsid w:val="006C2111"/>
    <w:rsid w:val="006C22BC"/>
    <w:rsid w:val="006C238E"/>
    <w:rsid w:val="006C252A"/>
    <w:rsid w:val="006C2FD1"/>
    <w:rsid w:val="006C32C8"/>
    <w:rsid w:val="006C4208"/>
    <w:rsid w:val="006C48FD"/>
    <w:rsid w:val="006C520C"/>
    <w:rsid w:val="006C566C"/>
    <w:rsid w:val="006C636F"/>
    <w:rsid w:val="006C695F"/>
    <w:rsid w:val="006C69D3"/>
    <w:rsid w:val="006C6DC9"/>
    <w:rsid w:val="006C7777"/>
    <w:rsid w:val="006C7C7D"/>
    <w:rsid w:val="006D0113"/>
    <w:rsid w:val="006D013D"/>
    <w:rsid w:val="006D0153"/>
    <w:rsid w:val="006D030C"/>
    <w:rsid w:val="006D0717"/>
    <w:rsid w:val="006D0741"/>
    <w:rsid w:val="006D11FE"/>
    <w:rsid w:val="006D16C7"/>
    <w:rsid w:val="006D1C73"/>
    <w:rsid w:val="006D21D3"/>
    <w:rsid w:val="006D27ED"/>
    <w:rsid w:val="006D2B4E"/>
    <w:rsid w:val="006D2B51"/>
    <w:rsid w:val="006D2CB7"/>
    <w:rsid w:val="006D34C6"/>
    <w:rsid w:val="006D3884"/>
    <w:rsid w:val="006D3B7E"/>
    <w:rsid w:val="006D3C94"/>
    <w:rsid w:val="006D60BD"/>
    <w:rsid w:val="006D658F"/>
    <w:rsid w:val="006D6831"/>
    <w:rsid w:val="006D6A74"/>
    <w:rsid w:val="006D6A80"/>
    <w:rsid w:val="006D6BE0"/>
    <w:rsid w:val="006D6E79"/>
    <w:rsid w:val="006D6ECB"/>
    <w:rsid w:val="006D72B9"/>
    <w:rsid w:val="006D77B9"/>
    <w:rsid w:val="006D77E5"/>
    <w:rsid w:val="006E0A50"/>
    <w:rsid w:val="006E101D"/>
    <w:rsid w:val="006E1383"/>
    <w:rsid w:val="006E1958"/>
    <w:rsid w:val="006E22DE"/>
    <w:rsid w:val="006E3346"/>
    <w:rsid w:val="006E35D6"/>
    <w:rsid w:val="006E36C1"/>
    <w:rsid w:val="006E3A07"/>
    <w:rsid w:val="006E3BB4"/>
    <w:rsid w:val="006E3D40"/>
    <w:rsid w:val="006E3FC6"/>
    <w:rsid w:val="006E50A1"/>
    <w:rsid w:val="006E6B68"/>
    <w:rsid w:val="006E6B94"/>
    <w:rsid w:val="006E6EB1"/>
    <w:rsid w:val="006E6FC3"/>
    <w:rsid w:val="006E754F"/>
    <w:rsid w:val="006E7642"/>
    <w:rsid w:val="006E76CE"/>
    <w:rsid w:val="006E7B85"/>
    <w:rsid w:val="006E7C49"/>
    <w:rsid w:val="006E7D11"/>
    <w:rsid w:val="006F0BDD"/>
    <w:rsid w:val="006F0FBE"/>
    <w:rsid w:val="006F1481"/>
    <w:rsid w:val="006F1C5E"/>
    <w:rsid w:val="006F1D0E"/>
    <w:rsid w:val="006F24CD"/>
    <w:rsid w:val="006F27DC"/>
    <w:rsid w:val="006F2BFB"/>
    <w:rsid w:val="006F2D72"/>
    <w:rsid w:val="006F307B"/>
    <w:rsid w:val="006F30D2"/>
    <w:rsid w:val="006F36C2"/>
    <w:rsid w:val="006F3DE7"/>
    <w:rsid w:val="006F4382"/>
    <w:rsid w:val="006F4B51"/>
    <w:rsid w:val="006F5079"/>
    <w:rsid w:val="006F5670"/>
    <w:rsid w:val="006F5758"/>
    <w:rsid w:val="006F5833"/>
    <w:rsid w:val="006F598F"/>
    <w:rsid w:val="006F5DC5"/>
    <w:rsid w:val="006F61FF"/>
    <w:rsid w:val="006F688D"/>
    <w:rsid w:val="006F6B6E"/>
    <w:rsid w:val="006F6E9C"/>
    <w:rsid w:val="006F71ED"/>
    <w:rsid w:val="006F77E2"/>
    <w:rsid w:val="006F7824"/>
    <w:rsid w:val="006F788D"/>
    <w:rsid w:val="006F7AC6"/>
    <w:rsid w:val="007001B0"/>
    <w:rsid w:val="00700C00"/>
    <w:rsid w:val="0070135A"/>
    <w:rsid w:val="00702F75"/>
    <w:rsid w:val="00703691"/>
    <w:rsid w:val="00703694"/>
    <w:rsid w:val="00703EF9"/>
    <w:rsid w:val="00703F0B"/>
    <w:rsid w:val="0070428B"/>
    <w:rsid w:val="00704C1A"/>
    <w:rsid w:val="00705168"/>
    <w:rsid w:val="00705C10"/>
    <w:rsid w:val="00705DA0"/>
    <w:rsid w:val="00705DF7"/>
    <w:rsid w:val="00705EF3"/>
    <w:rsid w:val="00706001"/>
    <w:rsid w:val="00706684"/>
    <w:rsid w:val="00706689"/>
    <w:rsid w:val="00706716"/>
    <w:rsid w:val="00706938"/>
    <w:rsid w:val="00706B32"/>
    <w:rsid w:val="00707CE6"/>
    <w:rsid w:val="00707D97"/>
    <w:rsid w:val="00710571"/>
    <w:rsid w:val="0071082C"/>
    <w:rsid w:val="0071086A"/>
    <w:rsid w:val="00711505"/>
    <w:rsid w:val="00711FA9"/>
    <w:rsid w:val="0071208E"/>
    <w:rsid w:val="00712C2B"/>
    <w:rsid w:val="00712ECA"/>
    <w:rsid w:val="00713F82"/>
    <w:rsid w:val="00713F8D"/>
    <w:rsid w:val="00714063"/>
    <w:rsid w:val="007143B6"/>
    <w:rsid w:val="00715176"/>
    <w:rsid w:val="00715541"/>
    <w:rsid w:val="00715AFA"/>
    <w:rsid w:val="0071605C"/>
    <w:rsid w:val="00716A15"/>
    <w:rsid w:val="00716E3F"/>
    <w:rsid w:val="0072053C"/>
    <w:rsid w:val="007207D7"/>
    <w:rsid w:val="00720885"/>
    <w:rsid w:val="00720DBB"/>
    <w:rsid w:val="00720EDB"/>
    <w:rsid w:val="00721622"/>
    <w:rsid w:val="00721728"/>
    <w:rsid w:val="0072176C"/>
    <w:rsid w:val="00721AD9"/>
    <w:rsid w:val="00721C56"/>
    <w:rsid w:val="007224A5"/>
    <w:rsid w:val="00722A5C"/>
    <w:rsid w:val="00722C88"/>
    <w:rsid w:val="00722CAE"/>
    <w:rsid w:val="00723364"/>
    <w:rsid w:val="00723740"/>
    <w:rsid w:val="007240ED"/>
    <w:rsid w:val="0072456A"/>
    <w:rsid w:val="00724FF0"/>
    <w:rsid w:val="00725539"/>
    <w:rsid w:val="00725551"/>
    <w:rsid w:val="007258AF"/>
    <w:rsid w:val="007260B2"/>
    <w:rsid w:val="00726786"/>
    <w:rsid w:val="00726A4B"/>
    <w:rsid w:val="00726D6D"/>
    <w:rsid w:val="007273D0"/>
    <w:rsid w:val="00727551"/>
    <w:rsid w:val="00728CAD"/>
    <w:rsid w:val="0073084C"/>
    <w:rsid w:val="00730980"/>
    <w:rsid w:val="00731222"/>
    <w:rsid w:val="0073229E"/>
    <w:rsid w:val="00732530"/>
    <w:rsid w:val="007326CB"/>
    <w:rsid w:val="00732AC4"/>
    <w:rsid w:val="00732DB4"/>
    <w:rsid w:val="00734B2A"/>
    <w:rsid w:val="00734D81"/>
    <w:rsid w:val="0073547A"/>
    <w:rsid w:val="00735495"/>
    <w:rsid w:val="00735ECF"/>
    <w:rsid w:val="007362C8"/>
    <w:rsid w:val="00736B63"/>
    <w:rsid w:val="00737070"/>
    <w:rsid w:val="007372AC"/>
    <w:rsid w:val="00737749"/>
    <w:rsid w:val="00737C9F"/>
    <w:rsid w:val="00740AF7"/>
    <w:rsid w:val="00740C97"/>
    <w:rsid w:val="00740FFA"/>
    <w:rsid w:val="00741176"/>
    <w:rsid w:val="007411D2"/>
    <w:rsid w:val="007419DD"/>
    <w:rsid w:val="00741A5B"/>
    <w:rsid w:val="007420CD"/>
    <w:rsid w:val="00742288"/>
    <w:rsid w:val="0074254C"/>
    <w:rsid w:val="0074276C"/>
    <w:rsid w:val="00742A68"/>
    <w:rsid w:val="00742F1B"/>
    <w:rsid w:val="007430E9"/>
    <w:rsid w:val="00743136"/>
    <w:rsid w:val="007431CE"/>
    <w:rsid w:val="00744035"/>
    <w:rsid w:val="00744252"/>
    <w:rsid w:val="007449B0"/>
    <w:rsid w:val="00744F04"/>
    <w:rsid w:val="00744FD0"/>
    <w:rsid w:val="00745254"/>
    <w:rsid w:val="00745415"/>
    <w:rsid w:val="00745420"/>
    <w:rsid w:val="00745AE7"/>
    <w:rsid w:val="00746A0A"/>
    <w:rsid w:val="00746B73"/>
    <w:rsid w:val="00746C2E"/>
    <w:rsid w:val="00747A0F"/>
    <w:rsid w:val="007508D8"/>
    <w:rsid w:val="00750AE7"/>
    <w:rsid w:val="007510E1"/>
    <w:rsid w:val="0075117F"/>
    <w:rsid w:val="0075136D"/>
    <w:rsid w:val="007513A5"/>
    <w:rsid w:val="00751519"/>
    <w:rsid w:val="007516BD"/>
    <w:rsid w:val="0075173A"/>
    <w:rsid w:val="007517CE"/>
    <w:rsid w:val="00751C90"/>
    <w:rsid w:val="00752317"/>
    <w:rsid w:val="00752661"/>
    <w:rsid w:val="00753201"/>
    <w:rsid w:val="007535B6"/>
    <w:rsid w:val="00753B97"/>
    <w:rsid w:val="00753FCA"/>
    <w:rsid w:val="0075431E"/>
    <w:rsid w:val="00754CCB"/>
    <w:rsid w:val="0075511B"/>
    <w:rsid w:val="00755C9D"/>
    <w:rsid w:val="00756788"/>
    <w:rsid w:val="007569C2"/>
    <w:rsid w:val="0075701B"/>
    <w:rsid w:val="0075767B"/>
    <w:rsid w:val="00757ABE"/>
    <w:rsid w:val="007602A3"/>
    <w:rsid w:val="007608F4"/>
    <w:rsid w:val="00760DE2"/>
    <w:rsid w:val="00760E86"/>
    <w:rsid w:val="007611E2"/>
    <w:rsid w:val="007615B8"/>
    <w:rsid w:val="00761779"/>
    <w:rsid w:val="00761855"/>
    <w:rsid w:val="00761B37"/>
    <w:rsid w:val="00761E37"/>
    <w:rsid w:val="00761FB2"/>
    <w:rsid w:val="00762225"/>
    <w:rsid w:val="00762B7D"/>
    <w:rsid w:val="00762C53"/>
    <w:rsid w:val="00762EBB"/>
    <w:rsid w:val="00762F2C"/>
    <w:rsid w:val="00763747"/>
    <w:rsid w:val="00763C8B"/>
    <w:rsid w:val="00763E1D"/>
    <w:rsid w:val="0076490C"/>
    <w:rsid w:val="00764932"/>
    <w:rsid w:val="00764B8C"/>
    <w:rsid w:val="00765061"/>
    <w:rsid w:val="00765259"/>
    <w:rsid w:val="0076547D"/>
    <w:rsid w:val="00765644"/>
    <w:rsid w:val="007657E0"/>
    <w:rsid w:val="00766358"/>
    <w:rsid w:val="00766B03"/>
    <w:rsid w:val="00766B4D"/>
    <w:rsid w:val="00766C5F"/>
    <w:rsid w:val="007670C6"/>
    <w:rsid w:val="007670F2"/>
    <w:rsid w:val="007673B0"/>
    <w:rsid w:val="0076752F"/>
    <w:rsid w:val="0076766A"/>
    <w:rsid w:val="007677CB"/>
    <w:rsid w:val="007678F6"/>
    <w:rsid w:val="00767976"/>
    <w:rsid w:val="00767E11"/>
    <w:rsid w:val="007704C7"/>
    <w:rsid w:val="00770BDB"/>
    <w:rsid w:val="0077117C"/>
    <w:rsid w:val="00771825"/>
    <w:rsid w:val="00771B47"/>
    <w:rsid w:val="00771BB1"/>
    <w:rsid w:val="00771DC9"/>
    <w:rsid w:val="00771ECB"/>
    <w:rsid w:val="00771EDF"/>
    <w:rsid w:val="0077257C"/>
    <w:rsid w:val="00772DDE"/>
    <w:rsid w:val="00772EC2"/>
    <w:rsid w:val="007748F9"/>
    <w:rsid w:val="00774EED"/>
    <w:rsid w:val="00774FD2"/>
    <w:rsid w:val="00775160"/>
    <w:rsid w:val="00775294"/>
    <w:rsid w:val="00775322"/>
    <w:rsid w:val="007759B8"/>
    <w:rsid w:val="00775C65"/>
    <w:rsid w:val="00775C86"/>
    <w:rsid w:val="00775E89"/>
    <w:rsid w:val="00776750"/>
    <w:rsid w:val="00776BA1"/>
    <w:rsid w:val="00776F96"/>
    <w:rsid w:val="00777193"/>
    <w:rsid w:val="007772C5"/>
    <w:rsid w:val="00777385"/>
    <w:rsid w:val="0077738D"/>
    <w:rsid w:val="0077742F"/>
    <w:rsid w:val="00777440"/>
    <w:rsid w:val="00777E8B"/>
    <w:rsid w:val="00777FA5"/>
    <w:rsid w:val="00780015"/>
    <w:rsid w:val="00780636"/>
    <w:rsid w:val="0078064D"/>
    <w:rsid w:val="00780AE9"/>
    <w:rsid w:val="00781B91"/>
    <w:rsid w:val="00781D2E"/>
    <w:rsid w:val="00781E83"/>
    <w:rsid w:val="00782073"/>
    <w:rsid w:val="00782414"/>
    <w:rsid w:val="007825A2"/>
    <w:rsid w:val="007828B3"/>
    <w:rsid w:val="0078315E"/>
    <w:rsid w:val="00783486"/>
    <w:rsid w:val="0078371E"/>
    <w:rsid w:val="00783F6A"/>
    <w:rsid w:val="007840E7"/>
    <w:rsid w:val="00784C63"/>
    <w:rsid w:val="00784D4E"/>
    <w:rsid w:val="00784E82"/>
    <w:rsid w:val="00784FD9"/>
    <w:rsid w:val="007854FE"/>
    <w:rsid w:val="00785680"/>
    <w:rsid w:val="00785848"/>
    <w:rsid w:val="007858BB"/>
    <w:rsid w:val="00785919"/>
    <w:rsid w:val="00786017"/>
    <w:rsid w:val="007870F7"/>
    <w:rsid w:val="0078716A"/>
    <w:rsid w:val="007874A9"/>
    <w:rsid w:val="00787875"/>
    <w:rsid w:val="007900BC"/>
    <w:rsid w:val="007913D6"/>
    <w:rsid w:val="007914CF"/>
    <w:rsid w:val="00791764"/>
    <w:rsid w:val="007919A5"/>
    <w:rsid w:val="0079252D"/>
    <w:rsid w:val="00792AF6"/>
    <w:rsid w:val="00792B56"/>
    <w:rsid w:val="00793046"/>
    <w:rsid w:val="007933AA"/>
    <w:rsid w:val="0079355C"/>
    <w:rsid w:val="0079387F"/>
    <w:rsid w:val="007943CD"/>
    <w:rsid w:val="007946E1"/>
    <w:rsid w:val="007956E6"/>
    <w:rsid w:val="007961AB"/>
    <w:rsid w:val="00796621"/>
    <w:rsid w:val="00796885"/>
    <w:rsid w:val="0079698B"/>
    <w:rsid w:val="0079699C"/>
    <w:rsid w:val="00796DB1"/>
    <w:rsid w:val="00797803"/>
    <w:rsid w:val="007A00A4"/>
    <w:rsid w:val="007A00AC"/>
    <w:rsid w:val="007A0192"/>
    <w:rsid w:val="007A0220"/>
    <w:rsid w:val="007A15E6"/>
    <w:rsid w:val="007A17FD"/>
    <w:rsid w:val="007A1EDE"/>
    <w:rsid w:val="007A269F"/>
    <w:rsid w:val="007A289C"/>
    <w:rsid w:val="007A29D9"/>
    <w:rsid w:val="007A2C91"/>
    <w:rsid w:val="007A2D05"/>
    <w:rsid w:val="007A2D3E"/>
    <w:rsid w:val="007A2D5F"/>
    <w:rsid w:val="007A33B8"/>
    <w:rsid w:val="007A34C1"/>
    <w:rsid w:val="007A3E65"/>
    <w:rsid w:val="007A4364"/>
    <w:rsid w:val="007A479C"/>
    <w:rsid w:val="007A518A"/>
    <w:rsid w:val="007A575A"/>
    <w:rsid w:val="007A6309"/>
    <w:rsid w:val="007A701B"/>
    <w:rsid w:val="007A734D"/>
    <w:rsid w:val="007A78FD"/>
    <w:rsid w:val="007A7991"/>
    <w:rsid w:val="007B03E8"/>
    <w:rsid w:val="007B11D3"/>
    <w:rsid w:val="007B167D"/>
    <w:rsid w:val="007B1BC7"/>
    <w:rsid w:val="007B20A4"/>
    <w:rsid w:val="007B2262"/>
    <w:rsid w:val="007B2883"/>
    <w:rsid w:val="007B3089"/>
    <w:rsid w:val="007B34B5"/>
    <w:rsid w:val="007B41E4"/>
    <w:rsid w:val="007B4566"/>
    <w:rsid w:val="007B48E4"/>
    <w:rsid w:val="007B6B44"/>
    <w:rsid w:val="007B7CB9"/>
    <w:rsid w:val="007B7CCE"/>
    <w:rsid w:val="007C08A5"/>
    <w:rsid w:val="007C0A3E"/>
    <w:rsid w:val="007C0D7F"/>
    <w:rsid w:val="007C14BB"/>
    <w:rsid w:val="007C1E17"/>
    <w:rsid w:val="007C2F12"/>
    <w:rsid w:val="007C3180"/>
    <w:rsid w:val="007C3914"/>
    <w:rsid w:val="007C3FD0"/>
    <w:rsid w:val="007C4172"/>
    <w:rsid w:val="007C4C2F"/>
    <w:rsid w:val="007C4C3A"/>
    <w:rsid w:val="007C5223"/>
    <w:rsid w:val="007C53CC"/>
    <w:rsid w:val="007C57AF"/>
    <w:rsid w:val="007C5AC9"/>
    <w:rsid w:val="007C5C51"/>
    <w:rsid w:val="007C5D61"/>
    <w:rsid w:val="007C62F2"/>
    <w:rsid w:val="007C63F1"/>
    <w:rsid w:val="007C6811"/>
    <w:rsid w:val="007C6E09"/>
    <w:rsid w:val="007C6E87"/>
    <w:rsid w:val="007C72EB"/>
    <w:rsid w:val="007C7AC5"/>
    <w:rsid w:val="007C7D34"/>
    <w:rsid w:val="007C7E71"/>
    <w:rsid w:val="007D0769"/>
    <w:rsid w:val="007D0CC5"/>
    <w:rsid w:val="007D1A41"/>
    <w:rsid w:val="007D221B"/>
    <w:rsid w:val="007D24F6"/>
    <w:rsid w:val="007D2614"/>
    <w:rsid w:val="007D27EE"/>
    <w:rsid w:val="007D28E4"/>
    <w:rsid w:val="007D2BC2"/>
    <w:rsid w:val="007D3428"/>
    <w:rsid w:val="007D363C"/>
    <w:rsid w:val="007D36FE"/>
    <w:rsid w:val="007D3973"/>
    <w:rsid w:val="007D3AFC"/>
    <w:rsid w:val="007D411C"/>
    <w:rsid w:val="007D4B31"/>
    <w:rsid w:val="007D5CC7"/>
    <w:rsid w:val="007D5CFF"/>
    <w:rsid w:val="007D5DC4"/>
    <w:rsid w:val="007D6043"/>
    <w:rsid w:val="007D623A"/>
    <w:rsid w:val="007D663C"/>
    <w:rsid w:val="007D690B"/>
    <w:rsid w:val="007D6DA9"/>
    <w:rsid w:val="007D6DE9"/>
    <w:rsid w:val="007D6EA6"/>
    <w:rsid w:val="007E00ED"/>
    <w:rsid w:val="007E035F"/>
    <w:rsid w:val="007E0570"/>
    <w:rsid w:val="007E0782"/>
    <w:rsid w:val="007E086C"/>
    <w:rsid w:val="007E0961"/>
    <w:rsid w:val="007E0DD2"/>
    <w:rsid w:val="007E1260"/>
    <w:rsid w:val="007E12DC"/>
    <w:rsid w:val="007E1E4F"/>
    <w:rsid w:val="007E20CA"/>
    <w:rsid w:val="007E2339"/>
    <w:rsid w:val="007E3C01"/>
    <w:rsid w:val="007E410C"/>
    <w:rsid w:val="007E4448"/>
    <w:rsid w:val="007E45D7"/>
    <w:rsid w:val="007E6844"/>
    <w:rsid w:val="007E685D"/>
    <w:rsid w:val="007E70D1"/>
    <w:rsid w:val="007E71E8"/>
    <w:rsid w:val="007E7632"/>
    <w:rsid w:val="007F022E"/>
    <w:rsid w:val="007F03DB"/>
    <w:rsid w:val="007F0408"/>
    <w:rsid w:val="007F04BB"/>
    <w:rsid w:val="007F0E8C"/>
    <w:rsid w:val="007F116F"/>
    <w:rsid w:val="007F132B"/>
    <w:rsid w:val="007F1C97"/>
    <w:rsid w:val="007F1D81"/>
    <w:rsid w:val="007F1DBA"/>
    <w:rsid w:val="007F1F9B"/>
    <w:rsid w:val="007F232B"/>
    <w:rsid w:val="007F29D4"/>
    <w:rsid w:val="007F3687"/>
    <w:rsid w:val="007F3F52"/>
    <w:rsid w:val="007F442D"/>
    <w:rsid w:val="007F4541"/>
    <w:rsid w:val="007F491B"/>
    <w:rsid w:val="007F4B13"/>
    <w:rsid w:val="007F4B97"/>
    <w:rsid w:val="007F4FC2"/>
    <w:rsid w:val="007F5A46"/>
    <w:rsid w:val="007F6111"/>
    <w:rsid w:val="007F65B7"/>
    <w:rsid w:val="007F677A"/>
    <w:rsid w:val="007F708C"/>
    <w:rsid w:val="007F7ADF"/>
    <w:rsid w:val="008008F7"/>
    <w:rsid w:val="00800A86"/>
    <w:rsid w:val="0080108B"/>
    <w:rsid w:val="008010A7"/>
    <w:rsid w:val="00801A47"/>
    <w:rsid w:val="00801C0E"/>
    <w:rsid w:val="00801C43"/>
    <w:rsid w:val="00801C59"/>
    <w:rsid w:val="00801FD1"/>
    <w:rsid w:val="008029B5"/>
    <w:rsid w:val="00802D42"/>
    <w:rsid w:val="00803201"/>
    <w:rsid w:val="0080332A"/>
    <w:rsid w:val="00803443"/>
    <w:rsid w:val="00803D3B"/>
    <w:rsid w:val="008041CC"/>
    <w:rsid w:val="0080434C"/>
    <w:rsid w:val="00804A13"/>
    <w:rsid w:val="00805241"/>
    <w:rsid w:val="00805C97"/>
    <w:rsid w:val="008064CD"/>
    <w:rsid w:val="008066CE"/>
    <w:rsid w:val="00806828"/>
    <w:rsid w:val="00806D9F"/>
    <w:rsid w:val="00807EA6"/>
    <w:rsid w:val="00807FF9"/>
    <w:rsid w:val="008105E4"/>
    <w:rsid w:val="00810CB7"/>
    <w:rsid w:val="00811156"/>
    <w:rsid w:val="00811350"/>
    <w:rsid w:val="008119D0"/>
    <w:rsid w:val="00811D61"/>
    <w:rsid w:val="00811F33"/>
    <w:rsid w:val="0081249E"/>
    <w:rsid w:val="00812ACB"/>
    <w:rsid w:val="00812BA8"/>
    <w:rsid w:val="00812D13"/>
    <w:rsid w:val="00812EBE"/>
    <w:rsid w:val="0081397A"/>
    <w:rsid w:val="00813C09"/>
    <w:rsid w:val="00814129"/>
    <w:rsid w:val="008143BC"/>
    <w:rsid w:val="00814DDA"/>
    <w:rsid w:val="00814F51"/>
    <w:rsid w:val="008152A2"/>
    <w:rsid w:val="00815570"/>
    <w:rsid w:val="0081636F"/>
    <w:rsid w:val="0081697A"/>
    <w:rsid w:val="00816C97"/>
    <w:rsid w:val="008175BC"/>
    <w:rsid w:val="00817986"/>
    <w:rsid w:val="00817C11"/>
    <w:rsid w:val="00817C6D"/>
    <w:rsid w:val="00820C08"/>
    <w:rsid w:val="00820CA5"/>
    <w:rsid w:val="00820E0C"/>
    <w:rsid w:val="00820FDE"/>
    <w:rsid w:val="00821415"/>
    <w:rsid w:val="00821503"/>
    <w:rsid w:val="00821C2B"/>
    <w:rsid w:val="00821EF2"/>
    <w:rsid w:val="00822140"/>
    <w:rsid w:val="00823F07"/>
    <w:rsid w:val="00824A03"/>
    <w:rsid w:val="00825D4E"/>
    <w:rsid w:val="00826465"/>
    <w:rsid w:val="0082647D"/>
    <w:rsid w:val="00826579"/>
    <w:rsid w:val="00826B08"/>
    <w:rsid w:val="00826BB6"/>
    <w:rsid w:val="00826D43"/>
    <w:rsid w:val="00827005"/>
    <w:rsid w:val="00827608"/>
    <w:rsid w:val="00827B77"/>
    <w:rsid w:val="0083014A"/>
    <w:rsid w:val="008301F9"/>
    <w:rsid w:val="00830235"/>
    <w:rsid w:val="00830587"/>
    <w:rsid w:val="00830A9F"/>
    <w:rsid w:val="00830B07"/>
    <w:rsid w:val="00830EEE"/>
    <w:rsid w:val="00831092"/>
    <w:rsid w:val="0083118E"/>
    <w:rsid w:val="00831AC2"/>
    <w:rsid w:val="008321E7"/>
    <w:rsid w:val="00832857"/>
    <w:rsid w:val="00832AE1"/>
    <w:rsid w:val="00832CBC"/>
    <w:rsid w:val="00832F02"/>
    <w:rsid w:val="00833831"/>
    <w:rsid w:val="00833858"/>
    <w:rsid w:val="00833865"/>
    <w:rsid w:val="00833926"/>
    <w:rsid w:val="00833C13"/>
    <w:rsid w:val="00834055"/>
    <w:rsid w:val="008340D1"/>
    <w:rsid w:val="008346A5"/>
    <w:rsid w:val="00835076"/>
    <w:rsid w:val="00835A81"/>
    <w:rsid w:val="00836156"/>
    <w:rsid w:val="008366DC"/>
    <w:rsid w:val="00836BA6"/>
    <w:rsid w:val="00836C7E"/>
    <w:rsid w:val="008372DC"/>
    <w:rsid w:val="008374C5"/>
    <w:rsid w:val="00837831"/>
    <w:rsid w:val="008379EB"/>
    <w:rsid w:val="00837C6C"/>
    <w:rsid w:val="008400E1"/>
    <w:rsid w:val="00840129"/>
    <w:rsid w:val="0084034A"/>
    <w:rsid w:val="008406F3"/>
    <w:rsid w:val="00840817"/>
    <w:rsid w:val="00840EF7"/>
    <w:rsid w:val="008419A2"/>
    <w:rsid w:val="00841D8E"/>
    <w:rsid w:val="0084223D"/>
    <w:rsid w:val="008424EE"/>
    <w:rsid w:val="008424F8"/>
    <w:rsid w:val="0084283B"/>
    <w:rsid w:val="00842CB0"/>
    <w:rsid w:val="00842F07"/>
    <w:rsid w:val="00844453"/>
    <w:rsid w:val="008444B7"/>
    <w:rsid w:val="008446E9"/>
    <w:rsid w:val="008449AF"/>
    <w:rsid w:val="00844B92"/>
    <w:rsid w:val="0084508E"/>
    <w:rsid w:val="008450A7"/>
    <w:rsid w:val="00845474"/>
    <w:rsid w:val="00845675"/>
    <w:rsid w:val="00845833"/>
    <w:rsid w:val="00845E4D"/>
    <w:rsid w:val="0084624C"/>
    <w:rsid w:val="008464C1"/>
    <w:rsid w:val="0084651C"/>
    <w:rsid w:val="008468B7"/>
    <w:rsid w:val="00846AFF"/>
    <w:rsid w:val="00846E7F"/>
    <w:rsid w:val="0085038D"/>
    <w:rsid w:val="00850B10"/>
    <w:rsid w:val="00851102"/>
    <w:rsid w:val="00851876"/>
    <w:rsid w:val="008519D9"/>
    <w:rsid w:val="00852562"/>
    <w:rsid w:val="00852935"/>
    <w:rsid w:val="00852BE3"/>
    <w:rsid w:val="00853FCC"/>
    <w:rsid w:val="00854356"/>
    <w:rsid w:val="008544CB"/>
    <w:rsid w:val="008552B4"/>
    <w:rsid w:val="0085555B"/>
    <w:rsid w:val="00855844"/>
    <w:rsid w:val="00855935"/>
    <w:rsid w:val="00855978"/>
    <w:rsid w:val="00855AD1"/>
    <w:rsid w:val="00855D86"/>
    <w:rsid w:val="008563FE"/>
    <w:rsid w:val="00856B63"/>
    <w:rsid w:val="00857558"/>
    <w:rsid w:val="008575F7"/>
    <w:rsid w:val="00857D38"/>
    <w:rsid w:val="00857E66"/>
    <w:rsid w:val="00857E7C"/>
    <w:rsid w:val="00860105"/>
    <w:rsid w:val="00860322"/>
    <w:rsid w:val="0086065E"/>
    <w:rsid w:val="00860685"/>
    <w:rsid w:val="00860F94"/>
    <w:rsid w:val="008617B1"/>
    <w:rsid w:val="00861949"/>
    <w:rsid w:val="00861B96"/>
    <w:rsid w:val="00862897"/>
    <w:rsid w:val="008629A9"/>
    <w:rsid w:val="00862CF1"/>
    <w:rsid w:val="00863093"/>
    <w:rsid w:val="00863658"/>
    <w:rsid w:val="00863F42"/>
    <w:rsid w:val="008641E9"/>
    <w:rsid w:val="0086451A"/>
    <w:rsid w:val="00864B76"/>
    <w:rsid w:val="00865319"/>
    <w:rsid w:val="008655B2"/>
    <w:rsid w:val="008656AF"/>
    <w:rsid w:val="00866819"/>
    <w:rsid w:val="00866F14"/>
    <w:rsid w:val="008675D3"/>
    <w:rsid w:val="00867A0F"/>
    <w:rsid w:val="00870560"/>
    <w:rsid w:val="008709E7"/>
    <w:rsid w:val="00870F7F"/>
    <w:rsid w:val="00871092"/>
    <w:rsid w:val="00871668"/>
    <w:rsid w:val="00871ABA"/>
    <w:rsid w:val="00871EBD"/>
    <w:rsid w:val="00871FA2"/>
    <w:rsid w:val="00872316"/>
    <w:rsid w:val="008729FD"/>
    <w:rsid w:val="00872B29"/>
    <w:rsid w:val="00872BF9"/>
    <w:rsid w:val="00872C2A"/>
    <w:rsid w:val="00873274"/>
    <w:rsid w:val="008736F3"/>
    <w:rsid w:val="00873942"/>
    <w:rsid w:val="00873DAF"/>
    <w:rsid w:val="0087440F"/>
    <w:rsid w:val="00874589"/>
    <w:rsid w:val="00874814"/>
    <w:rsid w:val="00875B0C"/>
    <w:rsid w:val="00875F66"/>
    <w:rsid w:val="00876186"/>
    <w:rsid w:val="00876434"/>
    <w:rsid w:val="00876B5C"/>
    <w:rsid w:val="00876E10"/>
    <w:rsid w:val="00880DC4"/>
    <w:rsid w:val="00880EAF"/>
    <w:rsid w:val="00880FFC"/>
    <w:rsid w:val="00881112"/>
    <w:rsid w:val="0088128C"/>
    <w:rsid w:val="0088178B"/>
    <w:rsid w:val="008820ED"/>
    <w:rsid w:val="008829D7"/>
    <w:rsid w:val="00882DC8"/>
    <w:rsid w:val="00883007"/>
    <w:rsid w:val="00883058"/>
    <w:rsid w:val="008830F3"/>
    <w:rsid w:val="0088324F"/>
    <w:rsid w:val="00883996"/>
    <w:rsid w:val="00884746"/>
    <w:rsid w:val="0088476A"/>
    <w:rsid w:val="008848B5"/>
    <w:rsid w:val="00884C32"/>
    <w:rsid w:val="00884DDD"/>
    <w:rsid w:val="00885025"/>
    <w:rsid w:val="00885175"/>
    <w:rsid w:val="0088573A"/>
    <w:rsid w:val="00885751"/>
    <w:rsid w:val="00885921"/>
    <w:rsid w:val="008860E0"/>
    <w:rsid w:val="00886789"/>
    <w:rsid w:val="00886ADA"/>
    <w:rsid w:val="00886E45"/>
    <w:rsid w:val="0088743D"/>
    <w:rsid w:val="008878ED"/>
    <w:rsid w:val="00887E4F"/>
    <w:rsid w:val="008901B4"/>
    <w:rsid w:val="008913A2"/>
    <w:rsid w:val="008918DC"/>
    <w:rsid w:val="00891DE0"/>
    <w:rsid w:val="00891DE8"/>
    <w:rsid w:val="00891E05"/>
    <w:rsid w:val="0089240F"/>
    <w:rsid w:val="00892EB3"/>
    <w:rsid w:val="00893615"/>
    <w:rsid w:val="00893634"/>
    <w:rsid w:val="0089488A"/>
    <w:rsid w:val="00894A12"/>
    <w:rsid w:val="00894C00"/>
    <w:rsid w:val="0089501C"/>
    <w:rsid w:val="00895712"/>
    <w:rsid w:val="00895746"/>
    <w:rsid w:val="0089574B"/>
    <w:rsid w:val="008958DF"/>
    <w:rsid w:val="00895A04"/>
    <w:rsid w:val="00895B22"/>
    <w:rsid w:val="00896228"/>
    <w:rsid w:val="008962AB"/>
    <w:rsid w:val="00896354"/>
    <w:rsid w:val="008966AE"/>
    <w:rsid w:val="00896AF6"/>
    <w:rsid w:val="008974F4"/>
    <w:rsid w:val="008A018D"/>
    <w:rsid w:val="008A03FB"/>
    <w:rsid w:val="008A09B3"/>
    <w:rsid w:val="008A09E0"/>
    <w:rsid w:val="008A0B4F"/>
    <w:rsid w:val="008A0CC6"/>
    <w:rsid w:val="008A0DAE"/>
    <w:rsid w:val="008A0E97"/>
    <w:rsid w:val="008A1B44"/>
    <w:rsid w:val="008A1BC5"/>
    <w:rsid w:val="008A1CA0"/>
    <w:rsid w:val="008A2208"/>
    <w:rsid w:val="008A2300"/>
    <w:rsid w:val="008A24C1"/>
    <w:rsid w:val="008A27FF"/>
    <w:rsid w:val="008A28D5"/>
    <w:rsid w:val="008A2ED9"/>
    <w:rsid w:val="008A2F27"/>
    <w:rsid w:val="008A3191"/>
    <w:rsid w:val="008A3479"/>
    <w:rsid w:val="008A3976"/>
    <w:rsid w:val="008A3BE6"/>
    <w:rsid w:val="008A3C4E"/>
    <w:rsid w:val="008A3FE2"/>
    <w:rsid w:val="008A4326"/>
    <w:rsid w:val="008A4681"/>
    <w:rsid w:val="008A59C7"/>
    <w:rsid w:val="008A5AA9"/>
    <w:rsid w:val="008A5D2B"/>
    <w:rsid w:val="008A5E2F"/>
    <w:rsid w:val="008A622E"/>
    <w:rsid w:val="008A63A7"/>
    <w:rsid w:val="008A68D7"/>
    <w:rsid w:val="008A6A57"/>
    <w:rsid w:val="008A6D59"/>
    <w:rsid w:val="008A6ED7"/>
    <w:rsid w:val="008A7E0E"/>
    <w:rsid w:val="008B082A"/>
    <w:rsid w:val="008B0A6B"/>
    <w:rsid w:val="008B0C62"/>
    <w:rsid w:val="008B0CE6"/>
    <w:rsid w:val="008B1170"/>
    <w:rsid w:val="008B1BE8"/>
    <w:rsid w:val="008B1D6C"/>
    <w:rsid w:val="008B1D89"/>
    <w:rsid w:val="008B1FC7"/>
    <w:rsid w:val="008B2820"/>
    <w:rsid w:val="008B3673"/>
    <w:rsid w:val="008B37B9"/>
    <w:rsid w:val="008B4294"/>
    <w:rsid w:val="008B435F"/>
    <w:rsid w:val="008B49F8"/>
    <w:rsid w:val="008B4A27"/>
    <w:rsid w:val="008B4FB4"/>
    <w:rsid w:val="008B5007"/>
    <w:rsid w:val="008B51C7"/>
    <w:rsid w:val="008B54CE"/>
    <w:rsid w:val="008B5A59"/>
    <w:rsid w:val="008B68A9"/>
    <w:rsid w:val="008B784C"/>
    <w:rsid w:val="008B78BB"/>
    <w:rsid w:val="008B790A"/>
    <w:rsid w:val="008C01F0"/>
    <w:rsid w:val="008C092E"/>
    <w:rsid w:val="008C0A5D"/>
    <w:rsid w:val="008C0C03"/>
    <w:rsid w:val="008C1530"/>
    <w:rsid w:val="008C1B6A"/>
    <w:rsid w:val="008C202D"/>
    <w:rsid w:val="008C23A6"/>
    <w:rsid w:val="008C23D4"/>
    <w:rsid w:val="008C2A42"/>
    <w:rsid w:val="008C2C92"/>
    <w:rsid w:val="008C32BE"/>
    <w:rsid w:val="008C3491"/>
    <w:rsid w:val="008C3AB6"/>
    <w:rsid w:val="008C3E10"/>
    <w:rsid w:val="008C3EE9"/>
    <w:rsid w:val="008C46AD"/>
    <w:rsid w:val="008C4826"/>
    <w:rsid w:val="008C4BE5"/>
    <w:rsid w:val="008C4BFD"/>
    <w:rsid w:val="008C5294"/>
    <w:rsid w:val="008C5447"/>
    <w:rsid w:val="008C5A4D"/>
    <w:rsid w:val="008C5C2A"/>
    <w:rsid w:val="008C6004"/>
    <w:rsid w:val="008C6759"/>
    <w:rsid w:val="008C67D7"/>
    <w:rsid w:val="008C6852"/>
    <w:rsid w:val="008C6BA6"/>
    <w:rsid w:val="008C6BE7"/>
    <w:rsid w:val="008C6E34"/>
    <w:rsid w:val="008C705E"/>
    <w:rsid w:val="008C71CA"/>
    <w:rsid w:val="008C721F"/>
    <w:rsid w:val="008C7CCB"/>
    <w:rsid w:val="008C7CF5"/>
    <w:rsid w:val="008C7D2E"/>
    <w:rsid w:val="008D073E"/>
    <w:rsid w:val="008D0D3C"/>
    <w:rsid w:val="008D0FD4"/>
    <w:rsid w:val="008D1603"/>
    <w:rsid w:val="008D221B"/>
    <w:rsid w:val="008D2444"/>
    <w:rsid w:val="008D2676"/>
    <w:rsid w:val="008D279E"/>
    <w:rsid w:val="008D2FD1"/>
    <w:rsid w:val="008D35A8"/>
    <w:rsid w:val="008D3C96"/>
    <w:rsid w:val="008D3F5C"/>
    <w:rsid w:val="008D45D5"/>
    <w:rsid w:val="008D4FAE"/>
    <w:rsid w:val="008D51AB"/>
    <w:rsid w:val="008D5875"/>
    <w:rsid w:val="008D596B"/>
    <w:rsid w:val="008D5BC2"/>
    <w:rsid w:val="008D5F4C"/>
    <w:rsid w:val="008D6278"/>
    <w:rsid w:val="008D6669"/>
    <w:rsid w:val="008D67C4"/>
    <w:rsid w:val="008D68AA"/>
    <w:rsid w:val="008D68D9"/>
    <w:rsid w:val="008D6C7F"/>
    <w:rsid w:val="008D6CC6"/>
    <w:rsid w:val="008D6D9F"/>
    <w:rsid w:val="008D6EC0"/>
    <w:rsid w:val="008D782F"/>
    <w:rsid w:val="008D7A13"/>
    <w:rsid w:val="008E08C9"/>
    <w:rsid w:val="008E0A53"/>
    <w:rsid w:val="008E0C3F"/>
    <w:rsid w:val="008E0E24"/>
    <w:rsid w:val="008E0E4B"/>
    <w:rsid w:val="008E12C1"/>
    <w:rsid w:val="008E2126"/>
    <w:rsid w:val="008E2866"/>
    <w:rsid w:val="008E2C36"/>
    <w:rsid w:val="008E3142"/>
    <w:rsid w:val="008E372D"/>
    <w:rsid w:val="008E3F89"/>
    <w:rsid w:val="008E40F2"/>
    <w:rsid w:val="008E4229"/>
    <w:rsid w:val="008E500B"/>
    <w:rsid w:val="008E5257"/>
    <w:rsid w:val="008E54D8"/>
    <w:rsid w:val="008E5CB5"/>
    <w:rsid w:val="008E5E9B"/>
    <w:rsid w:val="008E5FAD"/>
    <w:rsid w:val="008E654D"/>
    <w:rsid w:val="008E69C9"/>
    <w:rsid w:val="008E6CD9"/>
    <w:rsid w:val="008E6E29"/>
    <w:rsid w:val="008E70D7"/>
    <w:rsid w:val="008E775C"/>
    <w:rsid w:val="008E7A39"/>
    <w:rsid w:val="008E7A3B"/>
    <w:rsid w:val="008F03A5"/>
    <w:rsid w:val="008F06ED"/>
    <w:rsid w:val="008F17DC"/>
    <w:rsid w:val="008F1EA9"/>
    <w:rsid w:val="008F2D14"/>
    <w:rsid w:val="008F379C"/>
    <w:rsid w:val="008F4A20"/>
    <w:rsid w:val="008F64C6"/>
    <w:rsid w:val="008F6517"/>
    <w:rsid w:val="008F68C8"/>
    <w:rsid w:val="008F6E02"/>
    <w:rsid w:val="008F74E9"/>
    <w:rsid w:val="008F7760"/>
    <w:rsid w:val="008F7B6B"/>
    <w:rsid w:val="009000E3"/>
    <w:rsid w:val="00900240"/>
    <w:rsid w:val="0090074D"/>
    <w:rsid w:val="00900B5A"/>
    <w:rsid w:val="00901218"/>
    <w:rsid w:val="00901D80"/>
    <w:rsid w:val="00902107"/>
    <w:rsid w:val="009023E0"/>
    <w:rsid w:val="009024D7"/>
    <w:rsid w:val="0090263F"/>
    <w:rsid w:val="00902C9F"/>
    <w:rsid w:val="009034E9"/>
    <w:rsid w:val="00903C53"/>
    <w:rsid w:val="00903E34"/>
    <w:rsid w:val="00904B38"/>
    <w:rsid w:val="0090548C"/>
    <w:rsid w:val="00905714"/>
    <w:rsid w:val="00905803"/>
    <w:rsid w:val="00907621"/>
    <w:rsid w:val="00907B6F"/>
    <w:rsid w:val="00907C79"/>
    <w:rsid w:val="009100F1"/>
    <w:rsid w:val="00910AA0"/>
    <w:rsid w:val="00910D20"/>
    <w:rsid w:val="00910F4A"/>
    <w:rsid w:val="0091103D"/>
    <w:rsid w:val="009113EB"/>
    <w:rsid w:val="009113ED"/>
    <w:rsid w:val="009116D5"/>
    <w:rsid w:val="00911FB5"/>
    <w:rsid w:val="00912257"/>
    <w:rsid w:val="0091245B"/>
    <w:rsid w:val="009126F2"/>
    <w:rsid w:val="009127AE"/>
    <w:rsid w:val="00912E79"/>
    <w:rsid w:val="009133C4"/>
    <w:rsid w:val="009138AC"/>
    <w:rsid w:val="009140B0"/>
    <w:rsid w:val="009142C3"/>
    <w:rsid w:val="00914407"/>
    <w:rsid w:val="00914AE4"/>
    <w:rsid w:val="00914DB3"/>
    <w:rsid w:val="009156A4"/>
    <w:rsid w:val="00915F4F"/>
    <w:rsid w:val="00916221"/>
    <w:rsid w:val="00916680"/>
    <w:rsid w:val="00916863"/>
    <w:rsid w:val="00916A93"/>
    <w:rsid w:val="00916D7A"/>
    <w:rsid w:val="00916F33"/>
    <w:rsid w:val="00916FBB"/>
    <w:rsid w:val="00917191"/>
    <w:rsid w:val="00917752"/>
    <w:rsid w:val="0091776A"/>
    <w:rsid w:val="00917905"/>
    <w:rsid w:val="00920A78"/>
    <w:rsid w:val="00920D6E"/>
    <w:rsid w:val="00921156"/>
    <w:rsid w:val="00921870"/>
    <w:rsid w:val="0092188A"/>
    <w:rsid w:val="00921B35"/>
    <w:rsid w:val="00921CCF"/>
    <w:rsid w:val="0092358C"/>
    <w:rsid w:val="00925D8A"/>
    <w:rsid w:val="00926595"/>
    <w:rsid w:val="00926C7C"/>
    <w:rsid w:val="009275D1"/>
    <w:rsid w:val="0092793A"/>
    <w:rsid w:val="0093028F"/>
    <w:rsid w:val="00930402"/>
    <w:rsid w:val="00930AD2"/>
    <w:rsid w:val="00930B67"/>
    <w:rsid w:val="00930C8D"/>
    <w:rsid w:val="00931C3C"/>
    <w:rsid w:val="00931E90"/>
    <w:rsid w:val="009321F7"/>
    <w:rsid w:val="009323D8"/>
    <w:rsid w:val="00932495"/>
    <w:rsid w:val="009330C8"/>
    <w:rsid w:val="009335A2"/>
    <w:rsid w:val="00933908"/>
    <w:rsid w:val="0093408F"/>
    <w:rsid w:val="00934436"/>
    <w:rsid w:val="009344DA"/>
    <w:rsid w:val="00934AFC"/>
    <w:rsid w:val="00934D94"/>
    <w:rsid w:val="00935547"/>
    <w:rsid w:val="0093594D"/>
    <w:rsid w:val="00935CDB"/>
    <w:rsid w:val="0093652E"/>
    <w:rsid w:val="00937610"/>
    <w:rsid w:val="0093796E"/>
    <w:rsid w:val="00937BDA"/>
    <w:rsid w:val="00937C7A"/>
    <w:rsid w:val="00937CD6"/>
    <w:rsid w:val="00937E2C"/>
    <w:rsid w:val="00940626"/>
    <w:rsid w:val="00940959"/>
    <w:rsid w:val="00940D3B"/>
    <w:rsid w:val="00940F78"/>
    <w:rsid w:val="009414CA"/>
    <w:rsid w:val="009421C3"/>
    <w:rsid w:val="00942463"/>
    <w:rsid w:val="009428C3"/>
    <w:rsid w:val="00943381"/>
    <w:rsid w:val="009434E7"/>
    <w:rsid w:val="00943798"/>
    <w:rsid w:val="00943B85"/>
    <w:rsid w:val="00943F71"/>
    <w:rsid w:val="0094405F"/>
    <w:rsid w:val="00944237"/>
    <w:rsid w:val="00944A33"/>
    <w:rsid w:val="00944BE0"/>
    <w:rsid w:val="00944C15"/>
    <w:rsid w:val="00944EB6"/>
    <w:rsid w:val="00945BB7"/>
    <w:rsid w:val="009464FB"/>
    <w:rsid w:val="0094668A"/>
    <w:rsid w:val="00946D7C"/>
    <w:rsid w:val="00947AC3"/>
    <w:rsid w:val="00947D7C"/>
    <w:rsid w:val="00950B53"/>
    <w:rsid w:val="00950CDA"/>
    <w:rsid w:val="009516C3"/>
    <w:rsid w:val="009519B3"/>
    <w:rsid w:val="00951A62"/>
    <w:rsid w:val="00951AAB"/>
    <w:rsid w:val="0095222E"/>
    <w:rsid w:val="009525D5"/>
    <w:rsid w:val="00952BD8"/>
    <w:rsid w:val="00952FEE"/>
    <w:rsid w:val="00953476"/>
    <w:rsid w:val="009539CB"/>
    <w:rsid w:val="00954102"/>
    <w:rsid w:val="0095436F"/>
    <w:rsid w:val="009544C4"/>
    <w:rsid w:val="00954508"/>
    <w:rsid w:val="00954576"/>
    <w:rsid w:val="00954994"/>
    <w:rsid w:val="00954A95"/>
    <w:rsid w:val="00954B2F"/>
    <w:rsid w:val="00954CD5"/>
    <w:rsid w:val="00955424"/>
    <w:rsid w:val="00955CAF"/>
    <w:rsid w:val="00955CB6"/>
    <w:rsid w:val="00955D98"/>
    <w:rsid w:val="009574F9"/>
    <w:rsid w:val="00960119"/>
    <w:rsid w:val="009602E1"/>
    <w:rsid w:val="0096055F"/>
    <w:rsid w:val="00960639"/>
    <w:rsid w:val="00960911"/>
    <w:rsid w:val="00960CB5"/>
    <w:rsid w:val="00960EF1"/>
    <w:rsid w:val="00960FE6"/>
    <w:rsid w:val="009615A9"/>
    <w:rsid w:val="009617AC"/>
    <w:rsid w:val="00961941"/>
    <w:rsid w:val="00962349"/>
    <w:rsid w:val="0096255C"/>
    <w:rsid w:val="009629E3"/>
    <w:rsid w:val="0096355A"/>
    <w:rsid w:val="00964301"/>
    <w:rsid w:val="0096471C"/>
    <w:rsid w:val="0096493E"/>
    <w:rsid w:val="00964C51"/>
    <w:rsid w:val="00964D22"/>
    <w:rsid w:val="00965D85"/>
    <w:rsid w:val="009665D3"/>
    <w:rsid w:val="009667E1"/>
    <w:rsid w:val="00966B8D"/>
    <w:rsid w:val="0096739F"/>
    <w:rsid w:val="009676D8"/>
    <w:rsid w:val="0096793B"/>
    <w:rsid w:val="00970846"/>
    <w:rsid w:val="00970D31"/>
    <w:rsid w:val="0097191C"/>
    <w:rsid w:val="0097195D"/>
    <w:rsid w:val="00971A29"/>
    <w:rsid w:val="00971D13"/>
    <w:rsid w:val="00971D38"/>
    <w:rsid w:val="00972170"/>
    <w:rsid w:val="00972395"/>
    <w:rsid w:val="0097244A"/>
    <w:rsid w:val="009727BF"/>
    <w:rsid w:val="009727EC"/>
    <w:rsid w:val="009729AE"/>
    <w:rsid w:val="00973221"/>
    <w:rsid w:val="009734EB"/>
    <w:rsid w:val="00973F7B"/>
    <w:rsid w:val="00974187"/>
    <w:rsid w:val="009745A9"/>
    <w:rsid w:val="0097498D"/>
    <w:rsid w:val="00974D25"/>
    <w:rsid w:val="00976E18"/>
    <w:rsid w:val="00977278"/>
    <w:rsid w:val="0097750C"/>
    <w:rsid w:val="00977665"/>
    <w:rsid w:val="0097792E"/>
    <w:rsid w:val="00977F6F"/>
    <w:rsid w:val="00980228"/>
    <w:rsid w:val="009806DF"/>
    <w:rsid w:val="00980B60"/>
    <w:rsid w:val="00980C72"/>
    <w:rsid w:val="00980DBA"/>
    <w:rsid w:val="0098111E"/>
    <w:rsid w:val="009816D5"/>
    <w:rsid w:val="0098193B"/>
    <w:rsid w:val="00981ADC"/>
    <w:rsid w:val="00981F8E"/>
    <w:rsid w:val="0098215A"/>
    <w:rsid w:val="00982662"/>
    <w:rsid w:val="009827AE"/>
    <w:rsid w:val="00982A4F"/>
    <w:rsid w:val="00982E64"/>
    <w:rsid w:val="00982FEB"/>
    <w:rsid w:val="009830A8"/>
    <w:rsid w:val="0098314A"/>
    <w:rsid w:val="0098318B"/>
    <w:rsid w:val="009832DB"/>
    <w:rsid w:val="009834F9"/>
    <w:rsid w:val="00983A00"/>
    <w:rsid w:val="0098459E"/>
    <w:rsid w:val="00984613"/>
    <w:rsid w:val="00984A48"/>
    <w:rsid w:val="00984AB6"/>
    <w:rsid w:val="00984C20"/>
    <w:rsid w:val="00984C70"/>
    <w:rsid w:val="00984DA2"/>
    <w:rsid w:val="00984F3F"/>
    <w:rsid w:val="00985821"/>
    <w:rsid w:val="00985826"/>
    <w:rsid w:val="00985F42"/>
    <w:rsid w:val="009862B8"/>
    <w:rsid w:val="00986441"/>
    <w:rsid w:val="00986E8C"/>
    <w:rsid w:val="00987162"/>
    <w:rsid w:val="0098751B"/>
    <w:rsid w:val="0098755E"/>
    <w:rsid w:val="009877DC"/>
    <w:rsid w:val="00987A77"/>
    <w:rsid w:val="00987B0A"/>
    <w:rsid w:val="00990A46"/>
    <w:rsid w:val="00991BDD"/>
    <w:rsid w:val="00991D57"/>
    <w:rsid w:val="00992693"/>
    <w:rsid w:val="00992AD6"/>
    <w:rsid w:val="00992BDD"/>
    <w:rsid w:val="009930BD"/>
    <w:rsid w:val="00993378"/>
    <w:rsid w:val="00993493"/>
    <w:rsid w:val="00993792"/>
    <w:rsid w:val="009937A2"/>
    <w:rsid w:val="009938B8"/>
    <w:rsid w:val="00993A6F"/>
    <w:rsid w:val="00993B2F"/>
    <w:rsid w:val="00993C7B"/>
    <w:rsid w:val="00993FBA"/>
    <w:rsid w:val="009943D7"/>
    <w:rsid w:val="00994CC9"/>
    <w:rsid w:val="0099592A"/>
    <w:rsid w:val="00996940"/>
    <w:rsid w:val="00996B85"/>
    <w:rsid w:val="00996FF3"/>
    <w:rsid w:val="00997066"/>
    <w:rsid w:val="00997651"/>
    <w:rsid w:val="00997CAD"/>
    <w:rsid w:val="009A036C"/>
    <w:rsid w:val="009A079F"/>
    <w:rsid w:val="009A0DCD"/>
    <w:rsid w:val="009A124E"/>
    <w:rsid w:val="009A1B2D"/>
    <w:rsid w:val="009A1EE8"/>
    <w:rsid w:val="009A2140"/>
    <w:rsid w:val="009A2188"/>
    <w:rsid w:val="009A22AD"/>
    <w:rsid w:val="009A2AC8"/>
    <w:rsid w:val="009A2B48"/>
    <w:rsid w:val="009A2B5F"/>
    <w:rsid w:val="009A320B"/>
    <w:rsid w:val="009A45FB"/>
    <w:rsid w:val="009A48F7"/>
    <w:rsid w:val="009A4E94"/>
    <w:rsid w:val="009A4EB2"/>
    <w:rsid w:val="009A5123"/>
    <w:rsid w:val="009A54D0"/>
    <w:rsid w:val="009A5697"/>
    <w:rsid w:val="009A5F35"/>
    <w:rsid w:val="009A6181"/>
    <w:rsid w:val="009A62FE"/>
    <w:rsid w:val="009A67BD"/>
    <w:rsid w:val="009A6A40"/>
    <w:rsid w:val="009A6D88"/>
    <w:rsid w:val="009A73C0"/>
    <w:rsid w:val="009A759B"/>
    <w:rsid w:val="009A7656"/>
    <w:rsid w:val="009B00FA"/>
    <w:rsid w:val="009B0233"/>
    <w:rsid w:val="009B027E"/>
    <w:rsid w:val="009B0577"/>
    <w:rsid w:val="009B1004"/>
    <w:rsid w:val="009B2018"/>
    <w:rsid w:val="009B235C"/>
    <w:rsid w:val="009B2410"/>
    <w:rsid w:val="009B2A46"/>
    <w:rsid w:val="009B2C9E"/>
    <w:rsid w:val="009B37D1"/>
    <w:rsid w:val="009B392A"/>
    <w:rsid w:val="009B3FE6"/>
    <w:rsid w:val="009B4474"/>
    <w:rsid w:val="009B623B"/>
    <w:rsid w:val="009B62AA"/>
    <w:rsid w:val="009B6DCF"/>
    <w:rsid w:val="009B739A"/>
    <w:rsid w:val="009B7425"/>
    <w:rsid w:val="009B765D"/>
    <w:rsid w:val="009B776F"/>
    <w:rsid w:val="009B777C"/>
    <w:rsid w:val="009B7891"/>
    <w:rsid w:val="009B7A3D"/>
    <w:rsid w:val="009B7D06"/>
    <w:rsid w:val="009B7FE4"/>
    <w:rsid w:val="009C075B"/>
    <w:rsid w:val="009C0CFF"/>
    <w:rsid w:val="009C14C0"/>
    <w:rsid w:val="009C1CA0"/>
    <w:rsid w:val="009C1E32"/>
    <w:rsid w:val="009C2E54"/>
    <w:rsid w:val="009C2F2C"/>
    <w:rsid w:val="009C379E"/>
    <w:rsid w:val="009C38DD"/>
    <w:rsid w:val="009C3D76"/>
    <w:rsid w:val="009C4332"/>
    <w:rsid w:val="009C452D"/>
    <w:rsid w:val="009C4FEC"/>
    <w:rsid w:val="009C551E"/>
    <w:rsid w:val="009C5631"/>
    <w:rsid w:val="009C5B4B"/>
    <w:rsid w:val="009C65A0"/>
    <w:rsid w:val="009C76B5"/>
    <w:rsid w:val="009C7A04"/>
    <w:rsid w:val="009C7BDE"/>
    <w:rsid w:val="009C7F02"/>
    <w:rsid w:val="009D00C5"/>
    <w:rsid w:val="009D0D64"/>
    <w:rsid w:val="009D0FD9"/>
    <w:rsid w:val="009D14BD"/>
    <w:rsid w:val="009D196B"/>
    <w:rsid w:val="009D1AA0"/>
    <w:rsid w:val="009D1AB6"/>
    <w:rsid w:val="009D1DC2"/>
    <w:rsid w:val="009D29F5"/>
    <w:rsid w:val="009D2F46"/>
    <w:rsid w:val="009D3695"/>
    <w:rsid w:val="009D3DC9"/>
    <w:rsid w:val="009D42B3"/>
    <w:rsid w:val="009D4765"/>
    <w:rsid w:val="009D4E44"/>
    <w:rsid w:val="009D5741"/>
    <w:rsid w:val="009D5A04"/>
    <w:rsid w:val="009D5E83"/>
    <w:rsid w:val="009D5F8D"/>
    <w:rsid w:val="009D6176"/>
    <w:rsid w:val="009D6359"/>
    <w:rsid w:val="009D6B1F"/>
    <w:rsid w:val="009D71F6"/>
    <w:rsid w:val="009D726C"/>
    <w:rsid w:val="009D72CA"/>
    <w:rsid w:val="009D733C"/>
    <w:rsid w:val="009D789F"/>
    <w:rsid w:val="009E0A8F"/>
    <w:rsid w:val="009E0B30"/>
    <w:rsid w:val="009E0F2E"/>
    <w:rsid w:val="009E14BC"/>
    <w:rsid w:val="009E1BAE"/>
    <w:rsid w:val="009E1DBD"/>
    <w:rsid w:val="009E2984"/>
    <w:rsid w:val="009E32DF"/>
    <w:rsid w:val="009E342C"/>
    <w:rsid w:val="009E3A9E"/>
    <w:rsid w:val="009E3AC2"/>
    <w:rsid w:val="009E3B14"/>
    <w:rsid w:val="009E3D67"/>
    <w:rsid w:val="009E4333"/>
    <w:rsid w:val="009E4339"/>
    <w:rsid w:val="009E4721"/>
    <w:rsid w:val="009E61C7"/>
    <w:rsid w:val="009E6AA9"/>
    <w:rsid w:val="009E6D86"/>
    <w:rsid w:val="009E7F6F"/>
    <w:rsid w:val="009F0211"/>
    <w:rsid w:val="009F0909"/>
    <w:rsid w:val="009F1252"/>
    <w:rsid w:val="009F18C5"/>
    <w:rsid w:val="009F1921"/>
    <w:rsid w:val="009F1924"/>
    <w:rsid w:val="009F265C"/>
    <w:rsid w:val="009F2684"/>
    <w:rsid w:val="009F3225"/>
    <w:rsid w:val="009F3366"/>
    <w:rsid w:val="009F3F07"/>
    <w:rsid w:val="009F3F1A"/>
    <w:rsid w:val="009F42A0"/>
    <w:rsid w:val="009F4515"/>
    <w:rsid w:val="009F4AE8"/>
    <w:rsid w:val="009F5584"/>
    <w:rsid w:val="009F57AE"/>
    <w:rsid w:val="009F5DDB"/>
    <w:rsid w:val="009F5E11"/>
    <w:rsid w:val="009F6539"/>
    <w:rsid w:val="009F6722"/>
    <w:rsid w:val="009F682E"/>
    <w:rsid w:val="009F6900"/>
    <w:rsid w:val="009F6A15"/>
    <w:rsid w:val="009F6B8B"/>
    <w:rsid w:val="009F73F8"/>
    <w:rsid w:val="009F7978"/>
    <w:rsid w:val="00A003AB"/>
    <w:rsid w:val="00A00596"/>
    <w:rsid w:val="00A008F9"/>
    <w:rsid w:val="00A00939"/>
    <w:rsid w:val="00A01310"/>
    <w:rsid w:val="00A0143D"/>
    <w:rsid w:val="00A017F1"/>
    <w:rsid w:val="00A018BA"/>
    <w:rsid w:val="00A01BCE"/>
    <w:rsid w:val="00A01FBB"/>
    <w:rsid w:val="00A021D8"/>
    <w:rsid w:val="00A0225B"/>
    <w:rsid w:val="00A02CA4"/>
    <w:rsid w:val="00A02F17"/>
    <w:rsid w:val="00A0331B"/>
    <w:rsid w:val="00A03376"/>
    <w:rsid w:val="00A03A44"/>
    <w:rsid w:val="00A03F33"/>
    <w:rsid w:val="00A04099"/>
    <w:rsid w:val="00A04572"/>
    <w:rsid w:val="00A0497D"/>
    <w:rsid w:val="00A04ED0"/>
    <w:rsid w:val="00A0500A"/>
    <w:rsid w:val="00A0539B"/>
    <w:rsid w:val="00A053BE"/>
    <w:rsid w:val="00A0567E"/>
    <w:rsid w:val="00A056AE"/>
    <w:rsid w:val="00A059F8"/>
    <w:rsid w:val="00A05C9F"/>
    <w:rsid w:val="00A06D19"/>
    <w:rsid w:val="00A072A6"/>
    <w:rsid w:val="00A074F8"/>
    <w:rsid w:val="00A0791B"/>
    <w:rsid w:val="00A0795B"/>
    <w:rsid w:val="00A07A04"/>
    <w:rsid w:val="00A07D24"/>
    <w:rsid w:val="00A07E4C"/>
    <w:rsid w:val="00A10812"/>
    <w:rsid w:val="00A10A75"/>
    <w:rsid w:val="00A10E30"/>
    <w:rsid w:val="00A10F46"/>
    <w:rsid w:val="00A11604"/>
    <w:rsid w:val="00A11BB3"/>
    <w:rsid w:val="00A11CAD"/>
    <w:rsid w:val="00A11F72"/>
    <w:rsid w:val="00A12A8E"/>
    <w:rsid w:val="00A14350"/>
    <w:rsid w:val="00A14C45"/>
    <w:rsid w:val="00A14F8B"/>
    <w:rsid w:val="00A15302"/>
    <w:rsid w:val="00A1546B"/>
    <w:rsid w:val="00A15480"/>
    <w:rsid w:val="00A1559A"/>
    <w:rsid w:val="00A15C0A"/>
    <w:rsid w:val="00A15C47"/>
    <w:rsid w:val="00A16048"/>
    <w:rsid w:val="00A16C89"/>
    <w:rsid w:val="00A1754A"/>
    <w:rsid w:val="00A17B7E"/>
    <w:rsid w:val="00A17CF5"/>
    <w:rsid w:val="00A200F3"/>
    <w:rsid w:val="00A20A59"/>
    <w:rsid w:val="00A20FCE"/>
    <w:rsid w:val="00A21170"/>
    <w:rsid w:val="00A21916"/>
    <w:rsid w:val="00A219FA"/>
    <w:rsid w:val="00A21EB8"/>
    <w:rsid w:val="00A22718"/>
    <w:rsid w:val="00A22AB8"/>
    <w:rsid w:val="00A22AB9"/>
    <w:rsid w:val="00A22E90"/>
    <w:rsid w:val="00A23123"/>
    <w:rsid w:val="00A2351A"/>
    <w:rsid w:val="00A235F0"/>
    <w:rsid w:val="00A24188"/>
    <w:rsid w:val="00A24354"/>
    <w:rsid w:val="00A24602"/>
    <w:rsid w:val="00A24CAD"/>
    <w:rsid w:val="00A250A6"/>
    <w:rsid w:val="00A25B9A"/>
    <w:rsid w:val="00A25FE8"/>
    <w:rsid w:val="00A26201"/>
    <w:rsid w:val="00A266F2"/>
    <w:rsid w:val="00A268CB"/>
    <w:rsid w:val="00A27722"/>
    <w:rsid w:val="00A27E77"/>
    <w:rsid w:val="00A30163"/>
    <w:rsid w:val="00A3043C"/>
    <w:rsid w:val="00A30A8E"/>
    <w:rsid w:val="00A30D92"/>
    <w:rsid w:val="00A31666"/>
    <w:rsid w:val="00A31A67"/>
    <w:rsid w:val="00A31B8E"/>
    <w:rsid w:val="00A31CD2"/>
    <w:rsid w:val="00A3219C"/>
    <w:rsid w:val="00A329F8"/>
    <w:rsid w:val="00A331C8"/>
    <w:rsid w:val="00A3358C"/>
    <w:rsid w:val="00A3449F"/>
    <w:rsid w:val="00A3526C"/>
    <w:rsid w:val="00A358BA"/>
    <w:rsid w:val="00A35F6E"/>
    <w:rsid w:val="00A364FB"/>
    <w:rsid w:val="00A369E3"/>
    <w:rsid w:val="00A3753A"/>
    <w:rsid w:val="00A4028A"/>
    <w:rsid w:val="00A4030E"/>
    <w:rsid w:val="00A403C2"/>
    <w:rsid w:val="00A406F3"/>
    <w:rsid w:val="00A40999"/>
    <w:rsid w:val="00A40F1A"/>
    <w:rsid w:val="00A41E6D"/>
    <w:rsid w:val="00A42148"/>
    <w:rsid w:val="00A429F2"/>
    <w:rsid w:val="00A42B55"/>
    <w:rsid w:val="00A43278"/>
    <w:rsid w:val="00A43DF2"/>
    <w:rsid w:val="00A43E48"/>
    <w:rsid w:val="00A44170"/>
    <w:rsid w:val="00A443F2"/>
    <w:rsid w:val="00A44B0E"/>
    <w:rsid w:val="00A45485"/>
    <w:rsid w:val="00A4566B"/>
    <w:rsid w:val="00A4569D"/>
    <w:rsid w:val="00A458B1"/>
    <w:rsid w:val="00A45945"/>
    <w:rsid w:val="00A46B03"/>
    <w:rsid w:val="00A46C40"/>
    <w:rsid w:val="00A471C4"/>
    <w:rsid w:val="00A47697"/>
    <w:rsid w:val="00A476C2"/>
    <w:rsid w:val="00A47A71"/>
    <w:rsid w:val="00A500F1"/>
    <w:rsid w:val="00A5030E"/>
    <w:rsid w:val="00A5064C"/>
    <w:rsid w:val="00A5067D"/>
    <w:rsid w:val="00A506C7"/>
    <w:rsid w:val="00A50BED"/>
    <w:rsid w:val="00A50F3D"/>
    <w:rsid w:val="00A50F49"/>
    <w:rsid w:val="00A51564"/>
    <w:rsid w:val="00A51806"/>
    <w:rsid w:val="00A52647"/>
    <w:rsid w:val="00A52D30"/>
    <w:rsid w:val="00A52EE7"/>
    <w:rsid w:val="00A53106"/>
    <w:rsid w:val="00A531F2"/>
    <w:rsid w:val="00A53767"/>
    <w:rsid w:val="00A53D33"/>
    <w:rsid w:val="00A542E0"/>
    <w:rsid w:val="00A54D72"/>
    <w:rsid w:val="00A55984"/>
    <w:rsid w:val="00A55C97"/>
    <w:rsid w:val="00A56047"/>
    <w:rsid w:val="00A56091"/>
    <w:rsid w:val="00A56519"/>
    <w:rsid w:val="00A56C27"/>
    <w:rsid w:val="00A570D4"/>
    <w:rsid w:val="00A57E9A"/>
    <w:rsid w:val="00A60269"/>
    <w:rsid w:val="00A60FF1"/>
    <w:rsid w:val="00A612C1"/>
    <w:rsid w:val="00A612FF"/>
    <w:rsid w:val="00A614E2"/>
    <w:rsid w:val="00A614F4"/>
    <w:rsid w:val="00A61978"/>
    <w:rsid w:val="00A61B1F"/>
    <w:rsid w:val="00A61CF7"/>
    <w:rsid w:val="00A61EE9"/>
    <w:rsid w:val="00A62BD6"/>
    <w:rsid w:val="00A62F27"/>
    <w:rsid w:val="00A632F1"/>
    <w:rsid w:val="00A63676"/>
    <w:rsid w:val="00A63A37"/>
    <w:rsid w:val="00A6434E"/>
    <w:rsid w:val="00A64616"/>
    <w:rsid w:val="00A64889"/>
    <w:rsid w:val="00A64CF4"/>
    <w:rsid w:val="00A6520B"/>
    <w:rsid w:val="00A66251"/>
    <w:rsid w:val="00A6649B"/>
    <w:rsid w:val="00A6679C"/>
    <w:rsid w:val="00A6684E"/>
    <w:rsid w:val="00A66BE0"/>
    <w:rsid w:val="00A66D39"/>
    <w:rsid w:val="00A66DB8"/>
    <w:rsid w:val="00A67036"/>
    <w:rsid w:val="00A67300"/>
    <w:rsid w:val="00A679F7"/>
    <w:rsid w:val="00A708AE"/>
    <w:rsid w:val="00A70B11"/>
    <w:rsid w:val="00A711C2"/>
    <w:rsid w:val="00A717BF"/>
    <w:rsid w:val="00A71BD8"/>
    <w:rsid w:val="00A720F1"/>
    <w:rsid w:val="00A723F0"/>
    <w:rsid w:val="00A72469"/>
    <w:rsid w:val="00A727D8"/>
    <w:rsid w:val="00A72972"/>
    <w:rsid w:val="00A73057"/>
    <w:rsid w:val="00A73743"/>
    <w:rsid w:val="00A73A96"/>
    <w:rsid w:val="00A73A9F"/>
    <w:rsid w:val="00A73D0E"/>
    <w:rsid w:val="00A74987"/>
    <w:rsid w:val="00A74E05"/>
    <w:rsid w:val="00A75134"/>
    <w:rsid w:val="00A753BA"/>
    <w:rsid w:val="00A75951"/>
    <w:rsid w:val="00A75CF1"/>
    <w:rsid w:val="00A75DCB"/>
    <w:rsid w:val="00A75E0B"/>
    <w:rsid w:val="00A75F0E"/>
    <w:rsid w:val="00A75F9A"/>
    <w:rsid w:val="00A75FB3"/>
    <w:rsid w:val="00A7612E"/>
    <w:rsid w:val="00A762DF"/>
    <w:rsid w:val="00A76482"/>
    <w:rsid w:val="00A767AC"/>
    <w:rsid w:val="00A7693D"/>
    <w:rsid w:val="00A76BBE"/>
    <w:rsid w:val="00A76CC6"/>
    <w:rsid w:val="00A7787E"/>
    <w:rsid w:val="00A77CF4"/>
    <w:rsid w:val="00A8069D"/>
    <w:rsid w:val="00A80922"/>
    <w:rsid w:val="00A8095E"/>
    <w:rsid w:val="00A80B2B"/>
    <w:rsid w:val="00A81C05"/>
    <w:rsid w:val="00A81F64"/>
    <w:rsid w:val="00A82786"/>
    <w:rsid w:val="00A8285A"/>
    <w:rsid w:val="00A834D4"/>
    <w:rsid w:val="00A847C1"/>
    <w:rsid w:val="00A84EE5"/>
    <w:rsid w:val="00A852C7"/>
    <w:rsid w:val="00A853C8"/>
    <w:rsid w:val="00A855A1"/>
    <w:rsid w:val="00A8569F"/>
    <w:rsid w:val="00A856B5"/>
    <w:rsid w:val="00A8573B"/>
    <w:rsid w:val="00A8581E"/>
    <w:rsid w:val="00A86382"/>
    <w:rsid w:val="00A86628"/>
    <w:rsid w:val="00A867B4"/>
    <w:rsid w:val="00A90635"/>
    <w:rsid w:val="00A90666"/>
    <w:rsid w:val="00A906B9"/>
    <w:rsid w:val="00A90921"/>
    <w:rsid w:val="00A90A88"/>
    <w:rsid w:val="00A90CE7"/>
    <w:rsid w:val="00A91483"/>
    <w:rsid w:val="00A91485"/>
    <w:rsid w:val="00A91A1C"/>
    <w:rsid w:val="00A9207B"/>
    <w:rsid w:val="00A92291"/>
    <w:rsid w:val="00A929C8"/>
    <w:rsid w:val="00A92C3A"/>
    <w:rsid w:val="00A93095"/>
    <w:rsid w:val="00A95269"/>
    <w:rsid w:val="00A95B87"/>
    <w:rsid w:val="00A95F31"/>
    <w:rsid w:val="00A96109"/>
    <w:rsid w:val="00A9651C"/>
    <w:rsid w:val="00A9698F"/>
    <w:rsid w:val="00A96B19"/>
    <w:rsid w:val="00A97DF9"/>
    <w:rsid w:val="00AA02D2"/>
    <w:rsid w:val="00AA04CE"/>
    <w:rsid w:val="00AA07B4"/>
    <w:rsid w:val="00AA08EE"/>
    <w:rsid w:val="00AA0AB0"/>
    <w:rsid w:val="00AA1575"/>
    <w:rsid w:val="00AA1E27"/>
    <w:rsid w:val="00AA2344"/>
    <w:rsid w:val="00AA2461"/>
    <w:rsid w:val="00AA2964"/>
    <w:rsid w:val="00AA2BAA"/>
    <w:rsid w:val="00AA2BD9"/>
    <w:rsid w:val="00AA35ED"/>
    <w:rsid w:val="00AA4359"/>
    <w:rsid w:val="00AA4500"/>
    <w:rsid w:val="00AA4D35"/>
    <w:rsid w:val="00AA5361"/>
    <w:rsid w:val="00AA5553"/>
    <w:rsid w:val="00AA58FF"/>
    <w:rsid w:val="00AA5BBA"/>
    <w:rsid w:val="00AA6672"/>
    <w:rsid w:val="00AA68C2"/>
    <w:rsid w:val="00AA69D7"/>
    <w:rsid w:val="00AA7530"/>
    <w:rsid w:val="00AA77BF"/>
    <w:rsid w:val="00AA78C6"/>
    <w:rsid w:val="00AB001A"/>
    <w:rsid w:val="00AB0ADF"/>
    <w:rsid w:val="00AB0F7A"/>
    <w:rsid w:val="00AB195A"/>
    <w:rsid w:val="00AB1AA2"/>
    <w:rsid w:val="00AB1BD3"/>
    <w:rsid w:val="00AB1EEF"/>
    <w:rsid w:val="00AB23E7"/>
    <w:rsid w:val="00AB2423"/>
    <w:rsid w:val="00AB288E"/>
    <w:rsid w:val="00AB305C"/>
    <w:rsid w:val="00AB3344"/>
    <w:rsid w:val="00AB3A99"/>
    <w:rsid w:val="00AB3DDC"/>
    <w:rsid w:val="00AB4393"/>
    <w:rsid w:val="00AB45E8"/>
    <w:rsid w:val="00AB5145"/>
    <w:rsid w:val="00AB5511"/>
    <w:rsid w:val="00AB5B5E"/>
    <w:rsid w:val="00AB5D94"/>
    <w:rsid w:val="00AB5DD2"/>
    <w:rsid w:val="00AB6256"/>
    <w:rsid w:val="00AB62E4"/>
    <w:rsid w:val="00AB65F4"/>
    <w:rsid w:val="00AB6AFD"/>
    <w:rsid w:val="00AB6D48"/>
    <w:rsid w:val="00AB6D9E"/>
    <w:rsid w:val="00AB71BB"/>
    <w:rsid w:val="00AB7654"/>
    <w:rsid w:val="00AB7C1C"/>
    <w:rsid w:val="00AC051D"/>
    <w:rsid w:val="00AC0B3D"/>
    <w:rsid w:val="00AC1166"/>
    <w:rsid w:val="00AC125E"/>
    <w:rsid w:val="00AC1307"/>
    <w:rsid w:val="00AC1560"/>
    <w:rsid w:val="00AC194B"/>
    <w:rsid w:val="00AC1E46"/>
    <w:rsid w:val="00AC1EDB"/>
    <w:rsid w:val="00AC2C9A"/>
    <w:rsid w:val="00AC2E99"/>
    <w:rsid w:val="00AC2FF7"/>
    <w:rsid w:val="00AC34B5"/>
    <w:rsid w:val="00AC3595"/>
    <w:rsid w:val="00AC3720"/>
    <w:rsid w:val="00AC3C55"/>
    <w:rsid w:val="00AC40C9"/>
    <w:rsid w:val="00AC40E8"/>
    <w:rsid w:val="00AC4897"/>
    <w:rsid w:val="00AC4F03"/>
    <w:rsid w:val="00AC5272"/>
    <w:rsid w:val="00AC5374"/>
    <w:rsid w:val="00AC5773"/>
    <w:rsid w:val="00AC59D5"/>
    <w:rsid w:val="00AC5A05"/>
    <w:rsid w:val="00AC5AE6"/>
    <w:rsid w:val="00AC5C01"/>
    <w:rsid w:val="00AC5DE3"/>
    <w:rsid w:val="00AC6214"/>
    <w:rsid w:val="00AC6418"/>
    <w:rsid w:val="00AC6AA1"/>
    <w:rsid w:val="00AC7462"/>
    <w:rsid w:val="00AC7961"/>
    <w:rsid w:val="00AC7A5D"/>
    <w:rsid w:val="00AD01E4"/>
    <w:rsid w:val="00AD0275"/>
    <w:rsid w:val="00AD0D5C"/>
    <w:rsid w:val="00AD13E3"/>
    <w:rsid w:val="00AD19C4"/>
    <w:rsid w:val="00AD28C2"/>
    <w:rsid w:val="00AD28CD"/>
    <w:rsid w:val="00AD3A54"/>
    <w:rsid w:val="00AD3EF8"/>
    <w:rsid w:val="00AD46C2"/>
    <w:rsid w:val="00AD4B10"/>
    <w:rsid w:val="00AD51E9"/>
    <w:rsid w:val="00AD5443"/>
    <w:rsid w:val="00AD60BD"/>
    <w:rsid w:val="00AD61AE"/>
    <w:rsid w:val="00AD61D9"/>
    <w:rsid w:val="00AD6B92"/>
    <w:rsid w:val="00AD77C4"/>
    <w:rsid w:val="00AD7816"/>
    <w:rsid w:val="00AD7FAD"/>
    <w:rsid w:val="00AD7FE1"/>
    <w:rsid w:val="00AE0069"/>
    <w:rsid w:val="00AE09D7"/>
    <w:rsid w:val="00AE0CE7"/>
    <w:rsid w:val="00AE0F3A"/>
    <w:rsid w:val="00AE0FA7"/>
    <w:rsid w:val="00AE114A"/>
    <w:rsid w:val="00AE13E5"/>
    <w:rsid w:val="00AE29F7"/>
    <w:rsid w:val="00AE2E45"/>
    <w:rsid w:val="00AE3970"/>
    <w:rsid w:val="00AE3EF2"/>
    <w:rsid w:val="00AE41F7"/>
    <w:rsid w:val="00AE43B2"/>
    <w:rsid w:val="00AE54CE"/>
    <w:rsid w:val="00AE57F5"/>
    <w:rsid w:val="00AE5B0F"/>
    <w:rsid w:val="00AE63A8"/>
    <w:rsid w:val="00AE663A"/>
    <w:rsid w:val="00AE690C"/>
    <w:rsid w:val="00AE6B83"/>
    <w:rsid w:val="00AE7206"/>
    <w:rsid w:val="00AE7684"/>
    <w:rsid w:val="00AE7843"/>
    <w:rsid w:val="00AF031E"/>
    <w:rsid w:val="00AF0A83"/>
    <w:rsid w:val="00AF155B"/>
    <w:rsid w:val="00AF1778"/>
    <w:rsid w:val="00AF17F3"/>
    <w:rsid w:val="00AF180E"/>
    <w:rsid w:val="00AF2048"/>
    <w:rsid w:val="00AF20D4"/>
    <w:rsid w:val="00AF23DA"/>
    <w:rsid w:val="00AF24A5"/>
    <w:rsid w:val="00AF24BE"/>
    <w:rsid w:val="00AF3ECF"/>
    <w:rsid w:val="00AF4191"/>
    <w:rsid w:val="00AF4389"/>
    <w:rsid w:val="00AF496B"/>
    <w:rsid w:val="00AF4975"/>
    <w:rsid w:val="00AF5533"/>
    <w:rsid w:val="00AF5E68"/>
    <w:rsid w:val="00AF6118"/>
    <w:rsid w:val="00AF61E4"/>
    <w:rsid w:val="00AF680F"/>
    <w:rsid w:val="00AF6D9A"/>
    <w:rsid w:val="00AF6E97"/>
    <w:rsid w:val="00AF7128"/>
    <w:rsid w:val="00AF7237"/>
    <w:rsid w:val="00AF7433"/>
    <w:rsid w:val="00AF76E4"/>
    <w:rsid w:val="00AF7A77"/>
    <w:rsid w:val="00B00444"/>
    <w:rsid w:val="00B0075F"/>
    <w:rsid w:val="00B0101A"/>
    <w:rsid w:val="00B01337"/>
    <w:rsid w:val="00B01355"/>
    <w:rsid w:val="00B013D6"/>
    <w:rsid w:val="00B01565"/>
    <w:rsid w:val="00B01EEE"/>
    <w:rsid w:val="00B02073"/>
    <w:rsid w:val="00B02A9A"/>
    <w:rsid w:val="00B03129"/>
    <w:rsid w:val="00B03179"/>
    <w:rsid w:val="00B0356F"/>
    <w:rsid w:val="00B03752"/>
    <w:rsid w:val="00B03CAC"/>
    <w:rsid w:val="00B04A0A"/>
    <w:rsid w:val="00B04CE8"/>
    <w:rsid w:val="00B04E78"/>
    <w:rsid w:val="00B05096"/>
    <w:rsid w:val="00B0586D"/>
    <w:rsid w:val="00B05AE2"/>
    <w:rsid w:val="00B05CF2"/>
    <w:rsid w:val="00B05E43"/>
    <w:rsid w:val="00B05EE0"/>
    <w:rsid w:val="00B0600D"/>
    <w:rsid w:val="00B061D6"/>
    <w:rsid w:val="00B06F3A"/>
    <w:rsid w:val="00B07002"/>
    <w:rsid w:val="00B07324"/>
    <w:rsid w:val="00B07F0F"/>
    <w:rsid w:val="00B07F45"/>
    <w:rsid w:val="00B1074E"/>
    <w:rsid w:val="00B10A0F"/>
    <w:rsid w:val="00B10DE6"/>
    <w:rsid w:val="00B11130"/>
    <w:rsid w:val="00B11CFD"/>
    <w:rsid w:val="00B11D10"/>
    <w:rsid w:val="00B11F98"/>
    <w:rsid w:val="00B12046"/>
    <w:rsid w:val="00B12385"/>
    <w:rsid w:val="00B1247D"/>
    <w:rsid w:val="00B12697"/>
    <w:rsid w:val="00B1277B"/>
    <w:rsid w:val="00B1295A"/>
    <w:rsid w:val="00B129A6"/>
    <w:rsid w:val="00B12A5C"/>
    <w:rsid w:val="00B12EC4"/>
    <w:rsid w:val="00B1319C"/>
    <w:rsid w:val="00B13291"/>
    <w:rsid w:val="00B13FA0"/>
    <w:rsid w:val="00B14582"/>
    <w:rsid w:val="00B14763"/>
    <w:rsid w:val="00B14CC9"/>
    <w:rsid w:val="00B1556B"/>
    <w:rsid w:val="00B159C2"/>
    <w:rsid w:val="00B16605"/>
    <w:rsid w:val="00B16945"/>
    <w:rsid w:val="00B1696E"/>
    <w:rsid w:val="00B16B5E"/>
    <w:rsid w:val="00B170AE"/>
    <w:rsid w:val="00B172D8"/>
    <w:rsid w:val="00B173A5"/>
    <w:rsid w:val="00B174F7"/>
    <w:rsid w:val="00B17618"/>
    <w:rsid w:val="00B17E21"/>
    <w:rsid w:val="00B17EE5"/>
    <w:rsid w:val="00B200D3"/>
    <w:rsid w:val="00B205E4"/>
    <w:rsid w:val="00B20DB9"/>
    <w:rsid w:val="00B20E45"/>
    <w:rsid w:val="00B21125"/>
    <w:rsid w:val="00B213DA"/>
    <w:rsid w:val="00B21428"/>
    <w:rsid w:val="00B215B4"/>
    <w:rsid w:val="00B21F96"/>
    <w:rsid w:val="00B222AE"/>
    <w:rsid w:val="00B22767"/>
    <w:rsid w:val="00B22999"/>
    <w:rsid w:val="00B22EBD"/>
    <w:rsid w:val="00B235D3"/>
    <w:rsid w:val="00B24199"/>
    <w:rsid w:val="00B2487C"/>
    <w:rsid w:val="00B24ADA"/>
    <w:rsid w:val="00B24E81"/>
    <w:rsid w:val="00B25063"/>
    <w:rsid w:val="00B25807"/>
    <w:rsid w:val="00B2584B"/>
    <w:rsid w:val="00B25F8A"/>
    <w:rsid w:val="00B26067"/>
    <w:rsid w:val="00B26CD9"/>
    <w:rsid w:val="00B26CED"/>
    <w:rsid w:val="00B26D06"/>
    <w:rsid w:val="00B272CA"/>
    <w:rsid w:val="00B27893"/>
    <w:rsid w:val="00B3052A"/>
    <w:rsid w:val="00B30F7C"/>
    <w:rsid w:val="00B30FA6"/>
    <w:rsid w:val="00B31128"/>
    <w:rsid w:val="00B314AC"/>
    <w:rsid w:val="00B3159D"/>
    <w:rsid w:val="00B31C0E"/>
    <w:rsid w:val="00B32D77"/>
    <w:rsid w:val="00B332D7"/>
    <w:rsid w:val="00B3416D"/>
    <w:rsid w:val="00B342F2"/>
    <w:rsid w:val="00B34624"/>
    <w:rsid w:val="00B34648"/>
    <w:rsid w:val="00B34FBB"/>
    <w:rsid w:val="00B35BAE"/>
    <w:rsid w:val="00B360EE"/>
    <w:rsid w:val="00B36274"/>
    <w:rsid w:val="00B36396"/>
    <w:rsid w:val="00B369DF"/>
    <w:rsid w:val="00B36C7C"/>
    <w:rsid w:val="00B36D60"/>
    <w:rsid w:val="00B36F67"/>
    <w:rsid w:val="00B37A12"/>
    <w:rsid w:val="00B37A16"/>
    <w:rsid w:val="00B37BFA"/>
    <w:rsid w:val="00B37E2A"/>
    <w:rsid w:val="00B37F54"/>
    <w:rsid w:val="00B403A0"/>
    <w:rsid w:val="00B40708"/>
    <w:rsid w:val="00B40CAD"/>
    <w:rsid w:val="00B40FFA"/>
    <w:rsid w:val="00B4119A"/>
    <w:rsid w:val="00B4155E"/>
    <w:rsid w:val="00B41880"/>
    <w:rsid w:val="00B419C5"/>
    <w:rsid w:val="00B41A4B"/>
    <w:rsid w:val="00B41AE8"/>
    <w:rsid w:val="00B422C7"/>
    <w:rsid w:val="00B42B97"/>
    <w:rsid w:val="00B43213"/>
    <w:rsid w:val="00B43C9D"/>
    <w:rsid w:val="00B44471"/>
    <w:rsid w:val="00B444BA"/>
    <w:rsid w:val="00B444CC"/>
    <w:rsid w:val="00B4496F"/>
    <w:rsid w:val="00B44CC3"/>
    <w:rsid w:val="00B45040"/>
    <w:rsid w:val="00B45566"/>
    <w:rsid w:val="00B46030"/>
    <w:rsid w:val="00B47581"/>
    <w:rsid w:val="00B47675"/>
    <w:rsid w:val="00B47D22"/>
    <w:rsid w:val="00B47E5D"/>
    <w:rsid w:val="00B47EB2"/>
    <w:rsid w:val="00B50BE8"/>
    <w:rsid w:val="00B50D5C"/>
    <w:rsid w:val="00B50E21"/>
    <w:rsid w:val="00B50FCD"/>
    <w:rsid w:val="00B5215C"/>
    <w:rsid w:val="00B523DF"/>
    <w:rsid w:val="00B52507"/>
    <w:rsid w:val="00B5287C"/>
    <w:rsid w:val="00B52DAB"/>
    <w:rsid w:val="00B534BA"/>
    <w:rsid w:val="00B53774"/>
    <w:rsid w:val="00B537EA"/>
    <w:rsid w:val="00B54F58"/>
    <w:rsid w:val="00B55040"/>
    <w:rsid w:val="00B5517E"/>
    <w:rsid w:val="00B55196"/>
    <w:rsid w:val="00B5603E"/>
    <w:rsid w:val="00B56F8C"/>
    <w:rsid w:val="00B57408"/>
    <w:rsid w:val="00B6023F"/>
    <w:rsid w:val="00B60476"/>
    <w:rsid w:val="00B61B45"/>
    <w:rsid w:val="00B61C8F"/>
    <w:rsid w:val="00B61F41"/>
    <w:rsid w:val="00B627D2"/>
    <w:rsid w:val="00B62D1C"/>
    <w:rsid w:val="00B63081"/>
    <w:rsid w:val="00B632F5"/>
    <w:rsid w:val="00B63574"/>
    <w:rsid w:val="00B6360C"/>
    <w:rsid w:val="00B6423E"/>
    <w:rsid w:val="00B64261"/>
    <w:rsid w:val="00B6428F"/>
    <w:rsid w:val="00B644CE"/>
    <w:rsid w:val="00B64C7A"/>
    <w:rsid w:val="00B65C77"/>
    <w:rsid w:val="00B664A7"/>
    <w:rsid w:val="00B66535"/>
    <w:rsid w:val="00B667E8"/>
    <w:rsid w:val="00B668F9"/>
    <w:rsid w:val="00B66915"/>
    <w:rsid w:val="00B671B5"/>
    <w:rsid w:val="00B67613"/>
    <w:rsid w:val="00B6767D"/>
    <w:rsid w:val="00B677EE"/>
    <w:rsid w:val="00B67A3B"/>
    <w:rsid w:val="00B70515"/>
    <w:rsid w:val="00B706CE"/>
    <w:rsid w:val="00B70DD3"/>
    <w:rsid w:val="00B7147B"/>
    <w:rsid w:val="00B717C0"/>
    <w:rsid w:val="00B7235C"/>
    <w:rsid w:val="00B727A8"/>
    <w:rsid w:val="00B727EC"/>
    <w:rsid w:val="00B72CA7"/>
    <w:rsid w:val="00B7371A"/>
    <w:rsid w:val="00B739D0"/>
    <w:rsid w:val="00B73E5A"/>
    <w:rsid w:val="00B748F5"/>
    <w:rsid w:val="00B74F1F"/>
    <w:rsid w:val="00B751E1"/>
    <w:rsid w:val="00B75251"/>
    <w:rsid w:val="00B75DBF"/>
    <w:rsid w:val="00B7651E"/>
    <w:rsid w:val="00B767E9"/>
    <w:rsid w:val="00B76A9C"/>
    <w:rsid w:val="00B76CCD"/>
    <w:rsid w:val="00B76F8A"/>
    <w:rsid w:val="00B772C0"/>
    <w:rsid w:val="00B77359"/>
    <w:rsid w:val="00B777CC"/>
    <w:rsid w:val="00B80BAE"/>
    <w:rsid w:val="00B810C9"/>
    <w:rsid w:val="00B81A86"/>
    <w:rsid w:val="00B82320"/>
    <w:rsid w:val="00B82B8E"/>
    <w:rsid w:val="00B83480"/>
    <w:rsid w:val="00B835FE"/>
    <w:rsid w:val="00B83DEA"/>
    <w:rsid w:val="00B83E03"/>
    <w:rsid w:val="00B83E67"/>
    <w:rsid w:val="00B83F5B"/>
    <w:rsid w:val="00B8402D"/>
    <w:rsid w:val="00B842D8"/>
    <w:rsid w:val="00B84655"/>
    <w:rsid w:val="00B846FF"/>
    <w:rsid w:val="00B84A92"/>
    <w:rsid w:val="00B85379"/>
    <w:rsid w:val="00B85804"/>
    <w:rsid w:val="00B85D1A"/>
    <w:rsid w:val="00B85E8F"/>
    <w:rsid w:val="00B85EB9"/>
    <w:rsid w:val="00B85EFB"/>
    <w:rsid w:val="00B86049"/>
    <w:rsid w:val="00B860D9"/>
    <w:rsid w:val="00B86144"/>
    <w:rsid w:val="00B86452"/>
    <w:rsid w:val="00B86AAC"/>
    <w:rsid w:val="00B86BA0"/>
    <w:rsid w:val="00B87548"/>
    <w:rsid w:val="00B87E91"/>
    <w:rsid w:val="00B87F7C"/>
    <w:rsid w:val="00B90DD4"/>
    <w:rsid w:val="00B9106D"/>
    <w:rsid w:val="00B917B8"/>
    <w:rsid w:val="00B91841"/>
    <w:rsid w:val="00B91C51"/>
    <w:rsid w:val="00B92074"/>
    <w:rsid w:val="00B9213E"/>
    <w:rsid w:val="00B92285"/>
    <w:rsid w:val="00B92649"/>
    <w:rsid w:val="00B928C2"/>
    <w:rsid w:val="00B929E2"/>
    <w:rsid w:val="00B92AD4"/>
    <w:rsid w:val="00B93212"/>
    <w:rsid w:val="00B93873"/>
    <w:rsid w:val="00B93D44"/>
    <w:rsid w:val="00B94183"/>
    <w:rsid w:val="00B942F2"/>
    <w:rsid w:val="00B94846"/>
    <w:rsid w:val="00B95525"/>
    <w:rsid w:val="00B96C76"/>
    <w:rsid w:val="00B96D10"/>
    <w:rsid w:val="00B971CA"/>
    <w:rsid w:val="00B971F1"/>
    <w:rsid w:val="00B973D2"/>
    <w:rsid w:val="00B974C6"/>
    <w:rsid w:val="00B9765C"/>
    <w:rsid w:val="00BA077B"/>
    <w:rsid w:val="00BA0814"/>
    <w:rsid w:val="00BA0956"/>
    <w:rsid w:val="00BA09BB"/>
    <w:rsid w:val="00BA0D0C"/>
    <w:rsid w:val="00BA117B"/>
    <w:rsid w:val="00BA13FD"/>
    <w:rsid w:val="00BA1434"/>
    <w:rsid w:val="00BA1777"/>
    <w:rsid w:val="00BA1C3B"/>
    <w:rsid w:val="00BA1DA3"/>
    <w:rsid w:val="00BA1DD6"/>
    <w:rsid w:val="00BA2181"/>
    <w:rsid w:val="00BA2606"/>
    <w:rsid w:val="00BA2A13"/>
    <w:rsid w:val="00BA32D5"/>
    <w:rsid w:val="00BA33B8"/>
    <w:rsid w:val="00BA38BC"/>
    <w:rsid w:val="00BA40A4"/>
    <w:rsid w:val="00BA4A8E"/>
    <w:rsid w:val="00BA4AFA"/>
    <w:rsid w:val="00BA4E0F"/>
    <w:rsid w:val="00BA51C6"/>
    <w:rsid w:val="00BA56CF"/>
    <w:rsid w:val="00BA5BF0"/>
    <w:rsid w:val="00BA5D1A"/>
    <w:rsid w:val="00BA6194"/>
    <w:rsid w:val="00BA644D"/>
    <w:rsid w:val="00BA646C"/>
    <w:rsid w:val="00BA6919"/>
    <w:rsid w:val="00BA69E9"/>
    <w:rsid w:val="00BA6F04"/>
    <w:rsid w:val="00BA70BB"/>
    <w:rsid w:val="00BA714C"/>
    <w:rsid w:val="00BA7345"/>
    <w:rsid w:val="00BB01C7"/>
    <w:rsid w:val="00BB0B27"/>
    <w:rsid w:val="00BB1361"/>
    <w:rsid w:val="00BB14CC"/>
    <w:rsid w:val="00BB1DE6"/>
    <w:rsid w:val="00BB1E5C"/>
    <w:rsid w:val="00BB2202"/>
    <w:rsid w:val="00BB25C4"/>
    <w:rsid w:val="00BB26AE"/>
    <w:rsid w:val="00BB2C45"/>
    <w:rsid w:val="00BB31B4"/>
    <w:rsid w:val="00BB338D"/>
    <w:rsid w:val="00BB3648"/>
    <w:rsid w:val="00BB3AEF"/>
    <w:rsid w:val="00BB3DA0"/>
    <w:rsid w:val="00BB3DB3"/>
    <w:rsid w:val="00BB3FB9"/>
    <w:rsid w:val="00BB4634"/>
    <w:rsid w:val="00BB4AE3"/>
    <w:rsid w:val="00BB503F"/>
    <w:rsid w:val="00BB507B"/>
    <w:rsid w:val="00BB5545"/>
    <w:rsid w:val="00BB555F"/>
    <w:rsid w:val="00BB5BA1"/>
    <w:rsid w:val="00BB5F5C"/>
    <w:rsid w:val="00BB6046"/>
    <w:rsid w:val="00BB624A"/>
    <w:rsid w:val="00BB67BD"/>
    <w:rsid w:val="00BB6B8D"/>
    <w:rsid w:val="00BB6D2E"/>
    <w:rsid w:val="00BB6D9C"/>
    <w:rsid w:val="00BB7448"/>
    <w:rsid w:val="00BB7BEF"/>
    <w:rsid w:val="00BC03FC"/>
    <w:rsid w:val="00BC07B7"/>
    <w:rsid w:val="00BC0BFC"/>
    <w:rsid w:val="00BC0CB5"/>
    <w:rsid w:val="00BC0EE4"/>
    <w:rsid w:val="00BC0F58"/>
    <w:rsid w:val="00BC160A"/>
    <w:rsid w:val="00BC1843"/>
    <w:rsid w:val="00BC1C7B"/>
    <w:rsid w:val="00BC22BD"/>
    <w:rsid w:val="00BC2EAC"/>
    <w:rsid w:val="00BC2F98"/>
    <w:rsid w:val="00BC3276"/>
    <w:rsid w:val="00BC34A0"/>
    <w:rsid w:val="00BC355D"/>
    <w:rsid w:val="00BC3C06"/>
    <w:rsid w:val="00BC3F0A"/>
    <w:rsid w:val="00BC464E"/>
    <w:rsid w:val="00BC4EF3"/>
    <w:rsid w:val="00BC527E"/>
    <w:rsid w:val="00BC542E"/>
    <w:rsid w:val="00BC5C14"/>
    <w:rsid w:val="00BC6083"/>
    <w:rsid w:val="00BC62F3"/>
    <w:rsid w:val="00BC6CFD"/>
    <w:rsid w:val="00BC6ED7"/>
    <w:rsid w:val="00BC70B0"/>
    <w:rsid w:val="00BC7248"/>
    <w:rsid w:val="00BC7D67"/>
    <w:rsid w:val="00BC7DDC"/>
    <w:rsid w:val="00BC7F79"/>
    <w:rsid w:val="00BD0BB3"/>
    <w:rsid w:val="00BD0FEF"/>
    <w:rsid w:val="00BD108B"/>
    <w:rsid w:val="00BD1467"/>
    <w:rsid w:val="00BD1A67"/>
    <w:rsid w:val="00BD2264"/>
    <w:rsid w:val="00BD2BCE"/>
    <w:rsid w:val="00BD3480"/>
    <w:rsid w:val="00BD3912"/>
    <w:rsid w:val="00BD3920"/>
    <w:rsid w:val="00BD3B6B"/>
    <w:rsid w:val="00BD4351"/>
    <w:rsid w:val="00BD4461"/>
    <w:rsid w:val="00BD45D5"/>
    <w:rsid w:val="00BD4AD0"/>
    <w:rsid w:val="00BD4B86"/>
    <w:rsid w:val="00BD4C23"/>
    <w:rsid w:val="00BD4EF2"/>
    <w:rsid w:val="00BD56E7"/>
    <w:rsid w:val="00BD6442"/>
    <w:rsid w:val="00BD6CB1"/>
    <w:rsid w:val="00BD71AD"/>
    <w:rsid w:val="00BD740A"/>
    <w:rsid w:val="00BD78DE"/>
    <w:rsid w:val="00BD7A53"/>
    <w:rsid w:val="00BE0448"/>
    <w:rsid w:val="00BE0A0C"/>
    <w:rsid w:val="00BE0FE5"/>
    <w:rsid w:val="00BE1461"/>
    <w:rsid w:val="00BE1636"/>
    <w:rsid w:val="00BE23BF"/>
    <w:rsid w:val="00BE23E1"/>
    <w:rsid w:val="00BE2479"/>
    <w:rsid w:val="00BE248A"/>
    <w:rsid w:val="00BE2C3F"/>
    <w:rsid w:val="00BE2CF2"/>
    <w:rsid w:val="00BE354F"/>
    <w:rsid w:val="00BE35DA"/>
    <w:rsid w:val="00BE3AA5"/>
    <w:rsid w:val="00BE3CFF"/>
    <w:rsid w:val="00BE4478"/>
    <w:rsid w:val="00BE4633"/>
    <w:rsid w:val="00BE48FE"/>
    <w:rsid w:val="00BE4C51"/>
    <w:rsid w:val="00BE4D92"/>
    <w:rsid w:val="00BE4FC3"/>
    <w:rsid w:val="00BE5657"/>
    <w:rsid w:val="00BE57E2"/>
    <w:rsid w:val="00BE5910"/>
    <w:rsid w:val="00BE5F3F"/>
    <w:rsid w:val="00BE65DC"/>
    <w:rsid w:val="00BE6B1C"/>
    <w:rsid w:val="00BE6E08"/>
    <w:rsid w:val="00BE6F9A"/>
    <w:rsid w:val="00BE7C53"/>
    <w:rsid w:val="00BF03A6"/>
    <w:rsid w:val="00BF069D"/>
    <w:rsid w:val="00BF0BCF"/>
    <w:rsid w:val="00BF0DB4"/>
    <w:rsid w:val="00BF0E14"/>
    <w:rsid w:val="00BF1057"/>
    <w:rsid w:val="00BF1730"/>
    <w:rsid w:val="00BF1761"/>
    <w:rsid w:val="00BF22AD"/>
    <w:rsid w:val="00BF23C7"/>
    <w:rsid w:val="00BF2483"/>
    <w:rsid w:val="00BF2529"/>
    <w:rsid w:val="00BF2681"/>
    <w:rsid w:val="00BF2754"/>
    <w:rsid w:val="00BF27D1"/>
    <w:rsid w:val="00BF2EFD"/>
    <w:rsid w:val="00BF3588"/>
    <w:rsid w:val="00BF3662"/>
    <w:rsid w:val="00BF3760"/>
    <w:rsid w:val="00BF3D49"/>
    <w:rsid w:val="00BF4044"/>
    <w:rsid w:val="00BF433B"/>
    <w:rsid w:val="00BF46D2"/>
    <w:rsid w:val="00BF4E39"/>
    <w:rsid w:val="00BF52BC"/>
    <w:rsid w:val="00BF555C"/>
    <w:rsid w:val="00BF5749"/>
    <w:rsid w:val="00BF6075"/>
    <w:rsid w:val="00BF60F1"/>
    <w:rsid w:val="00BF6219"/>
    <w:rsid w:val="00BF69BE"/>
    <w:rsid w:val="00BF6BB3"/>
    <w:rsid w:val="00BF6DDA"/>
    <w:rsid w:val="00BF76D5"/>
    <w:rsid w:val="00BF7C54"/>
    <w:rsid w:val="00BF7DA5"/>
    <w:rsid w:val="00C00370"/>
    <w:rsid w:val="00C00A32"/>
    <w:rsid w:val="00C00F27"/>
    <w:rsid w:val="00C00FE6"/>
    <w:rsid w:val="00C014F0"/>
    <w:rsid w:val="00C0172E"/>
    <w:rsid w:val="00C01D80"/>
    <w:rsid w:val="00C0347F"/>
    <w:rsid w:val="00C03A73"/>
    <w:rsid w:val="00C03DED"/>
    <w:rsid w:val="00C03E00"/>
    <w:rsid w:val="00C0531E"/>
    <w:rsid w:val="00C0588B"/>
    <w:rsid w:val="00C05BE7"/>
    <w:rsid w:val="00C05E12"/>
    <w:rsid w:val="00C05E62"/>
    <w:rsid w:val="00C05E7C"/>
    <w:rsid w:val="00C06BB6"/>
    <w:rsid w:val="00C06C92"/>
    <w:rsid w:val="00C10074"/>
    <w:rsid w:val="00C105A3"/>
    <w:rsid w:val="00C106F2"/>
    <w:rsid w:val="00C10B9C"/>
    <w:rsid w:val="00C1135A"/>
    <w:rsid w:val="00C114A4"/>
    <w:rsid w:val="00C11E71"/>
    <w:rsid w:val="00C12161"/>
    <w:rsid w:val="00C12425"/>
    <w:rsid w:val="00C125F3"/>
    <w:rsid w:val="00C12C29"/>
    <w:rsid w:val="00C12C6E"/>
    <w:rsid w:val="00C13DF9"/>
    <w:rsid w:val="00C141D3"/>
    <w:rsid w:val="00C147CB"/>
    <w:rsid w:val="00C14DD4"/>
    <w:rsid w:val="00C14E8F"/>
    <w:rsid w:val="00C1519F"/>
    <w:rsid w:val="00C151CB"/>
    <w:rsid w:val="00C15E38"/>
    <w:rsid w:val="00C16B47"/>
    <w:rsid w:val="00C16D94"/>
    <w:rsid w:val="00C16EE0"/>
    <w:rsid w:val="00C17317"/>
    <w:rsid w:val="00C17901"/>
    <w:rsid w:val="00C17D32"/>
    <w:rsid w:val="00C2088B"/>
    <w:rsid w:val="00C20AE8"/>
    <w:rsid w:val="00C20CB9"/>
    <w:rsid w:val="00C213AB"/>
    <w:rsid w:val="00C2170B"/>
    <w:rsid w:val="00C21F49"/>
    <w:rsid w:val="00C226D6"/>
    <w:rsid w:val="00C22E8B"/>
    <w:rsid w:val="00C22E94"/>
    <w:rsid w:val="00C22F43"/>
    <w:rsid w:val="00C23A3E"/>
    <w:rsid w:val="00C23F66"/>
    <w:rsid w:val="00C2419F"/>
    <w:rsid w:val="00C2427B"/>
    <w:rsid w:val="00C245DC"/>
    <w:rsid w:val="00C246F2"/>
    <w:rsid w:val="00C24D37"/>
    <w:rsid w:val="00C2501D"/>
    <w:rsid w:val="00C25345"/>
    <w:rsid w:val="00C25DAA"/>
    <w:rsid w:val="00C267C8"/>
    <w:rsid w:val="00C271F4"/>
    <w:rsid w:val="00C278C7"/>
    <w:rsid w:val="00C27A6C"/>
    <w:rsid w:val="00C27A70"/>
    <w:rsid w:val="00C3001D"/>
    <w:rsid w:val="00C30E34"/>
    <w:rsid w:val="00C3161B"/>
    <w:rsid w:val="00C31D7C"/>
    <w:rsid w:val="00C32BB9"/>
    <w:rsid w:val="00C32C7C"/>
    <w:rsid w:val="00C32F31"/>
    <w:rsid w:val="00C331A3"/>
    <w:rsid w:val="00C337AF"/>
    <w:rsid w:val="00C33B6D"/>
    <w:rsid w:val="00C3422E"/>
    <w:rsid w:val="00C34664"/>
    <w:rsid w:val="00C3478A"/>
    <w:rsid w:val="00C34869"/>
    <w:rsid w:val="00C34CF0"/>
    <w:rsid w:val="00C3575A"/>
    <w:rsid w:val="00C35BE1"/>
    <w:rsid w:val="00C35C9A"/>
    <w:rsid w:val="00C3605D"/>
    <w:rsid w:val="00C362C3"/>
    <w:rsid w:val="00C362E2"/>
    <w:rsid w:val="00C36370"/>
    <w:rsid w:val="00C364FB"/>
    <w:rsid w:val="00C3659F"/>
    <w:rsid w:val="00C3699D"/>
    <w:rsid w:val="00C36E28"/>
    <w:rsid w:val="00C37415"/>
    <w:rsid w:val="00C3768E"/>
    <w:rsid w:val="00C376B4"/>
    <w:rsid w:val="00C3782B"/>
    <w:rsid w:val="00C37BAF"/>
    <w:rsid w:val="00C37F56"/>
    <w:rsid w:val="00C4051C"/>
    <w:rsid w:val="00C4070B"/>
    <w:rsid w:val="00C409B2"/>
    <w:rsid w:val="00C40AE9"/>
    <w:rsid w:val="00C40EE9"/>
    <w:rsid w:val="00C41249"/>
    <w:rsid w:val="00C4138D"/>
    <w:rsid w:val="00C41556"/>
    <w:rsid w:val="00C418A3"/>
    <w:rsid w:val="00C419EF"/>
    <w:rsid w:val="00C41A2D"/>
    <w:rsid w:val="00C41EC5"/>
    <w:rsid w:val="00C41FE6"/>
    <w:rsid w:val="00C42350"/>
    <w:rsid w:val="00C42750"/>
    <w:rsid w:val="00C42C97"/>
    <w:rsid w:val="00C42D7F"/>
    <w:rsid w:val="00C436CF"/>
    <w:rsid w:val="00C4413F"/>
    <w:rsid w:val="00C44541"/>
    <w:rsid w:val="00C44B9F"/>
    <w:rsid w:val="00C44DE5"/>
    <w:rsid w:val="00C44ECB"/>
    <w:rsid w:val="00C450DE"/>
    <w:rsid w:val="00C455B6"/>
    <w:rsid w:val="00C46321"/>
    <w:rsid w:val="00C464DB"/>
    <w:rsid w:val="00C46A9D"/>
    <w:rsid w:val="00C46D84"/>
    <w:rsid w:val="00C47491"/>
    <w:rsid w:val="00C47EB5"/>
    <w:rsid w:val="00C47ECC"/>
    <w:rsid w:val="00C47F37"/>
    <w:rsid w:val="00C50194"/>
    <w:rsid w:val="00C5056A"/>
    <w:rsid w:val="00C507E9"/>
    <w:rsid w:val="00C50992"/>
    <w:rsid w:val="00C50EB1"/>
    <w:rsid w:val="00C50FD0"/>
    <w:rsid w:val="00C510CB"/>
    <w:rsid w:val="00C5125F"/>
    <w:rsid w:val="00C51C44"/>
    <w:rsid w:val="00C51D7C"/>
    <w:rsid w:val="00C51EBE"/>
    <w:rsid w:val="00C51FD9"/>
    <w:rsid w:val="00C52219"/>
    <w:rsid w:val="00C52866"/>
    <w:rsid w:val="00C5297B"/>
    <w:rsid w:val="00C52CB4"/>
    <w:rsid w:val="00C52D4B"/>
    <w:rsid w:val="00C52F52"/>
    <w:rsid w:val="00C53BB6"/>
    <w:rsid w:val="00C54F9C"/>
    <w:rsid w:val="00C55402"/>
    <w:rsid w:val="00C56648"/>
    <w:rsid w:val="00C56825"/>
    <w:rsid w:val="00C56D02"/>
    <w:rsid w:val="00C57097"/>
    <w:rsid w:val="00C572D7"/>
    <w:rsid w:val="00C57535"/>
    <w:rsid w:val="00C5776D"/>
    <w:rsid w:val="00C57CD3"/>
    <w:rsid w:val="00C57E2C"/>
    <w:rsid w:val="00C57F10"/>
    <w:rsid w:val="00C60EBF"/>
    <w:rsid w:val="00C61F03"/>
    <w:rsid w:val="00C62460"/>
    <w:rsid w:val="00C625F7"/>
    <w:rsid w:val="00C627DA"/>
    <w:rsid w:val="00C62C6E"/>
    <w:rsid w:val="00C62DB0"/>
    <w:rsid w:val="00C63AFC"/>
    <w:rsid w:val="00C645B9"/>
    <w:rsid w:val="00C64767"/>
    <w:rsid w:val="00C64AB8"/>
    <w:rsid w:val="00C65271"/>
    <w:rsid w:val="00C654F7"/>
    <w:rsid w:val="00C65928"/>
    <w:rsid w:val="00C65F8F"/>
    <w:rsid w:val="00C662F4"/>
    <w:rsid w:val="00C665BC"/>
    <w:rsid w:val="00C66753"/>
    <w:rsid w:val="00C66855"/>
    <w:rsid w:val="00C67452"/>
    <w:rsid w:val="00C7034B"/>
    <w:rsid w:val="00C7034E"/>
    <w:rsid w:val="00C7065C"/>
    <w:rsid w:val="00C70CB6"/>
    <w:rsid w:val="00C71617"/>
    <w:rsid w:val="00C71ED0"/>
    <w:rsid w:val="00C71F44"/>
    <w:rsid w:val="00C72A46"/>
    <w:rsid w:val="00C73019"/>
    <w:rsid w:val="00C731E2"/>
    <w:rsid w:val="00C73202"/>
    <w:rsid w:val="00C7382D"/>
    <w:rsid w:val="00C73A03"/>
    <w:rsid w:val="00C73B00"/>
    <w:rsid w:val="00C73C76"/>
    <w:rsid w:val="00C74B08"/>
    <w:rsid w:val="00C7503F"/>
    <w:rsid w:val="00C75142"/>
    <w:rsid w:val="00C75F87"/>
    <w:rsid w:val="00C76D34"/>
    <w:rsid w:val="00C77F86"/>
    <w:rsid w:val="00C80E81"/>
    <w:rsid w:val="00C8129C"/>
    <w:rsid w:val="00C812E2"/>
    <w:rsid w:val="00C815B0"/>
    <w:rsid w:val="00C816CA"/>
    <w:rsid w:val="00C81F4C"/>
    <w:rsid w:val="00C820EE"/>
    <w:rsid w:val="00C82785"/>
    <w:rsid w:val="00C829D8"/>
    <w:rsid w:val="00C82C0C"/>
    <w:rsid w:val="00C82CE5"/>
    <w:rsid w:val="00C83953"/>
    <w:rsid w:val="00C83D04"/>
    <w:rsid w:val="00C850BB"/>
    <w:rsid w:val="00C85E00"/>
    <w:rsid w:val="00C85E6A"/>
    <w:rsid w:val="00C861CD"/>
    <w:rsid w:val="00C86670"/>
    <w:rsid w:val="00C86BB4"/>
    <w:rsid w:val="00C87882"/>
    <w:rsid w:val="00C87B4C"/>
    <w:rsid w:val="00C903CD"/>
    <w:rsid w:val="00C904C8"/>
    <w:rsid w:val="00C90576"/>
    <w:rsid w:val="00C907CD"/>
    <w:rsid w:val="00C90947"/>
    <w:rsid w:val="00C90C10"/>
    <w:rsid w:val="00C90C9A"/>
    <w:rsid w:val="00C90D8B"/>
    <w:rsid w:val="00C913A7"/>
    <w:rsid w:val="00C91451"/>
    <w:rsid w:val="00C9166A"/>
    <w:rsid w:val="00C9172A"/>
    <w:rsid w:val="00C9194D"/>
    <w:rsid w:val="00C91970"/>
    <w:rsid w:val="00C92B52"/>
    <w:rsid w:val="00C9431E"/>
    <w:rsid w:val="00C9436E"/>
    <w:rsid w:val="00C943A4"/>
    <w:rsid w:val="00C94E40"/>
    <w:rsid w:val="00C95A2E"/>
    <w:rsid w:val="00C96042"/>
    <w:rsid w:val="00C9628D"/>
    <w:rsid w:val="00C962EE"/>
    <w:rsid w:val="00C96BB1"/>
    <w:rsid w:val="00C9791C"/>
    <w:rsid w:val="00CA0278"/>
    <w:rsid w:val="00CA106C"/>
    <w:rsid w:val="00CA12ED"/>
    <w:rsid w:val="00CA15DC"/>
    <w:rsid w:val="00CA1687"/>
    <w:rsid w:val="00CA1BB8"/>
    <w:rsid w:val="00CA1C0A"/>
    <w:rsid w:val="00CA1DE6"/>
    <w:rsid w:val="00CA267B"/>
    <w:rsid w:val="00CA36A4"/>
    <w:rsid w:val="00CA38C1"/>
    <w:rsid w:val="00CA38D3"/>
    <w:rsid w:val="00CA439D"/>
    <w:rsid w:val="00CA4803"/>
    <w:rsid w:val="00CA4A5A"/>
    <w:rsid w:val="00CA4DB4"/>
    <w:rsid w:val="00CA5419"/>
    <w:rsid w:val="00CA5587"/>
    <w:rsid w:val="00CA5A10"/>
    <w:rsid w:val="00CA5CAA"/>
    <w:rsid w:val="00CA5D04"/>
    <w:rsid w:val="00CA68AA"/>
    <w:rsid w:val="00CA6B7E"/>
    <w:rsid w:val="00CA70F5"/>
    <w:rsid w:val="00CA79F1"/>
    <w:rsid w:val="00CA7B9A"/>
    <w:rsid w:val="00CB0424"/>
    <w:rsid w:val="00CB0522"/>
    <w:rsid w:val="00CB0D34"/>
    <w:rsid w:val="00CB147F"/>
    <w:rsid w:val="00CB14A1"/>
    <w:rsid w:val="00CB1539"/>
    <w:rsid w:val="00CB1887"/>
    <w:rsid w:val="00CB20B3"/>
    <w:rsid w:val="00CB285C"/>
    <w:rsid w:val="00CB2C16"/>
    <w:rsid w:val="00CB312F"/>
    <w:rsid w:val="00CB3448"/>
    <w:rsid w:val="00CB358D"/>
    <w:rsid w:val="00CB3855"/>
    <w:rsid w:val="00CB38B5"/>
    <w:rsid w:val="00CB3FBA"/>
    <w:rsid w:val="00CB44AE"/>
    <w:rsid w:val="00CB44C0"/>
    <w:rsid w:val="00CB49CD"/>
    <w:rsid w:val="00CB4DCC"/>
    <w:rsid w:val="00CB4F12"/>
    <w:rsid w:val="00CB5436"/>
    <w:rsid w:val="00CB569C"/>
    <w:rsid w:val="00CB6123"/>
    <w:rsid w:val="00CB638A"/>
    <w:rsid w:val="00CB6C8D"/>
    <w:rsid w:val="00CB7545"/>
    <w:rsid w:val="00CB7CAD"/>
    <w:rsid w:val="00CB7CC6"/>
    <w:rsid w:val="00CC020E"/>
    <w:rsid w:val="00CC03B5"/>
    <w:rsid w:val="00CC0463"/>
    <w:rsid w:val="00CC06F6"/>
    <w:rsid w:val="00CC08A0"/>
    <w:rsid w:val="00CC0B4B"/>
    <w:rsid w:val="00CC10EA"/>
    <w:rsid w:val="00CC1795"/>
    <w:rsid w:val="00CC1BC3"/>
    <w:rsid w:val="00CC234C"/>
    <w:rsid w:val="00CC23F8"/>
    <w:rsid w:val="00CC2BA9"/>
    <w:rsid w:val="00CC3159"/>
    <w:rsid w:val="00CC35FC"/>
    <w:rsid w:val="00CC3715"/>
    <w:rsid w:val="00CC3B60"/>
    <w:rsid w:val="00CC3DC5"/>
    <w:rsid w:val="00CC3EBE"/>
    <w:rsid w:val="00CC426A"/>
    <w:rsid w:val="00CC4514"/>
    <w:rsid w:val="00CC4E38"/>
    <w:rsid w:val="00CC5093"/>
    <w:rsid w:val="00CC5784"/>
    <w:rsid w:val="00CC5A37"/>
    <w:rsid w:val="00CC6887"/>
    <w:rsid w:val="00CC68C3"/>
    <w:rsid w:val="00CC6A7A"/>
    <w:rsid w:val="00CC6F9D"/>
    <w:rsid w:val="00CC70AA"/>
    <w:rsid w:val="00CC75F2"/>
    <w:rsid w:val="00CC75F8"/>
    <w:rsid w:val="00CC76AA"/>
    <w:rsid w:val="00CC7E32"/>
    <w:rsid w:val="00CC7E99"/>
    <w:rsid w:val="00CD007B"/>
    <w:rsid w:val="00CD07B7"/>
    <w:rsid w:val="00CD0D17"/>
    <w:rsid w:val="00CD0D77"/>
    <w:rsid w:val="00CD12FD"/>
    <w:rsid w:val="00CD1ACA"/>
    <w:rsid w:val="00CD1E57"/>
    <w:rsid w:val="00CD3097"/>
    <w:rsid w:val="00CD41FF"/>
    <w:rsid w:val="00CD4309"/>
    <w:rsid w:val="00CD4653"/>
    <w:rsid w:val="00CD46AD"/>
    <w:rsid w:val="00CD4CDD"/>
    <w:rsid w:val="00CD5BAE"/>
    <w:rsid w:val="00CD62E8"/>
    <w:rsid w:val="00CD6BEC"/>
    <w:rsid w:val="00CE080C"/>
    <w:rsid w:val="00CE0DF6"/>
    <w:rsid w:val="00CE0E42"/>
    <w:rsid w:val="00CE1383"/>
    <w:rsid w:val="00CE163B"/>
    <w:rsid w:val="00CE1D15"/>
    <w:rsid w:val="00CE1E9B"/>
    <w:rsid w:val="00CE2655"/>
    <w:rsid w:val="00CE2D97"/>
    <w:rsid w:val="00CE31D2"/>
    <w:rsid w:val="00CE343B"/>
    <w:rsid w:val="00CE35A2"/>
    <w:rsid w:val="00CE364C"/>
    <w:rsid w:val="00CE423B"/>
    <w:rsid w:val="00CE4550"/>
    <w:rsid w:val="00CE46A8"/>
    <w:rsid w:val="00CE48A3"/>
    <w:rsid w:val="00CE4CF1"/>
    <w:rsid w:val="00CE4D78"/>
    <w:rsid w:val="00CE50E5"/>
    <w:rsid w:val="00CE52E3"/>
    <w:rsid w:val="00CE53CB"/>
    <w:rsid w:val="00CE57CF"/>
    <w:rsid w:val="00CE5D39"/>
    <w:rsid w:val="00CE6186"/>
    <w:rsid w:val="00CE61D1"/>
    <w:rsid w:val="00CE64A5"/>
    <w:rsid w:val="00CE69B7"/>
    <w:rsid w:val="00CE6AFD"/>
    <w:rsid w:val="00CE6B1C"/>
    <w:rsid w:val="00CE6C1D"/>
    <w:rsid w:val="00CE6CED"/>
    <w:rsid w:val="00CE7D57"/>
    <w:rsid w:val="00CF051E"/>
    <w:rsid w:val="00CF061E"/>
    <w:rsid w:val="00CF10E4"/>
    <w:rsid w:val="00CF150A"/>
    <w:rsid w:val="00CF1779"/>
    <w:rsid w:val="00CF2449"/>
    <w:rsid w:val="00CF259A"/>
    <w:rsid w:val="00CF2669"/>
    <w:rsid w:val="00CF3FD9"/>
    <w:rsid w:val="00CF4265"/>
    <w:rsid w:val="00CF4D5F"/>
    <w:rsid w:val="00CF4E33"/>
    <w:rsid w:val="00CF4EC3"/>
    <w:rsid w:val="00CF51B3"/>
    <w:rsid w:val="00CF51C3"/>
    <w:rsid w:val="00CF54BF"/>
    <w:rsid w:val="00CF5502"/>
    <w:rsid w:val="00CF55EA"/>
    <w:rsid w:val="00CF5704"/>
    <w:rsid w:val="00CF64C3"/>
    <w:rsid w:val="00CF6A3C"/>
    <w:rsid w:val="00CF74BD"/>
    <w:rsid w:val="00CF7C00"/>
    <w:rsid w:val="00CF7D3B"/>
    <w:rsid w:val="00D00688"/>
    <w:rsid w:val="00D0072F"/>
    <w:rsid w:val="00D00BBD"/>
    <w:rsid w:val="00D0190D"/>
    <w:rsid w:val="00D019EC"/>
    <w:rsid w:val="00D01ADC"/>
    <w:rsid w:val="00D01B56"/>
    <w:rsid w:val="00D01CBF"/>
    <w:rsid w:val="00D025DB"/>
    <w:rsid w:val="00D02CF3"/>
    <w:rsid w:val="00D03DE1"/>
    <w:rsid w:val="00D0431A"/>
    <w:rsid w:val="00D04505"/>
    <w:rsid w:val="00D04515"/>
    <w:rsid w:val="00D04BC2"/>
    <w:rsid w:val="00D05719"/>
    <w:rsid w:val="00D0578C"/>
    <w:rsid w:val="00D0588E"/>
    <w:rsid w:val="00D05F6B"/>
    <w:rsid w:val="00D06AF8"/>
    <w:rsid w:val="00D06EAA"/>
    <w:rsid w:val="00D0701B"/>
    <w:rsid w:val="00D10143"/>
    <w:rsid w:val="00D10437"/>
    <w:rsid w:val="00D10B0A"/>
    <w:rsid w:val="00D10CD5"/>
    <w:rsid w:val="00D10CFA"/>
    <w:rsid w:val="00D110E4"/>
    <w:rsid w:val="00D1120F"/>
    <w:rsid w:val="00D11667"/>
    <w:rsid w:val="00D11D4D"/>
    <w:rsid w:val="00D12595"/>
    <w:rsid w:val="00D13652"/>
    <w:rsid w:val="00D13E06"/>
    <w:rsid w:val="00D13EC3"/>
    <w:rsid w:val="00D13FFA"/>
    <w:rsid w:val="00D1460E"/>
    <w:rsid w:val="00D14860"/>
    <w:rsid w:val="00D14B82"/>
    <w:rsid w:val="00D14DA6"/>
    <w:rsid w:val="00D14F1E"/>
    <w:rsid w:val="00D156B5"/>
    <w:rsid w:val="00D1590E"/>
    <w:rsid w:val="00D162F8"/>
    <w:rsid w:val="00D163C9"/>
    <w:rsid w:val="00D16827"/>
    <w:rsid w:val="00D1685F"/>
    <w:rsid w:val="00D16B14"/>
    <w:rsid w:val="00D16B61"/>
    <w:rsid w:val="00D16B8B"/>
    <w:rsid w:val="00D17575"/>
    <w:rsid w:val="00D178A5"/>
    <w:rsid w:val="00D179EA"/>
    <w:rsid w:val="00D17AA5"/>
    <w:rsid w:val="00D17B30"/>
    <w:rsid w:val="00D17D3E"/>
    <w:rsid w:val="00D17F61"/>
    <w:rsid w:val="00D209E4"/>
    <w:rsid w:val="00D20B2C"/>
    <w:rsid w:val="00D21698"/>
    <w:rsid w:val="00D21700"/>
    <w:rsid w:val="00D21C20"/>
    <w:rsid w:val="00D21C5A"/>
    <w:rsid w:val="00D223FA"/>
    <w:rsid w:val="00D22BA8"/>
    <w:rsid w:val="00D22C1C"/>
    <w:rsid w:val="00D22E6A"/>
    <w:rsid w:val="00D236B6"/>
    <w:rsid w:val="00D239E4"/>
    <w:rsid w:val="00D23AED"/>
    <w:rsid w:val="00D24116"/>
    <w:rsid w:val="00D247B7"/>
    <w:rsid w:val="00D25035"/>
    <w:rsid w:val="00D250F0"/>
    <w:rsid w:val="00D252B9"/>
    <w:rsid w:val="00D2534B"/>
    <w:rsid w:val="00D25C6F"/>
    <w:rsid w:val="00D25CC7"/>
    <w:rsid w:val="00D26258"/>
    <w:rsid w:val="00D26321"/>
    <w:rsid w:val="00D26514"/>
    <w:rsid w:val="00D27A7F"/>
    <w:rsid w:val="00D27C46"/>
    <w:rsid w:val="00D27CAB"/>
    <w:rsid w:val="00D27E14"/>
    <w:rsid w:val="00D3007E"/>
    <w:rsid w:val="00D300A1"/>
    <w:rsid w:val="00D30470"/>
    <w:rsid w:val="00D307F7"/>
    <w:rsid w:val="00D3112A"/>
    <w:rsid w:val="00D32210"/>
    <w:rsid w:val="00D32734"/>
    <w:rsid w:val="00D32B84"/>
    <w:rsid w:val="00D32BBC"/>
    <w:rsid w:val="00D32FF0"/>
    <w:rsid w:val="00D3374E"/>
    <w:rsid w:val="00D33879"/>
    <w:rsid w:val="00D33F87"/>
    <w:rsid w:val="00D34265"/>
    <w:rsid w:val="00D34484"/>
    <w:rsid w:val="00D34C38"/>
    <w:rsid w:val="00D34D6E"/>
    <w:rsid w:val="00D35175"/>
    <w:rsid w:val="00D35214"/>
    <w:rsid w:val="00D356A1"/>
    <w:rsid w:val="00D35E21"/>
    <w:rsid w:val="00D360BF"/>
    <w:rsid w:val="00D36253"/>
    <w:rsid w:val="00D363F5"/>
    <w:rsid w:val="00D366C1"/>
    <w:rsid w:val="00D36781"/>
    <w:rsid w:val="00D367CC"/>
    <w:rsid w:val="00D36C8E"/>
    <w:rsid w:val="00D37093"/>
    <w:rsid w:val="00D3725E"/>
    <w:rsid w:val="00D37714"/>
    <w:rsid w:val="00D378F3"/>
    <w:rsid w:val="00D40803"/>
    <w:rsid w:val="00D40D44"/>
    <w:rsid w:val="00D427EC"/>
    <w:rsid w:val="00D4289E"/>
    <w:rsid w:val="00D42A4F"/>
    <w:rsid w:val="00D42DEB"/>
    <w:rsid w:val="00D42F9A"/>
    <w:rsid w:val="00D4353F"/>
    <w:rsid w:val="00D4365B"/>
    <w:rsid w:val="00D440FC"/>
    <w:rsid w:val="00D444DA"/>
    <w:rsid w:val="00D44A8E"/>
    <w:rsid w:val="00D44B37"/>
    <w:rsid w:val="00D44E47"/>
    <w:rsid w:val="00D45362"/>
    <w:rsid w:val="00D45C9F"/>
    <w:rsid w:val="00D46016"/>
    <w:rsid w:val="00D463F8"/>
    <w:rsid w:val="00D46661"/>
    <w:rsid w:val="00D46D40"/>
    <w:rsid w:val="00D46E84"/>
    <w:rsid w:val="00D46FF6"/>
    <w:rsid w:val="00D47093"/>
    <w:rsid w:val="00D47189"/>
    <w:rsid w:val="00D471D6"/>
    <w:rsid w:val="00D47EF0"/>
    <w:rsid w:val="00D47F3E"/>
    <w:rsid w:val="00D50339"/>
    <w:rsid w:val="00D505C9"/>
    <w:rsid w:val="00D50B95"/>
    <w:rsid w:val="00D51200"/>
    <w:rsid w:val="00D518C7"/>
    <w:rsid w:val="00D519BF"/>
    <w:rsid w:val="00D52582"/>
    <w:rsid w:val="00D5291C"/>
    <w:rsid w:val="00D53234"/>
    <w:rsid w:val="00D5323A"/>
    <w:rsid w:val="00D53681"/>
    <w:rsid w:val="00D537C6"/>
    <w:rsid w:val="00D54120"/>
    <w:rsid w:val="00D542A1"/>
    <w:rsid w:val="00D542EF"/>
    <w:rsid w:val="00D543C9"/>
    <w:rsid w:val="00D5491E"/>
    <w:rsid w:val="00D54FF2"/>
    <w:rsid w:val="00D5603B"/>
    <w:rsid w:val="00D562B4"/>
    <w:rsid w:val="00D567B6"/>
    <w:rsid w:val="00D56A3D"/>
    <w:rsid w:val="00D57149"/>
    <w:rsid w:val="00D6071B"/>
    <w:rsid w:val="00D60C44"/>
    <w:rsid w:val="00D60DAF"/>
    <w:rsid w:val="00D60FD0"/>
    <w:rsid w:val="00D6142A"/>
    <w:rsid w:val="00D617A2"/>
    <w:rsid w:val="00D61958"/>
    <w:rsid w:val="00D621FD"/>
    <w:rsid w:val="00D6296C"/>
    <w:rsid w:val="00D62D30"/>
    <w:rsid w:val="00D6343A"/>
    <w:rsid w:val="00D63ACB"/>
    <w:rsid w:val="00D64112"/>
    <w:rsid w:val="00D64448"/>
    <w:rsid w:val="00D64841"/>
    <w:rsid w:val="00D64BB6"/>
    <w:rsid w:val="00D6562B"/>
    <w:rsid w:val="00D659AA"/>
    <w:rsid w:val="00D66273"/>
    <w:rsid w:val="00D664BF"/>
    <w:rsid w:val="00D6685E"/>
    <w:rsid w:val="00D66C20"/>
    <w:rsid w:val="00D66C37"/>
    <w:rsid w:val="00D66E9B"/>
    <w:rsid w:val="00D67525"/>
    <w:rsid w:val="00D70202"/>
    <w:rsid w:val="00D702C9"/>
    <w:rsid w:val="00D70C40"/>
    <w:rsid w:val="00D71361"/>
    <w:rsid w:val="00D71E0B"/>
    <w:rsid w:val="00D720FA"/>
    <w:rsid w:val="00D72A83"/>
    <w:rsid w:val="00D72E5C"/>
    <w:rsid w:val="00D72F80"/>
    <w:rsid w:val="00D7348E"/>
    <w:rsid w:val="00D73989"/>
    <w:rsid w:val="00D73C31"/>
    <w:rsid w:val="00D73DEE"/>
    <w:rsid w:val="00D749D2"/>
    <w:rsid w:val="00D74B47"/>
    <w:rsid w:val="00D75422"/>
    <w:rsid w:val="00D754E0"/>
    <w:rsid w:val="00D75AE7"/>
    <w:rsid w:val="00D75B9C"/>
    <w:rsid w:val="00D75CC1"/>
    <w:rsid w:val="00D76683"/>
    <w:rsid w:val="00D767B5"/>
    <w:rsid w:val="00D76BE8"/>
    <w:rsid w:val="00D76E56"/>
    <w:rsid w:val="00D771A8"/>
    <w:rsid w:val="00D771FE"/>
    <w:rsid w:val="00D77D38"/>
    <w:rsid w:val="00D81048"/>
    <w:rsid w:val="00D813A1"/>
    <w:rsid w:val="00D81B5D"/>
    <w:rsid w:val="00D823CC"/>
    <w:rsid w:val="00D826C0"/>
    <w:rsid w:val="00D8349F"/>
    <w:rsid w:val="00D839CF"/>
    <w:rsid w:val="00D83B7F"/>
    <w:rsid w:val="00D83EE4"/>
    <w:rsid w:val="00D83F94"/>
    <w:rsid w:val="00D8400B"/>
    <w:rsid w:val="00D84045"/>
    <w:rsid w:val="00D84072"/>
    <w:rsid w:val="00D8491F"/>
    <w:rsid w:val="00D84C58"/>
    <w:rsid w:val="00D84D5F"/>
    <w:rsid w:val="00D84DD6"/>
    <w:rsid w:val="00D84E51"/>
    <w:rsid w:val="00D858D7"/>
    <w:rsid w:val="00D858F8"/>
    <w:rsid w:val="00D85FED"/>
    <w:rsid w:val="00D8640F"/>
    <w:rsid w:val="00D867D5"/>
    <w:rsid w:val="00D874D3"/>
    <w:rsid w:val="00D878D4"/>
    <w:rsid w:val="00D87946"/>
    <w:rsid w:val="00D87A42"/>
    <w:rsid w:val="00D87EBD"/>
    <w:rsid w:val="00D905AE"/>
    <w:rsid w:val="00D90814"/>
    <w:rsid w:val="00D90CD7"/>
    <w:rsid w:val="00D913EC"/>
    <w:rsid w:val="00D91873"/>
    <w:rsid w:val="00D91E56"/>
    <w:rsid w:val="00D926EE"/>
    <w:rsid w:val="00D931F7"/>
    <w:rsid w:val="00D938CA"/>
    <w:rsid w:val="00D93C53"/>
    <w:rsid w:val="00D93D00"/>
    <w:rsid w:val="00D945BA"/>
    <w:rsid w:val="00D951F3"/>
    <w:rsid w:val="00D952A5"/>
    <w:rsid w:val="00D95519"/>
    <w:rsid w:val="00D95D97"/>
    <w:rsid w:val="00D969F0"/>
    <w:rsid w:val="00D96BE6"/>
    <w:rsid w:val="00D97255"/>
    <w:rsid w:val="00D97411"/>
    <w:rsid w:val="00D97640"/>
    <w:rsid w:val="00DA04D7"/>
    <w:rsid w:val="00DA0640"/>
    <w:rsid w:val="00DA08EC"/>
    <w:rsid w:val="00DA0B77"/>
    <w:rsid w:val="00DA0BA7"/>
    <w:rsid w:val="00DA0BEC"/>
    <w:rsid w:val="00DA0DEB"/>
    <w:rsid w:val="00DA1943"/>
    <w:rsid w:val="00DA19FA"/>
    <w:rsid w:val="00DA1B86"/>
    <w:rsid w:val="00DA1DB5"/>
    <w:rsid w:val="00DA1E21"/>
    <w:rsid w:val="00DA33E5"/>
    <w:rsid w:val="00DA3426"/>
    <w:rsid w:val="00DA34AC"/>
    <w:rsid w:val="00DA3E29"/>
    <w:rsid w:val="00DA3EAE"/>
    <w:rsid w:val="00DA483B"/>
    <w:rsid w:val="00DA4886"/>
    <w:rsid w:val="00DA4F58"/>
    <w:rsid w:val="00DA503C"/>
    <w:rsid w:val="00DA5167"/>
    <w:rsid w:val="00DA53DB"/>
    <w:rsid w:val="00DA54F7"/>
    <w:rsid w:val="00DA55F0"/>
    <w:rsid w:val="00DA625E"/>
    <w:rsid w:val="00DA6B0E"/>
    <w:rsid w:val="00DA7947"/>
    <w:rsid w:val="00DA79DE"/>
    <w:rsid w:val="00DB0DF9"/>
    <w:rsid w:val="00DB0E3E"/>
    <w:rsid w:val="00DB1037"/>
    <w:rsid w:val="00DB103B"/>
    <w:rsid w:val="00DB1278"/>
    <w:rsid w:val="00DB1365"/>
    <w:rsid w:val="00DB13C5"/>
    <w:rsid w:val="00DB1468"/>
    <w:rsid w:val="00DB1C6C"/>
    <w:rsid w:val="00DB1E10"/>
    <w:rsid w:val="00DB23ED"/>
    <w:rsid w:val="00DB2E8D"/>
    <w:rsid w:val="00DB30D3"/>
    <w:rsid w:val="00DB37D7"/>
    <w:rsid w:val="00DB3A19"/>
    <w:rsid w:val="00DB3AB9"/>
    <w:rsid w:val="00DB3DAD"/>
    <w:rsid w:val="00DB43CB"/>
    <w:rsid w:val="00DB478F"/>
    <w:rsid w:val="00DB4935"/>
    <w:rsid w:val="00DB4CFC"/>
    <w:rsid w:val="00DB4F6F"/>
    <w:rsid w:val="00DB63B7"/>
    <w:rsid w:val="00DB695B"/>
    <w:rsid w:val="00DB695C"/>
    <w:rsid w:val="00DB6E1F"/>
    <w:rsid w:val="00DB70BB"/>
    <w:rsid w:val="00DB70D1"/>
    <w:rsid w:val="00DB764E"/>
    <w:rsid w:val="00DC0396"/>
    <w:rsid w:val="00DC05F7"/>
    <w:rsid w:val="00DC0A1B"/>
    <w:rsid w:val="00DC0B10"/>
    <w:rsid w:val="00DC1231"/>
    <w:rsid w:val="00DC1B57"/>
    <w:rsid w:val="00DC2754"/>
    <w:rsid w:val="00DC2F8A"/>
    <w:rsid w:val="00DC301C"/>
    <w:rsid w:val="00DC3786"/>
    <w:rsid w:val="00DC3821"/>
    <w:rsid w:val="00DC469C"/>
    <w:rsid w:val="00DC5BBE"/>
    <w:rsid w:val="00DC6124"/>
    <w:rsid w:val="00DC61B6"/>
    <w:rsid w:val="00DC67BC"/>
    <w:rsid w:val="00DC6A6E"/>
    <w:rsid w:val="00DC6B51"/>
    <w:rsid w:val="00DC6D6B"/>
    <w:rsid w:val="00DC6E81"/>
    <w:rsid w:val="00DC712A"/>
    <w:rsid w:val="00DC7144"/>
    <w:rsid w:val="00DC7ECC"/>
    <w:rsid w:val="00DC7F32"/>
    <w:rsid w:val="00DC7F5D"/>
    <w:rsid w:val="00DD00BD"/>
    <w:rsid w:val="00DD063B"/>
    <w:rsid w:val="00DD082E"/>
    <w:rsid w:val="00DD0D50"/>
    <w:rsid w:val="00DD0D52"/>
    <w:rsid w:val="00DD0D87"/>
    <w:rsid w:val="00DD0E5E"/>
    <w:rsid w:val="00DD14DC"/>
    <w:rsid w:val="00DD1778"/>
    <w:rsid w:val="00DD1AD5"/>
    <w:rsid w:val="00DD1CF2"/>
    <w:rsid w:val="00DD1DFE"/>
    <w:rsid w:val="00DD2D1A"/>
    <w:rsid w:val="00DD3265"/>
    <w:rsid w:val="00DD336E"/>
    <w:rsid w:val="00DD351F"/>
    <w:rsid w:val="00DD3F25"/>
    <w:rsid w:val="00DD4054"/>
    <w:rsid w:val="00DD4309"/>
    <w:rsid w:val="00DD430C"/>
    <w:rsid w:val="00DD4ACE"/>
    <w:rsid w:val="00DD4C2B"/>
    <w:rsid w:val="00DD4F47"/>
    <w:rsid w:val="00DD5232"/>
    <w:rsid w:val="00DD5598"/>
    <w:rsid w:val="00DD5A3A"/>
    <w:rsid w:val="00DD5A59"/>
    <w:rsid w:val="00DD5FBB"/>
    <w:rsid w:val="00DD6128"/>
    <w:rsid w:val="00DD6613"/>
    <w:rsid w:val="00DD6639"/>
    <w:rsid w:val="00DD6C6B"/>
    <w:rsid w:val="00DD7507"/>
    <w:rsid w:val="00DD7D41"/>
    <w:rsid w:val="00DE010A"/>
    <w:rsid w:val="00DE04DD"/>
    <w:rsid w:val="00DE1B7D"/>
    <w:rsid w:val="00DE1BDB"/>
    <w:rsid w:val="00DE1D74"/>
    <w:rsid w:val="00DE1E55"/>
    <w:rsid w:val="00DE282B"/>
    <w:rsid w:val="00DE3002"/>
    <w:rsid w:val="00DE3027"/>
    <w:rsid w:val="00DE323B"/>
    <w:rsid w:val="00DE3439"/>
    <w:rsid w:val="00DE3864"/>
    <w:rsid w:val="00DE3A69"/>
    <w:rsid w:val="00DE4611"/>
    <w:rsid w:val="00DE52AB"/>
    <w:rsid w:val="00DE53B5"/>
    <w:rsid w:val="00DE57B2"/>
    <w:rsid w:val="00DE5ED3"/>
    <w:rsid w:val="00DE5F5B"/>
    <w:rsid w:val="00DE5FF3"/>
    <w:rsid w:val="00DE61E1"/>
    <w:rsid w:val="00DE6344"/>
    <w:rsid w:val="00DE6475"/>
    <w:rsid w:val="00DE6905"/>
    <w:rsid w:val="00DE6BD7"/>
    <w:rsid w:val="00DE70CB"/>
    <w:rsid w:val="00DE79C2"/>
    <w:rsid w:val="00DE7F0E"/>
    <w:rsid w:val="00DF041F"/>
    <w:rsid w:val="00DF0862"/>
    <w:rsid w:val="00DF0885"/>
    <w:rsid w:val="00DF0A2C"/>
    <w:rsid w:val="00DF0A46"/>
    <w:rsid w:val="00DF0AAD"/>
    <w:rsid w:val="00DF0B59"/>
    <w:rsid w:val="00DF0C35"/>
    <w:rsid w:val="00DF0D2A"/>
    <w:rsid w:val="00DF1018"/>
    <w:rsid w:val="00DF2910"/>
    <w:rsid w:val="00DF2FB2"/>
    <w:rsid w:val="00DF30DC"/>
    <w:rsid w:val="00DF35DC"/>
    <w:rsid w:val="00DF3725"/>
    <w:rsid w:val="00DF393C"/>
    <w:rsid w:val="00DF3DD3"/>
    <w:rsid w:val="00DF42CE"/>
    <w:rsid w:val="00DF4342"/>
    <w:rsid w:val="00DF4752"/>
    <w:rsid w:val="00DF4970"/>
    <w:rsid w:val="00DF50C9"/>
    <w:rsid w:val="00DF540A"/>
    <w:rsid w:val="00DF582C"/>
    <w:rsid w:val="00DF6172"/>
    <w:rsid w:val="00DF6432"/>
    <w:rsid w:val="00DF68BC"/>
    <w:rsid w:val="00DF71CA"/>
    <w:rsid w:val="00DF741E"/>
    <w:rsid w:val="00DF7D6C"/>
    <w:rsid w:val="00E00117"/>
    <w:rsid w:val="00E001BD"/>
    <w:rsid w:val="00E002D1"/>
    <w:rsid w:val="00E00AFC"/>
    <w:rsid w:val="00E00B8D"/>
    <w:rsid w:val="00E00E7A"/>
    <w:rsid w:val="00E01BAA"/>
    <w:rsid w:val="00E01C45"/>
    <w:rsid w:val="00E01F54"/>
    <w:rsid w:val="00E0228A"/>
    <w:rsid w:val="00E0237C"/>
    <w:rsid w:val="00E02592"/>
    <w:rsid w:val="00E029A2"/>
    <w:rsid w:val="00E02CF9"/>
    <w:rsid w:val="00E0357A"/>
    <w:rsid w:val="00E03888"/>
    <w:rsid w:val="00E039FA"/>
    <w:rsid w:val="00E03FDC"/>
    <w:rsid w:val="00E04752"/>
    <w:rsid w:val="00E04878"/>
    <w:rsid w:val="00E05351"/>
    <w:rsid w:val="00E0550B"/>
    <w:rsid w:val="00E05601"/>
    <w:rsid w:val="00E05F78"/>
    <w:rsid w:val="00E06032"/>
    <w:rsid w:val="00E06514"/>
    <w:rsid w:val="00E06FF3"/>
    <w:rsid w:val="00E07846"/>
    <w:rsid w:val="00E07A3F"/>
    <w:rsid w:val="00E10273"/>
    <w:rsid w:val="00E10741"/>
    <w:rsid w:val="00E1091B"/>
    <w:rsid w:val="00E10B48"/>
    <w:rsid w:val="00E1127C"/>
    <w:rsid w:val="00E120D5"/>
    <w:rsid w:val="00E12862"/>
    <w:rsid w:val="00E130D8"/>
    <w:rsid w:val="00E13579"/>
    <w:rsid w:val="00E135B5"/>
    <w:rsid w:val="00E13969"/>
    <w:rsid w:val="00E139B3"/>
    <w:rsid w:val="00E13D92"/>
    <w:rsid w:val="00E141F0"/>
    <w:rsid w:val="00E149FA"/>
    <w:rsid w:val="00E14DEA"/>
    <w:rsid w:val="00E163EF"/>
    <w:rsid w:val="00E167C5"/>
    <w:rsid w:val="00E16804"/>
    <w:rsid w:val="00E16BB4"/>
    <w:rsid w:val="00E17F72"/>
    <w:rsid w:val="00E20344"/>
    <w:rsid w:val="00E21463"/>
    <w:rsid w:val="00E218CA"/>
    <w:rsid w:val="00E21FE0"/>
    <w:rsid w:val="00E22034"/>
    <w:rsid w:val="00E224D2"/>
    <w:rsid w:val="00E2259A"/>
    <w:rsid w:val="00E226C0"/>
    <w:rsid w:val="00E2295D"/>
    <w:rsid w:val="00E22AE2"/>
    <w:rsid w:val="00E22B18"/>
    <w:rsid w:val="00E22D1D"/>
    <w:rsid w:val="00E234E6"/>
    <w:rsid w:val="00E2378B"/>
    <w:rsid w:val="00E23A63"/>
    <w:rsid w:val="00E23C9C"/>
    <w:rsid w:val="00E23F7C"/>
    <w:rsid w:val="00E24293"/>
    <w:rsid w:val="00E246C9"/>
    <w:rsid w:val="00E24A98"/>
    <w:rsid w:val="00E24D77"/>
    <w:rsid w:val="00E25312"/>
    <w:rsid w:val="00E25626"/>
    <w:rsid w:val="00E25BBB"/>
    <w:rsid w:val="00E26250"/>
    <w:rsid w:val="00E26A7C"/>
    <w:rsid w:val="00E26D8B"/>
    <w:rsid w:val="00E26EAF"/>
    <w:rsid w:val="00E274AE"/>
    <w:rsid w:val="00E27535"/>
    <w:rsid w:val="00E27EDF"/>
    <w:rsid w:val="00E3086E"/>
    <w:rsid w:val="00E30C8C"/>
    <w:rsid w:val="00E30DAB"/>
    <w:rsid w:val="00E30F98"/>
    <w:rsid w:val="00E316C7"/>
    <w:rsid w:val="00E31D7D"/>
    <w:rsid w:val="00E31DED"/>
    <w:rsid w:val="00E31E3A"/>
    <w:rsid w:val="00E3235B"/>
    <w:rsid w:val="00E32483"/>
    <w:rsid w:val="00E32BDA"/>
    <w:rsid w:val="00E32C69"/>
    <w:rsid w:val="00E32E47"/>
    <w:rsid w:val="00E33AD3"/>
    <w:rsid w:val="00E33B3E"/>
    <w:rsid w:val="00E33E70"/>
    <w:rsid w:val="00E33FE4"/>
    <w:rsid w:val="00E343C0"/>
    <w:rsid w:val="00E348C5"/>
    <w:rsid w:val="00E34DC5"/>
    <w:rsid w:val="00E352F9"/>
    <w:rsid w:val="00E35482"/>
    <w:rsid w:val="00E35FE0"/>
    <w:rsid w:val="00E3623D"/>
    <w:rsid w:val="00E3664E"/>
    <w:rsid w:val="00E36C3D"/>
    <w:rsid w:val="00E36D57"/>
    <w:rsid w:val="00E36EEC"/>
    <w:rsid w:val="00E3706C"/>
    <w:rsid w:val="00E37288"/>
    <w:rsid w:val="00E37446"/>
    <w:rsid w:val="00E37A61"/>
    <w:rsid w:val="00E37E5C"/>
    <w:rsid w:val="00E40235"/>
    <w:rsid w:val="00E40FFC"/>
    <w:rsid w:val="00E4112C"/>
    <w:rsid w:val="00E4133F"/>
    <w:rsid w:val="00E41585"/>
    <w:rsid w:val="00E41A61"/>
    <w:rsid w:val="00E41EA9"/>
    <w:rsid w:val="00E41ED8"/>
    <w:rsid w:val="00E41F31"/>
    <w:rsid w:val="00E420B5"/>
    <w:rsid w:val="00E423E0"/>
    <w:rsid w:val="00E4283A"/>
    <w:rsid w:val="00E429C3"/>
    <w:rsid w:val="00E42BD4"/>
    <w:rsid w:val="00E42CEF"/>
    <w:rsid w:val="00E42E8B"/>
    <w:rsid w:val="00E42EAF"/>
    <w:rsid w:val="00E43660"/>
    <w:rsid w:val="00E437D1"/>
    <w:rsid w:val="00E4393C"/>
    <w:rsid w:val="00E43D75"/>
    <w:rsid w:val="00E43E6F"/>
    <w:rsid w:val="00E44944"/>
    <w:rsid w:val="00E44981"/>
    <w:rsid w:val="00E44ADC"/>
    <w:rsid w:val="00E44CEC"/>
    <w:rsid w:val="00E45314"/>
    <w:rsid w:val="00E46957"/>
    <w:rsid w:val="00E46DBC"/>
    <w:rsid w:val="00E471D8"/>
    <w:rsid w:val="00E474B8"/>
    <w:rsid w:val="00E47CBB"/>
    <w:rsid w:val="00E47E46"/>
    <w:rsid w:val="00E47E4C"/>
    <w:rsid w:val="00E47E9A"/>
    <w:rsid w:val="00E47ED2"/>
    <w:rsid w:val="00E505E8"/>
    <w:rsid w:val="00E5070A"/>
    <w:rsid w:val="00E50E58"/>
    <w:rsid w:val="00E5157F"/>
    <w:rsid w:val="00E5273E"/>
    <w:rsid w:val="00E533C4"/>
    <w:rsid w:val="00E5355A"/>
    <w:rsid w:val="00E53F3F"/>
    <w:rsid w:val="00E53F4A"/>
    <w:rsid w:val="00E5438A"/>
    <w:rsid w:val="00E544F6"/>
    <w:rsid w:val="00E54541"/>
    <w:rsid w:val="00E54863"/>
    <w:rsid w:val="00E553E0"/>
    <w:rsid w:val="00E55A33"/>
    <w:rsid w:val="00E55ABD"/>
    <w:rsid w:val="00E567B8"/>
    <w:rsid w:val="00E56939"/>
    <w:rsid w:val="00E570BF"/>
    <w:rsid w:val="00E601AA"/>
    <w:rsid w:val="00E607FA"/>
    <w:rsid w:val="00E61A7F"/>
    <w:rsid w:val="00E61BA4"/>
    <w:rsid w:val="00E62820"/>
    <w:rsid w:val="00E63E28"/>
    <w:rsid w:val="00E63FD2"/>
    <w:rsid w:val="00E64DCF"/>
    <w:rsid w:val="00E6539C"/>
    <w:rsid w:val="00E65678"/>
    <w:rsid w:val="00E6590A"/>
    <w:rsid w:val="00E65A7C"/>
    <w:rsid w:val="00E65EE2"/>
    <w:rsid w:val="00E66470"/>
    <w:rsid w:val="00E66858"/>
    <w:rsid w:val="00E66D0E"/>
    <w:rsid w:val="00E67646"/>
    <w:rsid w:val="00E676B6"/>
    <w:rsid w:val="00E67CB0"/>
    <w:rsid w:val="00E67D13"/>
    <w:rsid w:val="00E7088D"/>
    <w:rsid w:val="00E7093E"/>
    <w:rsid w:val="00E709D7"/>
    <w:rsid w:val="00E70A10"/>
    <w:rsid w:val="00E7118E"/>
    <w:rsid w:val="00E712CF"/>
    <w:rsid w:val="00E71616"/>
    <w:rsid w:val="00E716C9"/>
    <w:rsid w:val="00E725EE"/>
    <w:rsid w:val="00E72DB2"/>
    <w:rsid w:val="00E736ED"/>
    <w:rsid w:val="00E73F7E"/>
    <w:rsid w:val="00E747FE"/>
    <w:rsid w:val="00E74CC3"/>
    <w:rsid w:val="00E75398"/>
    <w:rsid w:val="00E75430"/>
    <w:rsid w:val="00E75AC8"/>
    <w:rsid w:val="00E75B5D"/>
    <w:rsid w:val="00E7611F"/>
    <w:rsid w:val="00E761FA"/>
    <w:rsid w:val="00E762BE"/>
    <w:rsid w:val="00E7657B"/>
    <w:rsid w:val="00E76DAA"/>
    <w:rsid w:val="00E80297"/>
    <w:rsid w:val="00E8086C"/>
    <w:rsid w:val="00E81D9C"/>
    <w:rsid w:val="00E81F3A"/>
    <w:rsid w:val="00E82710"/>
    <w:rsid w:val="00E829F9"/>
    <w:rsid w:val="00E82FF3"/>
    <w:rsid w:val="00E83024"/>
    <w:rsid w:val="00E8324D"/>
    <w:rsid w:val="00E832F7"/>
    <w:rsid w:val="00E83C73"/>
    <w:rsid w:val="00E84828"/>
    <w:rsid w:val="00E848E9"/>
    <w:rsid w:val="00E84B39"/>
    <w:rsid w:val="00E85315"/>
    <w:rsid w:val="00E85A22"/>
    <w:rsid w:val="00E85EAA"/>
    <w:rsid w:val="00E85F2B"/>
    <w:rsid w:val="00E86223"/>
    <w:rsid w:val="00E8633A"/>
    <w:rsid w:val="00E87C9A"/>
    <w:rsid w:val="00E87DE1"/>
    <w:rsid w:val="00E87E3E"/>
    <w:rsid w:val="00E87FA7"/>
    <w:rsid w:val="00E9005D"/>
    <w:rsid w:val="00E900B3"/>
    <w:rsid w:val="00E901A2"/>
    <w:rsid w:val="00E90207"/>
    <w:rsid w:val="00E90A0B"/>
    <w:rsid w:val="00E90BD0"/>
    <w:rsid w:val="00E9161A"/>
    <w:rsid w:val="00E91665"/>
    <w:rsid w:val="00E9169D"/>
    <w:rsid w:val="00E91A2F"/>
    <w:rsid w:val="00E91F7D"/>
    <w:rsid w:val="00E92E80"/>
    <w:rsid w:val="00E9357E"/>
    <w:rsid w:val="00E93B48"/>
    <w:rsid w:val="00E93C62"/>
    <w:rsid w:val="00E94006"/>
    <w:rsid w:val="00E94206"/>
    <w:rsid w:val="00E94C89"/>
    <w:rsid w:val="00E952D4"/>
    <w:rsid w:val="00E95DCF"/>
    <w:rsid w:val="00E96193"/>
    <w:rsid w:val="00E96BBA"/>
    <w:rsid w:val="00E96DCE"/>
    <w:rsid w:val="00E97108"/>
    <w:rsid w:val="00E97457"/>
    <w:rsid w:val="00E97C72"/>
    <w:rsid w:val="00EA0803"/>
    <w:rsid w:val="00EA0A72"/>
    <w:rsid w:val="00EA0F5F"/>
    <w:rsid w:val="00EA1610"/>
    <w:rsid w:val="00EA1717"/>
    <w:rsid w:val="00EA17FC"/>
    <w:rsid w:val="00EA19FC"/>
    <w:rsid w:val="00EA1C39"/>
    <w:rsid w:val="00EA2060"/>
    <w:rsid w:val="00EA2C49"/>
    <w:rsid w:val="00EA3363"/>
    <w:rsid w:val="00EA3606"/>
    <w:rsid w:val="00EA369C"/>
    <w:rsid w:val="00EA3831"/>
    <w:rsid w:val="00EA3922"/>
    <w:rsid w:val="00EA3938"/>
    <w:rsid w:val="00EA3967"/>
    <w:rsid w:val="00EA3A25"/>
    <w:rsid w:val="00EA3C1D"/>
    <w:rsid w:val="00EA3F14"/>
    <w:rsid w:val="00EA4395"/>
    <w:rsid w:val="00EA4AC7"/>
    <w:rsid w:val="00EA4B40"/>
    <w:rsid w:val="00EA4BCD"/>
    <w:rsid w:val="00EA5172"/>
    <w:rsid w:val="00EA541A"/>
    <w:rsid w:val="00EA5433"/>
    <w:rsid w:val="00EA5444"/>
    <w:rsid w:val="00EA591B"/>
    <w:rsid w:val="00EA5A3B"/>
    <w:rsid w:val="00EA5BA7"/>
    <w:rsid w:val="00EA5E3F"/>
    <w:rsid w:val="00EA5E7A"/>
    <w:rsid w:val="00EA61E6"/>
    <w:rsid w:val="00EA6214"/>
    <w:rsid w:val="00EA6370"/>
    <w:rsid w:val="00EA646E"/>
    <w:rsid w:val="00EA69F7"/>
    <w:rsid w:val="00EA6B81"/>
    <w:rsid w:val="00EB0189"/>
    <w:rsid w:val="00EB103B"/>
    <w:rsid w:val="00EB13FA"/>
    <w:rsid w:val="00EB15CD"/>
    <w:rsid w:val="00EB1AF6"/>
    <w:rsid w:val="00EB1EFF"/>
    <w:rsid w:val="00EB21A9"/>
    <w:rsid w:val="00EB224D"/>
    <w:rsid w:val="00EB2773"/>
    <w:rsid w:val="00EB27D9"/>
    <w:rsid w:val="00EB29D8"/>
    <w:rsid w:val="00EB2CCD"/>
    <w:rsid w:val="00EB2EB7"/>
    <w:rsid w:val="00EB2FBB"/>
    <w:rsid w:val="00EB33E2"/>
    <w:rsid w:val="00EB3851"/>
    <w:rsid w:val="00EB3EBC"/>
    <w:rsid w:val="00EB495D"/>
    <w:rsid w:val="00EB4D85"/>
    <w:rsid w:val="00EB5B0F"/>
    <w:rsid w:val="00EB5BC3"/>
    <w:rsid w:val="00EB63A2"/>
    <w:rsid w:val="00EB6498"/>
    <w:rsid w:val="00EB68E2"/>
    <w:rsid w:val="00EB6948"/>
    <w:rsid w:val="00EB7C03"/>
    <w:rsid w:val="00EC00CC"/>
    <w:rsid w:val="00EC0115"/>
    <w:rsid w:val="00EC0239"/>
    <w:rsid w:val="00EC026D"/>
    <w:rsid w:val="00EC0C32"/>
    <w:rsid w:val="00EC0F63"/>
    <w:rsid w:val="00EC106C"/>
    <w:rsid w:val="00EC12C3"/>
    <w:rsid w:val="00EC1341"/>
    <w:rsid w:val="00EC13E5"/>
    <w:rsid w:val="00EC14AF"/>
    <w:rsid w:val="00EC1595"/>
    <w:rsid w:val="00EC168F"/>
    <w:rsid w:val="00EC199A"/>
    <w:rsid w:val="00EC2073"/>
    <w:rsid w:val="00EC2156"/>
    <w:rsid w:val="00EC46D7"/>
    <w:rsid w:val="00EC4DBB"/>
    <w:rsid w:val="00EC5AC9"/>
    <w:rsid w:val="00EC61F6"/>
    <w:rsid w:val="00EC6286"/>
    <w:rsid w:val="00EC6E55"/>
    <w:rsid w:val="00EC7CC8"/>
    <w:rsid w:val="00ED04BC"/>
    <w:rsid w:val="00ED06FF"/>
    <w:rsid w:val="00ED0723"/>
    <w:rsid w:val="00ED07A0"/>
    <w:rsid w:val="00ED0975"/>
    <w:rsid w:val="00ED1077"/>
    <w:rsid w:val="00ED1B15"/>
    <w:rsid w:val="00ED1B66"/>
    <w:rsid w:val="00ED1B8C"/>
    <w:rsid w:val="00ED1D01"/>
    <w:rsid w:val="00ED1D12"/>
    <w:rsid w:val="00ED1DC2"/>
    <w:rsid w:val="00ED21D6"/>
    <w:rsid w:val="00ED21F6"/>
    <w:rsid w:val="00ED2580"/>
    <w:rsid w:val="00ED26DD"/>
    <w:rsid w:val="00ED2D65"/>
    <w:rsid w:val="00ED3415"/>
    <w:rsid w:val="00ED344E"/>
    <w:rsid w:val="00ED37A8"/>
    <w:rsid w:val="00ED3974"/>
    <w:rsid w:val="00ED39B7"/>
    <w:rsid w:val="00ED3B1C"/>
    <w:rsid w:val="00ED3C69"/>
    <w:rsid w:val="00ED4688"/>
    <w:rsid w:val="00ED555A"/>
    <w:rsid w:val="00ED75CB"/>
    <w:rsid w:val="00ED78BF"/>
    <w:rsid w:val="00ED79B4"/>
    <w:rsid w:val="00ED7B39"/>
    <w:rsid w:val="00ED7BEF"/>
    <w:rsid w:val="00ED7CB9"/>
    <w:rsid w:val="00ED7CF2"/>
    <w:rsid w:val="00EE067C"/>
    <w:rsid w:val="00EE0BD8"/>
    <w:rsid w:val="00EE0D77"/>
    <w:rsid w:val="00EE1200"/>
    <w:rsid w:val="00EE1B4B"/>
    <w:rsid w:val="00EE1D7E"/>
    <w:rsid w:val="00EE1FB4"/>
    <w:rsid w:val="00EE28EE"/>
    <w:rsid w:val="00EE2A5D"/>
    <w:rsid w:val="00EE2AFA"/>
    <w:rsid w:val="00EE301A"/>
    <w:rsid w:val="00EE35AB"/>
    <w:rsid w:val="00EE3AB9"/>
    <w:rsid w:val="00EE3C06"/>
    <w:rsid w:val="00EE40E0"/>
    <w:rsid w:val="00EE43DC"/>
    <w:rsid w:val="00EE45DB"/>
    <w:rsid w:val="00EE4FA2"/>
    <w:rsid w:val="00EE59C9"/>
    <w:rsid w:val="00EE5D26"/>
    <w:rsid w:val="00EE5FE8"/>
    <w:rsid w:val="00EE640D"/>
    <w:rsid w:val="00EE672A"/>
    <w:rsid w:val="00EE6B01"/>
    <w:rsid w:val="00EE6DEE"/>
    <w:rsid w:val="00EE759C"/>
    <w:rsid w:val="00EE7CE4"/>
    <w:rsid w:val="00EF00A6"/>
    <w:rsid w:val="00EF0A1E"/>
    <w:rsid w:val="00EF1132"/>
    <w:rsid w:val="00EF1198"/>
    <w:rsid w:val="00EF156E"/>
    <w:rsid w:val="00EF2027"/>
    <w:rsid w:val="00EF22EE"/>
    <w:rsid w:val="00EF23BB"/>
    <w:rsid w:val="00EF2DE4"/>
    <w:rsid w:val="00EF30A7"/>
    <w:rsid w:val="00EF3563"/>
    <w:rsid w:val="00EF362C"/>
    <w:rsid w:val="00EF370C"/>
    <w:rsid w:val="00EF4B3E"/>
    <w:rsid w:val="00EF4F14"/>
    <w:rsid w:val="00EF4F68"/>
    <w:rsid w:val="00EF522E"/>
    <w:rsid w:val="00EF5294"/>
    <w:rsid w:val="00EF576F"/>
    <w:rsid w:val="00EF5822"/>
    <w:rsid w:val="00EF58C4"/>
    <w:rsid w:val="00EF5984"/>
    <w:rsid w:val="00EF5E61"/>
    <w:rsid w:val="00EF66A4"/>
    <w:rsid w:val="00EF699F"/>
    <w:rsid w:val="00EF6D60"/>
    <w:rsid w:val="00EF6DA1"/>
    <w:rsid w:val="00EF7205"/>
    <w:rsid w:val="00EF746A"/>
    <w:rsid w:val="00EF7BD1"/>
    <w:rsid w:val="00EF7C01"/>
    <w:rsid w:val="00EF7E4F"/>
    <w:rsid w:val="00F000C1"/>
    <w:rsid w:val="00F005A1"/>
    <w:rsid w:val="00F0068A"/>
    <w:rsid w:val="00F00BC0"/>
    <w:rsid w:val="00F00F74"/>
    <w:rsid w:val="00F0159A"/>
    <w:rsid w:val="00F01C0F"/>
    <w:rsid w:val="00F02EBA"/>
    <w:rsid w:val="00F03002"/>
    <w:rsid w:val="00F030D1"/>
    <w:rsid w:val="00F0312C"/>
    <w:rsid w:val="00F0316D"/>
    <w:rsid w:val="00F03333"/>
    <w:rsid w:val="00F03EBA"/>
    <w:rsid w:val="00F04607"/>
    <w:rsid w:val="00F04674"/>
    <w:rsid w:val="00F04825"/>
    <w:rsid w:val="00F05101"/>
    <w:rsid w:val="00F05A57"/>
    <w:rsid w:val="00F05B02"/>
    <w:rsid w:val="00F05CB2"/>
    <w:rsid w:val="00F061C0"/>
    <w:rsid w:val="00F062B5"/>
    <w:rsid w:val="00F06F26"/>
    <w:rsid w:val="00F07214"/>
    <w:rsid w:val="00F07AC9"/>
    <w:rsid w:val="00F07FC9"/>
    <w:rsid w:val="00F1028A"/>
    <w:rsid w:val="00F10412"/>
    <w:rsid w:val="00F1085A"/>
    <w:rsid w:val="00F110D2"/>
    <w:rsid w:val="00F11710"/>
    <w:rsid w:val="00F117A9"/>
    <w:rsid w:val="00F12CA3"/>
    <w:rsid w:val="00F133E1"/>
    <w:rsid w:val="00F13A4D"/>
    <w:rsid w:val="00F13F26"/>
    <w:rsid w:val="00F141C4"/>
    <w:rsid w:val="00F14340"/>
    <w:rsid w:val="00F144D8"/>
    <w:rsid w:val="00F147E2"/>
    <w:rsid w:val="00F15358"/>
    <w:rsid w:val="00F15837"/>
    <w:rsid w:val="00F15932"/>
    <w:rsid w:val="00F15C2C"/>
    <w:rsid w:val="00F15E01"/>
    <w:rsid w:val="00F16A23"/>
    <w:rsid w:val="00F16E44"/>
    <w:rsid w:val="00F1756A"/>
    <w:rsid w:val="00F17772"/>
    <w:rsid w:val="00F178D0"/>
    <w:rsid w:val="00F17A63"/>
    <w:rsid w:val="00F17B4B"/>
    <w:rsid w:val="00F20296"/>
    <w:rsid w:val="00F215BD"/>
    <w:rsid w:val="00F21716"/>
    <w:rsid w:val="00F21D23"/>
    <w:rsid w:val="00F22387"/>
    <w:rsid w:val="00F226C2"/>
    <w:rsid w:val="00F22813"/>
    <w:rsid w:val="00F22B06"/>
    <w:rsid w:val="00F2397E"/>
    <w:rsid w:val="00F23C8D"/>
    <w:rsid w:val="00F23FE2"/>
    <w:rsid w:val="00F24688"/>
    <w:rsid w:val="00F24959"/>
    <w:rsid w:val="00F25356"/>
    <w:rsid w:val="00F25656"/>
    <w:rsid w:val="00F25AA6"/>
    <w:rsid w:val="00F25EEE"/>
    <w:rsid w:val="00F26C4F"/>
    <w:rsid w:val="00F27265"/>
    <w:rsid w:val="00F27378"/>
    <w:rsid w:val="00F3000E"/>
    <w:rsid w:val="00F300B7"/>
    <w:rsid w:val="00F30B66"/>
    <w:rsid w:val="00F30CDE"/>
    <w:rsid w:val="00F31618"/>
    <w:rsid w:val="00F318B8"/>
    <w:rsid w:val="00F31B9F"/>
    <w:rsid w:val="00F31FB0"/>
    <w:rsid w:val="00F32F3D"/>
    <w:rsid w:val="00F3329D"/>
    <w:rsid w:val="00F33654"/>
    <w:rsid w:val="00F3384F"/>
    <w:rsid w:val="00F33853"/>
    <w:rsid w:val="00F3393E"/>
    <w:rsid w:val="00F33D30"/>
    <w:rsid w:val="00F33D8D"/>
    <w:rsid w:val="00F33EDF"/>
    <w:rsid w:val="00F34629"/>
    <w:rsid w:val="00F34C3F"/>
    <w:rsid w:val="00F35099"/>
    <w:rsid w:val="00F355CE"/>
    <w:rsid w:val="00F35A9D"/>
    <w:rsid w:val="00F35DC9"/>
    <w:rsid w:val="00F36388"/>
    <w:rsid w:val="00F36BCE"/>
    <w:rsid w:val="00F36CB1"/>
    <w:rsid w:val="00F36CBF"/>
    <w:rsid w:val="00F37C55"/>
    <w:rsid w:val="00F40852"/>
    <w:rsid w:val="00F409A9"/>
    <w:rsid w:val="00F40A4A"/>
    <w:rsid w:val="00F40AF7"/>
    <w:rsid w:val="00F40E9F"/>
    <w:rsid w:val="00F40F61"/>
    <w:rsid w:val="00F41465"/>
    <w:rsid w:val="00F41D3D"/>
    <w:rsid w:val="00F42813"/>
    <w:rsid w:val="00F42F45"/>
    <w:rsid w:val="00F430EB"/>
    <w:rsid w:val="00F4327F"/>
    <w:rsid w:val="00F43293"/>
    <w:rsid w:val="00F4383B"/>
    <w:rsid w:val="00F43C68"/>
    <w:rsid w:val="00F43EBA"/>
    <w:rsid w:val="00F444F5"/>
    <w:rsid w:val="00F44951"/>
    <w:rsid w:val="00F44DE7"/>
    <w:rsid w:val="00F452C7"/>
    <w:rsid w:val="00F4534B"/>
    <w:rsid w:val="00F454E8"/>
    <w:rsid w:val="00F45781"/>
    <w:rsid w:val="00F45A63"/>
    <w:rsid w:val="00F45B18"/>
    <w:rsid w:val="00F4641D"/>
    <w:rsid w:val="00F46F66"/>
    <w:rsid w:val="00F46F8F"/>
    <w:rsid w:val="00F4718E"/>
    <w:rsid w:val="00F47420"/>
    <w:rsid w:val="00F47877"/>
    <w:rsid w:val="00F47EB4"/>
    <w:rsid w:val="00F5048C"/>
    <w:rsid w:val="00F50789"/>
    <w:rsid w:val="00F50864"/>
    <w:rsid w:val="00F50DFD"/>
    <w:rsid w:val="00F51362"/>
    <w:rsid w:val="00F51373"/>
    <w:rsid w:val="00F5157E"/>
    <w:rsid w:val="00F517A1"/>
    <w:rsid w:val="00F51C99"/>
    <w:rsid w:val="00F523A3"/>
    <w:rsid w:val="00F52B2E"/>
    <w:rsid w:val="00F52E49"/>
    <w:rsid w:val="00F52F4C"/>
    <w:rsid w:val="00F5338C"/>
    <w:rsid w:val="00F53947"/>
    <w:rsid w:val="00F54049"/>
    <w:rsid w:val="00F54728"/>
    <w:rsid w:val="00F547D5"/>
    <w:rsid w:val="00F54E9A"/>
    <w:rsid w:val="00F55AC7"/>
    <w:rsid w:val="00F55F60"/>
    <w:rsid w:val="00F5640F"/>
    <w:rsid w:val="00F57EDA"/>
    <w:rsid w:val="00F603DD"/>
    <w:rsid w:val="00F606D7"/>
    <w:rsid w:val="00F60AAE"/>
    <w:rsid w:val="00F60D35"/>
    <w:rsid w:val="00F6137A"/>
    <w:rsid w:val="00F61537"/>
    <w:rsid w:val="00F63068"/>
    <w:rsid w:val="00F6338E"/>
    <w:rsid w:val="00F63568"/>
    <w:rsid w:val="00F63E5D"/>
    <w:rsid w:val="00F63F58"/>
    <w:rsid w:val="00F6467D"/>
    <w:rsid w:val="00F6469A"/>
    <w:rsid w:val="00F653C3"/>
    <w:rsid w:val="00F655E1"/>
    <w:rsid w:val="00F662CB"/>
    <w:rsid w:val="00F6665A"/>
    <w:rsid w:val="00F66680"/>
    <w:rsid w:val="00F66BCA"/>
    <w:rsid w:val="00F66BEA"/>
    <w:rsid w:val="00F66CDD"/>
    <w:rsid w:val="00F670D2"/>
    <w:rsid w:val="00F670E6"/>
    <w:rsid w:val="00F67562"/>
    <w:rsid w:val="00F6794E"/>
    <w:rsid w:val="00F67A53"/>
    <w:rsid w:val="00F67F96"/>
    <w:rsid w:val="00F7025D"/>
    <w:rsid w:val="00F70964"/>
    <w:rsid w:val="00F70A77"/>
    <w:rsid w:val="00F70ACE"/>
    <w:rsid w:val="00F7102C"/>
    <w:rsid w:val="00F7115D"/>
    <w:rsid w:val="00F72057"/>
    <w:rsid w:val="00F724CD"/>
    <w:rsid w:val="00F72C3D"/>
    <w:rsid w:val="00F72E88"/>
    <w:rsid w:val="00F72FF5"/>
    <w:rsid w:val="00F73382"/>
    <w:rsid w:val="00F74182"/>
    <w:rsid w:val="00F7486B"/>
    <w:rsid w:val="00F74B98"/>
    <w:rsid w:val="00F75090"/>
    <w:rsid w:val="00F75DE5"/>
    <w:rsid w:val="00F762EE"/>
    <w:rsid w:val="00F76842"/>
    <w:rsid w:val="00F76CE2"/>
    <w:rsid w:val="00F76FB0"/>
    <w:rsid w:val="00F7722F"/>
    <w:rsid w:val="00F778DC"/>
    <w:rsid w:val="00F79A15"/>
    <w:rsid w:val="00F80C92"/>
    <w:rsid w:val="00F812A9"/>
    <w:rsid w:val="00F81A34"/>
    <w:rsid w:val="00F81E6C"/>
    <w:rsid w:val="00F81FCB"/>
    <w:rsid w:val="00F8204C"/>
    <w:rsid w:val="00F82C2C"/>
    <w:rsid w:val="00F82DFA"/>
    <w:rsid w:val="00F8328F"/>
    <w:rsid w:val="00F8346E"/>
    <w:rsid w:val="00F83A55"/>
    <w:rsid w:val="00F83AEA"/>
    <w:rsid w:val="00F83BE0"/>
    <w:rsid w:val="00F83C4C"/>
    <w:rsid w:val="00F83FA8"/>
    <w:rsid w:val="00F843AF"/>
    <w:rsid w:val="00F84818"/>
    <w:rsid w:val="00F84E8A"/>
    <w:rsid w:val="00F84FF8"/>
    <w:rsid w:val="00F8624E"/>
    <w:rsid w:val="00F86533"/>
    <w:rsid w:val="00F8666E"/>
    <w:rsid w:val="00F86670"/>
    <w:rsid w:val="00F86D7F"/>
    <w:rsid w:val="00F8710E"/>
    <w:rsid w:val="00F873BB"/>
    <w:rsid w:val="00F874EE"/>
    <w:rsid w:val="00F878B6"/>
    <w:rsid w:val="00F87B3B"/>
    <w:rsid w:val="00F87F6B"/>
    <w:rsid w:val="00F91033"/>
    <w:rsid w:val="00F912FB"/>
    <w:rsid w:val="00F91503"/>
    <w:rsid w:val="00F9150B"/>
    <w:rsid w:val="00F91880"/>
    <w:rsid w:val="00F91CCB"/>
    <w:rsid w:val="00F91F10"/>
    <w:rsid w:val="00F927A8"/>
    <w:rsid w:val="00F92A5F"/>
    <w:rsid w:val="00F92B7D"/>
    <w:rsid w:val="00F92CC4"/>
    <w:rsid w:val="00F93015"/>
    <w:rsid w:val="00F93A4A"/>
    <w:rsid w:val="00F93CAB"/>
    <w:rsid w:val="00F93F72"/>
    <w:rsid w:val="00F9446C"/>
    <w:rsid w:val="00F9518D"/>
    <w:rsid w:val="00F95227"/>
    <w:rsid w:val="00F95D5C"/>
    <w:rsid w:val="00F963B6"/>
    <w:rsid w:val="00F9648C"/>
    <w:rsid w:val="00F967EF"/>
    <w:rsid w:val="00F969CB"/>
    <w:rsid w:val="00F96C88"/>
    <w:rsid w:val="00F96E8E"/>
    <w:rsid w:val="00F97401"/>
    <w:rsid w:val="00F975F8"/>
    <w:rsid w:val="00F97DC8"/>
    <w:rsid w:val="00FA03D7"/>
    <w:rsid w:val="00FA0B66"/>
    <w:rsid w:val="00FA0BC7"/>
    <w:rsid w:val="00FA0DA3"/>
    <w:rsid w:val="00FA1385"/>
    <w:rsid w:val="00FA1556"/>
    <w:rsid w:val="00FA1694"/>
    <w:rsid w:val="00FA2F09"/>
    <w:rsid w:val="00FA3007"/>
    <w:rsid w:val="00FA4C37"/>
    <w:rsid w:val="00FA4DDE"/>
    <w:rsid w:val="00FA507D"/>
    <w:rsid w:val="00FA5143"/>
    <w:rsid w:val="00FA58DA"/>
    <w:rsid w:val="00FA6C90"/>
    <w:rsid w:val="00FA6CEA"/>
    <w:rsid w:val="00FA6EE9"/>
    <w:rsid w:val="00FA70C4"/>
    <w:rsid w:val="00FA71B4"/>
    <w:rsid w:val="00FA73C5"/>
    <w:rsid w:val="00FA7529"/>
    <w:rsid w:val="00FA79E7"/>
    <w:rsid w:val="00FB044A"/>
    <w:rsid w:val="00FB0AD1"/>
    <w:rsid w:val="00FB16AE"/>
    <w:rsid w:val="00FB2650"/>
    <w:rsid w:val="00FB275D"/>
    <w:rsid w:val="00FB2C98"/>
    <w:rsid w:val="00FB2E09"/>
    <w:rsid w:val="00FB362C"/>
    <w:rsid w:val="00FB37BA"/>
    <w:rsid w:val="00FB3D67"/>
    <w:rsid w:val="00FB4FBD"/>
    <w:rsid w:val="00FB4FDD"/>
    <w:rsid w:val="00FB5083"/>
    <w:rsid w:val="00FB67E5"/>
    <w:rsid w:val="00FB69A8"/>
    <w:rsid w:val="00FB6D83"/>
    <w:rsid w:val="00FB7150"/>
    <w:rsid w:val="00FB71DB"/>
    <w:rsid w:val="00FB7E85"/>
    <w:rsid w:val="00FC02D9"/>
    <w:rsid w:val="00FC1A34"/>
    <w:rsid w:val="00FC3BE1"/>
    <w:rsid w:val="00FC3D58"/>
    <w:rsid w:val="00FC3DF6"/>
    <w:rsid w:val="00FC4975"/>
    <w:rsid w:val="00FC4A5D"/>
    <w:rsid w:val="00FC4BCF"/>
    <w:rsid w:val="00FC4EB0"/>
    <w:rsid w:val="00FC515A"/>
    <w:rsid w:val="00FC51ED"/>
    <w:rsid w:val="00FC5272"/>
    <w:rsid w:val="00FC5EE1"/>
    <w:rsid w:val="00FC6B95"/>
    <w:rsid w:val="00FC6DA5"/>
    <w:rsid w:val="00FC6E0A"/>
    <w:rsid w:val="00FC6FEF"/>
    <w:rsid w:val="00FC77B8"/>
    <w:rsid w:val="00FC7B45"/>
    <w:rsid w:val="00FD0237"/>
    <w:rsid w:val="00FD07B0"/>
    <w:rsid w:val="00FD0F92"/>
    <w:rsid w:val="00FD1648"/>
    <w:rsid w:val="00FD18E7"/>
    <w:rsid w:val="00FD21E4"/>
    <w:rsid w:val="00FD2590"/>
    <w:rsid w:val="00FD30BF"/>
    <w:rsid w:val="00FD35E3"/>
    <w:rsid w:val="00FD385E"/>
    <w:rsid w:val="00FD39B0"/>
    <w:rsid w:val="00FD3A91"/>
    <w:rsid w:val="00FD3AEE"/>
    <w:rsid w:val="00FD3DF8"/>
    <w:rsid w:val="00FD3E11"/>
    <w:rsid w:val="00FD3E31"/>
    <w:rsid w:val="00FD4393"/>
    <w:rsid w:val="00FD4D49"/>
    <w:rsid w:val="00FD4F49"/>
    <w:rsid w:val="00FD5782"/>
    <w:rsid w:val="00FD5D02"/>
    <w:rsid w:val="00FD611E"/>
    <w:rsid w:val="00FD61F9"/>
    <w:rsid w:val="00FD6BD2"/>
    <w:rsid w:val="00FD6D38"/>
    <w:rsid w:val="00FD7077"/>
    <w:rsid w:val="00FD7800"/>
    <w:rsid w:val="00FD78A7"/>
    <w:rsid w:val="00FD7B3F"/>
    <w:rsid w:val="00FD7B6D"/>
    <w:rsid w:val="00FD7B8D"/>
    <w:rsid w:val="00FD7C7E"/>
    <w:rsid w:val="00FE0038"/>
    <w:rsid w:val="00FE0214"/>
    <w:rsid w:val="00FE0F57"/>
    <w:rsid w:val="00FE124D"/>
    <w:rsid w:val="00FE1277"/>
    <w:rsid w:val="00FE1E0A"/>
    <w:rsid w:val="00FE1E8E"/>
    <w:rsid w:val="00FE21B0"/>
    <w:rsid w:val="00FE222A"/>
    <w:rsid w:val="00FE29DC"/>
    <w:rsid w:val="00FE2C08"/>
    <w:rsid w:val="00FE30CC"/>
    <w:rsid w:val="00FE3E53"/>
    <w:rsid w:val="00FE432F"/>
    <w:rsid w:val="00FE4E33"/>
    <w:rsid w:val="00FE4E3C"/>
    <w:rsid w:val="00FE5271"/>
    <w:rsid w:val="00FE5583"/>
    <w:rsid w:val="00FE5EAA"/>
    <w:rsid w:val="00FE5EFD"/>
    <w:rsid w:val="00FE6922"/>
    <w:rsid w:val="00FE7107"/>
    <w:rsid w:val="00FE71B7"/>
    <w:rsid w:val="00FE71CC"/>
    <w:rsid w:val="00FE7756"/>
    <w:rsid w:val="00FE796F"/>
    <w:rsid w:val="00FE7B27"/>
    <w:rsid w:val="00FE7D28"/>
    <w:rsid w:val="00FF04C7"/>
    <w:rsid w:val="00FF055C"/>
    <w:rsid w:val="00FF0613"/>
    <w:rsid w:val="00FF0757"/>
    <w:rsid w:val="00FF07E7"/>
    <w:rsid w:val="00FF0837"/>
    <w:rsid w:val="00FF093D"/>
    <w:rsid w:val="00FF1438"/>
    <w:rsid w:val="00FF16E4"/>
    <w:rsid w:val="00FF1DE3"/>
    <w:rsid w:val="00FF28BF"/>
    <w:rsid w:val="00FF2D79"/>
    <w:rsid w:val="00FF310A"/>
    <w:rsid w:val="00FF3A3F"/>
    <w:rsid w:val="00FF449A"/>
    <w:rsid w:val="00FF4D5E"/>
    <w:rsid w:val="00FF59F6"/>
    <w:rsid w:val="00FF604C"/>
    <w:rsid w:val="00FF6351"/>
    <w:rsid w:val="00FF6630"/>
    <w:rsid w:val="00FF691C"/>
    <w:rsid w:val="00FF6B1C"/>
    <w:rsid w:val="00FF76AA"/>
    <w:rsid w:val="00FF7777"/>
    <w:rsid w:val="00FF7CDF"/>
    <w:rsid w:val="00FF7F97"/>
    <w:rsid w:val="01023814"/>
    <w:rsid w:val="012C8910"/>
    <w:rsid w:val="01378E3E"/>
    <w:rsid w:val="0143A32E"/>
    <w:rsid w:val="0160CD1A"/>
    <w:rsid w:val="016B58E1"/>
    <w:rsid w:val="0173950D"/>
    <w:rsid w:val="01B7C5A6"/>
    <w:rsid w:val="01D28146"/>
    <w:rsid w:val="01DC0FD7"/>
    <w:rsid w:val="01DF8E68"/>
    <w:rsid w:val="01E629CF"/>
    <w:rsid w:val="01F7A3A4"/>
    <w:rsid w:val="01FC2CBD"/>
    <w:rsid w:val="0238DBED"/>
    <w:rsid w:val="0257CE94"/>
    <w:rsid w:val="026C3DF6"/>
    <w:rsid w:val="02846641"/>
    <w:rsid w:val="028CA268"/>
    <w:rsid w:val="02A4059B"/>
    <w:rsid w:val="02C49ACB"/>
    <w:rsid w:val="02CE9D5F"/>
    <w:rsid w:val="02EE8CE9"/>
    <w:rsid w:val="02FE0359"/>
    <w:rsid w:val="0305E54C"/>
    <w:rsid w:val="03212585"/>
    <w:rsid w:val="03437002"/>
    <w:rsid w:val="036FA829"/>
    <w:rsid w:val="038DD9F1"/>
    <w:rsid w:val="039A9742"/>
    <w:rsid w:val="03A58E55"/>
    <w:rsid w:val="03B1D1F9"/>
    <w:rsid w:val="03B248D8"/>
    <w:rsid w:val="03DC9F7F"/>
    <w:rsid w:val="03E77BE1"/>
    <w:rsid w:val="03ED7A9C"/>
    <w:rsid w:val="040424CE"/>
    <w:rsid w:val="0410789B"/>
    <w:rsid w:val="04314CAC"/>
    <w:rsid w:val="0439D6E7"/>
    <w:rsid w:val="04468419"/>
    <w:rsid w:val="044DEC5F"/>
    <w:rsid w:val="044ECAB3"/>
    <w:rsid w:val="0461E9BD"/>
    <w:rsid w:val="04C0D663"/>
    <w:rsid w:val="04E9FFDB"/>
    <w:rsid w:val="04FD2C13"/>
    <w:rsid w:val="050BBADD"/>
    <w:rsid w:val="05121687"/>
    <w:rsid w:val="0513B099"/>
    <w:rsid w:val="052AEE48"/>
    <w:rsid w:val="055A474C"/>
    <w:rsid w:val="055EDD31"/>
    <w:rsid w:val="056AB0C5"/>
    <w:rsid w:val="05746E26"/>
    <w:rsid w:val="057A2534"/>
    <w:rsid w:val="0587D019"/>
    <w:rsid w:val="05A92DFD"/>
    <w:rsid w:val="05BAA72A"/>
    <w:rsid w:val="05D4535E"/>
    <w:rsid w:val="05FBCB53"/>
    <w:rsid w:val="060ABECF"/>
    <w:rsid w:val="060C80EA"/>
    <w:rsid w:val="0614C75B"/>
    <w:rsid w:val="062077A3"/>
    <w:rsid w:val="065D2E9D"/>
    <w:rsid w:val="066817C5"/>
    <w:rsid w:val="066CCE3D"/>
    <w:rsid w:val="06A1F6AE"/>
    <w:rsid w:val="06A5909B"/>
    <w:rsid w:val="06AA3052"/>
    <w:rsid w:val="06D7E86D"/>
    <w:rsid w:val="06F669AC"/>
    <w:rsid w:val="07094E72"/>
    <w:rsid w:val="0710BFA8"/>
    <w:rsid w:val="0726062A"/>
    <w:rsid w:val="0737648C"/>
    <w:rsid w:val="0742919D"/>
    <w:rsid w:val="07433080"/>
    <w:rsid w:val="074DC318"/>
    <w:rsid w:val="07896E0F"/>
    <w:rsid w:val="07BEE252"/>
    <w:rsid w:val="07D9E2F9"/>
    <w:rsid w:val="07E457F0"/>
    <w:rsid w:val="07EB8FD0"/>
    <w:rsid w:val="0816F750"/>
    <w:rsid w:val="081A13E6"/>
    <w:rsid w:val="081B3B36"/>
    <w:rsid w:val="085B9AAB"/>
    <w:rsid w:val="08C033AE"/>
    <w:rsid w:val="08CE4757"/>
    <w:rsid w:val="08D6CE6A"/>
    <w:rsid w:val="096E6EB5"/>
    <w:rsid w:val="097C3E7A"/>
    <w:rsid w:val="0982D5D2"/>
    <w:rsid w:val="0985AD5F"/>
    <w:rsid w:val="09E88282"/>
    <w:rsid w:val="09F5111F"/>
    <w:rsid w:val="0A0285F8"/>
    <w:rsid w:val="0A043EB2"/>
    <w:rsid w:val="0A0C9B77"/>
    <w:rsid w:val="0A47A20A"/>
    <w:rsid w:val="0A4F8E95"/>
    <w:rsid w:val="0A60B82F"/>
    <w:rsid w:val="0A636F23"/>
    <w:rsid w:val="0A8939B9"/>
    <w:rsid w:val="0A956F6B"/>
    <w:rsid w:val="0AA06779"/>
    <w:rsid w:val="0AA753F2"/>
    <w:rsid w:val="0AF5417A"/>
    <w:rsid w:val="0B10D41F"/>
    <w:rsid w:val="0B1183BB"/>
    <w:rsid w:val="0B295E1E"/>
    <w:rsid w:val="0B3028E1"/>
    <w:rsid w:val="0B9BAE5D"/>
    <w:rsid w:val="0BA2102A"/>
    <w:rsid w:val="0BA880DE"/>
    <w:rsid w:val="0C1F463F"/>
    <w:rsid w:val="0C2A1A54"/>
    <w:rsid w:val="0C394A22"/>
    <w:rsid w:val="0C5466A0"/>
    <w:rsid w:val="0C8584E7"/>
    <w:rsid w:val="0C8C0597"/>
    <w:rsid w:val="0C977E74"/>
    <w:rsid w:val="0CA63BCD"/>
    <w:rsid w:val="0CAD541C"/>
    <w:rsid w:val="0CCE1729"/>
    <w:rsid w:val="0D05E92D"/>
    <w:rsid w:val="0D6CC2E5"/>
    <w:rsid w:val="0D9B03B8"/>
    <w:rsid w:val="0D9C0C04"/>
    <w:rsid w:val="0DC3B624"/>
    <w:rsid w:val="0DCFE91A"/>
    <w:rsid w:val="0DD7662B"/>
    <w:rsid w:val="0E0316D1"/>
    <w:rsid w:val="0E053B16"/>
    <w:rsid w:val="0E2FA267"/>
    <w:rsid w:val="0E470EF4"/>
    <w:rsid w:val="0E56DE04"/>
    <w:rsid w:val="0E86A4F1"/>
    <w:rsid w:val="0E900C60"/>
    <w:rsid w:val="0EB37C4B"/>
    <w:rsid w:val="0EBA92DF"/>
    <w:rsid w:val="0ED5DB19"/>
    <w:rsid w:val="0EF66FC0"/>
    <w:rsid w:val="0F4DDDBE"/>
    <w:rsid w:val="0F5E7685"/>
    <w:rsid w:val="0F66C8B2"/>
    <w:rsid w:val="0F7EE239"/>
    <w:rsid w:val="0F8481AC"/>
    <w:rsid w:val="0F8AB551"/>
    <w:rsid w:val="0FA8536A"/>
    <w:rsid w:val="0FC306B0"/>
    <w:rsid w:val="0FFD645B"/>
    <w:rsid w:val="100FEEE5"/>
    <w:rsid w:val="1016F57C"/>
    <w:rsid w:val="10286DBC"/>
    <w:rsid w:val="103676CD"/>
    <w:rsid w:val="103B3C2A"/>
    <w:rsid w:val="1055600A"/>
    <w:rsid w:val="105A58D4"/>
    <w:rsid w:val="106D64AB"/>
    <w:rsid w:val="107D044B"/>
    <w:rsid w:val="108CF06A"/>
    <w:rsid w:val="10985E5C"/>
    <w:rsid w:val="109FB263"/>
    <w:rsid w:val="10A64A9D"/>
    <w:rsid w:val="10B684C6"/>
    <w:rsid w:val="10BB39AC"/>
    <w:rsid w:val="10C3DC31"/>
    <w:rsid w:val="10CBFDA4"/>
    <w:rsid w:val="10F2236D"/>
    <w:rsid w:val="1102B16B"/>
    <w:rsid w:val="110F0D92"/>
    <w:rsid w:val="111AB21E"/>
    <w:rsid w:val="112B557D"/>
    <w:rsid w:val="112F78CA"/>
    <w:rsid w:val="11533FD6"/>
    <w:rsid w:val="11ABE009"/>
    <w:rsid w:val="11B3B0C1"/>
    <w:rsid w:val="11B3CFF8"/>
    <w:rsid w:val="11DEF916"/>
    <w:rsid w:val="1209BA4C"/>
    <w:rsid w:val="1215992E"/>
    <w:rsid w:val="1227977C"/>
    <w:rsid w:val="1259612D"/>
    <w:rsid w:val="12AB9604"/>
    <w:rsid w:val="12CFD8BF"/>
    <w:rsid w:val="12EEDF3E"/>
    <w:rsid w:val="12F6F990"/>
    <w:rsid w:val="12F82D8A"/>
    <w:rsid w:val="132D63A6"/>
    <w:rsid w:val="133B5E11"/>
    <w:rsid w:val="134364BA"/>
    <w:rsid w:val="136A2C93"/>
    <w:rsid w:val="136C3457"/>
    <w:rsid w:val="1374DBA5"/>
    <w:rsid w:val="1384109A"/>
    <w:rsid w:val="138704D5"/>
    <w:rsid w:val="13EE2588"/>
    <w:rsid w:val="13F0E230"/>
    <w:rsid w:val="140E430A"/>
    <w:rsid w:val="14231FB7"/>
    <w:rsid w:val="14314598"/>
    <w:rsid w:val="1455DF87"/>
    <w:rsid w:val="145EEF98"/>
    <w:rsid w:val="147191CD"/>
    <w:rsid w:val="147E5EDB"/>
    <w:rsid w:val="1500E293"/>
    <w:rsid w:val="1505A75A"/>
    <w:rsid w:val="1510AC06"/>
    <w:rsid w:val="15454B8A"/>
    <w:rsid w:val="154C4272"/>
    <w:rsid w:val="154D39F0"/>
    <w:rsid w:val="1577E92B"/>
    <w:rsid w:val="158AF6C1"/>
    <w:rsid w:val="158DF687"/>
    <w:rsid w:val="158F963A"/>
    <w:rsid w:val="15C3D445"/>
    <w:rsid w:val="15DF454F"/>
    <w:rsid w:val="163507D6"/>
    <w:rsid w:val="16610CFC"/>
    <w:rsid w:val="166D04C1"/>
    <w:rsid w:val="16A76F92"/>
    <w:rsid w:val="16E1CCD2"/>
    <w:rsid w:val="1751C304"/>
    <w:rsid w:val="1774F59E"/>
    <w:rsid w:val="1779C722"/>
    <w:rsid w:val="1796AE92"/>
    <w:rsid w:val="17B4B10F"/>
    <w:rsid w:val="17EC5DA3"/>
    <w:rsid w:val="18107340"/>
    <w:rsid w:val="18156984"/>
    <w:rsid w:val="18484CC8"/>
    <w:rsid w:val="185B3DD0"/>
    <w:rsid w:val="186C33E7"/>
    <w:rsid w:val="18762ABE"/>
    <w:rsid w:val="18775CA6"/>
    <w:rsid w:val="1891D0C3"/>
    <w:rsid w:val="18B30549"/>
    <w:rsid w:val="18DC398D"/>
    <w:rsid w:val="18DCEB92"/>
    <w:rsid w:val="18F37BE4"/>
    <w:rsid w:val="18F72BC8"/>
    <w:rsid w:val="19039263"/>
    <w:rsid w:val="193120B8"/>
    <w:rsid w:val="1963D12B"/>
    <w:rsid w:val="19875923"/>
    <w:rsid w:val="19AA4979"/>
    <w:rsid w:val="19C2345B"/>
    <w:rsid w:val="19ECB3DA"/>
    <w:rsid w:val="1A20BC6B"/>
    <w:rsid w:val="1A3FC9B5"/>
    <w:rsid w:val="1A9D7F8C"/>
    <w:rsid w:val="1AA11301"/>
    <w:rsid w:val="1ABAB630"/>
    <w:rsid w:val="1AD0E935"/>
    <w:rsid w:val="1AD6C0B2"/>
    <w:rsid w:val="1AF0257D"/>
    <w:rsid w:val="1AF391B4"/>
    <w:rsid w:val="1AFAC9B6"/>
    <w:rsid w:val="1B2A1C21"/>
    <w:rsid w:val="1B465350"/>
    <w:rsid w:val="1B4B76AF"/>
    <w:rsid w:val="1B640536"/>
    <w:rsid w:val="1B73784B"/>
    <w:rsid w:val="1B73EC3D"/>
    <w:rsid w:val="1B848B50"/>
    <w:rsid w:val="1B93725F"/>
    <w:rsid w:val="1BD9F6A1"/>
    <w:rsid w:val="1BDDF423"/>
    <w:rsid w:val="1BDFB990"/>
    <w:rsid w:val="1C0BBAF3"/>
    <w:rsid w:val="1C18B243"/>
    <w:rsid w:val="1C1B8A6C"/>
    <w:rsid w:val="1C2965BF"/>
    <w:rsid w:val="1C6D510E"/>
    <w:rsid w:val="1CB8FEF3"/>
    <w:rsid w:val="1CDF0B0E"/>
    <w:rsid w:val="1CE45A53"/>
    <w:rsid w:val="1CF1B81F"/>
    <w:rsid w:val="1D12C182"/>
    <w:rsid w:val="1D163DCB"/>
    <w:rsid w:val="1D1EF49F"/>
    <w:rsid w:val="1D60B9F2"/>
    <w:rsid w:val="1DE4D34E"/>
    <w:rsid w:val="1DEA5734"/>
    <w:rsid w:val="1DEB2C15"/>
    <w:rsid w:val="1DF541E0"/>
    <w:rsid w:val="1E35BA4A"/>
    <w:rsid w:val="1E42C07C"/>
    <w:rsid w:val="1E69BD3E"/>
    <w:rsid w:val="1E75863A"/>
    <w:rsid w:val="1E854A20"/>
    <w:rsid w:val="1ECF4E6D"/>
    <w:rsid w:val="1EF8B975"/>
    <w:rsid w:val="1F4571BE"/>
    <w:rsid w:val="1F4A03A4"/>
    <w:rsid w:val="1F5C3C3B"/>
    <w:rsid w:val="1F5D4C78"/>
    <w:rsid w:val="1F8F9075"/>
    <w:rsid w:val="1FC1BB08"/>
    <w:rsid w:val="1FDB0699"/>
    <w:rsid w:val="1FFD09E8"/>
    <w:rsid w:val="20008B9F"/>
    <w:rsid w:val="200D5E7F"/>
    <w:rsid w:val="2011BB42"/>
    <w:rsid w:val="20148861"/>
    <w:rsid w:val="202E1E92"/>
    <w:rsid w:val="2047E7E2"/>
    <w:rsid w:val="20504312"/>
    <w:rsid w:val="2058B15B"/>
    <w:rsid w:val="2085E55A"/>
    <w:rsid w:val="2092B8D6"/>
    <w:rsid w:val="20CBB735"/>
    <w:rsid w:val="20D49616"/>
    <w:rsid w:val="20EAC56E"/>
    <w:rsid w:val="20F3EC22"/>
    <w:rsid w:val="20FF77B0"/>
    <w:rsid w:val="212E0113"/>
    <w:rsid w:val="2183AF8A"/>
    <w:rsid w:val="21BA32F3"/>
    <w:rsid w:val="21CABAA7"/>
    <w:rsid w:val="21F41F02"/>
    <w:rsid w:val="22211C84"/>
    <w:rsid w:val="2228E092"/>
    <w:rsid w:val="223372DA"/>
    <w:rsid w:val="2271839F"/>
    <w:rsid w:val="2283881A"/>
    <w:rsid w:val="2288AB79"/>
    <w:rsid w:val="22969F84"/>
    <w:rsid w:val="22BFF366"/>
    <w:rsid w:val="22DF8FC8"/>
    <w:rsid w:val="238E5D8B"/>
    <w:rsid w:val="2392ECF5"/>
    <w:rsid w:val="239EEF94"/>
    <w:rsid w:val="23C4C870"/>
    <w:rsid w:val="23DEB00A"/>
    <w:rsid w:val="23E359BC"/>
    <w:rsid w:val="23E86E90"/>
    <w:rsid w:val="23EC04FD"/>
    <w:rsid w:val="23F85AD9"/>
    <w:rsid w:val="244EE18F"/>
    <w:rsid w:val="244FF7FD"/>
    <w:rsid w:val="24506992"/>
    <w:rsid w:val="248405C0"/>
    <w:rsid w:val="24916992"/>
    <w:rsid w:val="24ABC4FC"/>
    <w:rsid w:val="25034CF0"/>
    <w:rsid w:val="2503689B"/>
    <w:rsid w:val="2533783F"/>
    <w:rsid w:val="25572751"/>
    <w:rsid w:val="255DC1A1"/>
    <w:rsid w:val="256C081B"/>
    <w:rsid w:val="25C62B82"/>
    <w:rsid w:val="25C967B6"/>
    <w:rsid w:val="25D845A8"/>
    <w:rsid w:val="25E8112E"/>
    <w:rsid w:val="2651A164"/>
    <w:rsid w:val="265BC491"/>
    <w:rsid w:val="265E5F3E"/>
    <w:rsid w:val="26632537"/>
    <w:rsid w:val="266BDDAD"/>
    <w:rsid w:val="26800980"/>
    <w:rsid w:val="26957B71"/>
    <w:rsid w:val="2697FA14"/>
    <w:rsid w:val="2698008F"/>
    <w:rsid w:val="26AD0702"/>
    <w:rsid w:val="270940E2"/>
    <w:rsid w:val="271E8653"/>
    <w:rsid w:val="272AAF3D"/>
    <w:rsid w:val="27841758"/>
    <w:rsid w:val="27BFFAC9"/>
    <w:rsid w:val="27FDB156"/>
    <w:rsid w:val="2823D394"/>
    <w:rsid w:val="283397A4"/>
    <w:rsid w:val="287A850D"/>
    <w:rsid w:val="287E928C"/>
    <w:rsid w:val="28DDB37B"/>
    <w:rsid w:val="28F093F7"/>
    <w:rsid w:val="28F324F7"/>
    <w:rsid w:val="29050E27"/>
    <w:rsid w:val="2905FA30"/>
    <w:rsid w:val="290A9BD4"/>
    <w:rsid w:val="29106F57"/>
    <w:rsid w:val="292B407B"/>
    <w:rsid w:val="29448D27"/>
    <w:rsid w:val="295C5AA5"/>
    <w:rsid w:val="296AC6C8"/>
    <w:rsid w:val="2974FCC7"/>
    <w:rsid w:val="29919453"/>
    <w:rsid w:val="29B93007"/>
    <w:rsid w:val="29BE873D"/>
    <w:rsid w:val="29D5AC20"/>
    <w:rsid w:val="29ECBC88"/>
    <w:rsid w:val="29F77F67"/>
    <w:rsid w:val="2A1FD84F"/>
    <w:rsid w:val="2A217C47"/>
    <w:rsid w:val="2A52FC7D"/>
    <w:rsid w:val="2A5C9CAF"/>
    <w:rsid w:val="2A5EB288"/>
    <w:rsid w:val="2A7B785C"/>
    <w:rsid w:val="2A9B289C"/>
    <w:rsid w:val="2A9FDB83"/>
    <w:rsid w:val="2AB682AD"/>
    <w:rsid w:val="2ABA2090"/>
    <w:rsid w:val="2AC2110E"/>
    <w:rsid w:val="2AC98CC5"/>
    <w:rsid w:val="2AD9F575"/>
    <w:rsid w:val="2B027A97"/>
    <w:rsid w:val="2B03E204"/>
    <w:rsid w:val="2B1A94B9"/>
    <w:rsid w:val="2B28C2E6"/>
    <w:rsid w:val="2B991FCF"/>
    <w:rsid w:val="2BC52CC5"/>
    <w:rsid w:val="2BC70C7A"/>
    <w:rsid w:val="2BC8FDA3"/>
    <w:rsid w:val="2C0B4216"/>
    <w:rsid w:val="2C167F10"/>
    <w:rsid w:val="2C3AF214"/>
    <w:rsid w:val="2C5F9312"/>
    <w:rsid w:val="2C774735"/>
    <w:rsid w:val="2C944B08"/>
    <w:rsid w:val="2CE19329"/>
    <w:rsid w:val="2CE1E598"/>
    <w:rsid w:val="2CEE78D4"/>
    <w:rsid w:val="2CF4E09E"/>
    <w:rsid w:val="2CF74F4F"/>
    <w:rsid w:val="2CFFBC8D"/>
    <w:rsid w:val="2D04CC9C"/>
    <w:rsid w:val="2D0E6DF6"/>
    <w:rsid w:val="2D146435"/>
    <w:rsid w:val="2D5EA6E6"/>
    <w:rsid w:val="2D8E50C4"/>
    <w:rsid w:val="2DBC9C3A"/>
    <w:rsid w:val="2DC7581A"/>
    <w:rsid w:val="2DEE93A9"/>
    <w:rsid w:val="2E01D12C"/>
    <w:rsid w:val="2E3D705C"/>
    <w:rsid w:val="2E757D7A"/>
    <w:rsid w:val="2EE04C26"/>
    <w:rsid w:val="2EE98447"/>
    <w:rsid w:val="2EEEF747"/>
    <w:rsid w:val="2F0F0F15"/>
    <w:rsid w:val="2F2D046F"/>
    <w:rsid w:val="2F4A27E0"/>
    <w:rsid w:val="2F51DAF5"/>
    <w:rsid w:val="2F567ABA"/>
    <w:rsid w:val="2F5AF670"/>
    <w:rsid w:val="2F748B14"/>
    <w:rsid w:val="2F9B240F"/>
    <w:rsid w:val="2FD3BBAF"/>
    <w:rsid w:val="2FF5680F"/>
    <w:rsid w:val="300A5D6F"/>
    <w:rsid w:val="30101D0A"/>
    <w:rsid w:val="3017AAEC"/>
    <w:rsid w:val="301B6992"/>
    <w:rsid w:val="301F2193"/>
    <w:rsid w:val="302376B6"/>
    <w:rsid w:val="3025D496"/>
    <w:rsid w:val="302A3159"/>
    <w:rsid w:val="3030411D"/>
    <w:rsid w:val="30427BA0"/>
    <w:rsid w:val="3044933E"/>
    <w:rsid w:val="3058EDA3"/>
    <w:rsid w:val="307A028C"/>
    <w:rsid w:val="308EBFC4"/>
    <w:rsid w:val="30929E08"/>
    <w:rsid w:val="30ABB064"/>
    <w:rsid w:val="30B8297B"/>
    <w:rsid w:val="30BEED4D"/>
    <w:rsid w:val="30F0BD54"/>
    <w:rsid w:val="30F598DC"/>
    <w:rsid w:val="310529F1"/>
    <w:rsid w:val="310787D1"/>
    <w:rsid w:val="311234A4"/>
    <w:rsid w:val="311D402E"/>
    <w:rsid w:val="313B05E3"/>
    <w:rsid w:val="31572DD2"/>
    <w:rsid w:val="31B1AA4D"/>
    <w:rsid w:val="31DAB753"/>
    <w:rsid w:val="3205A117"/>
    <w:rsid w:val="322675F0"/>
    <w:rsid w:val="322DD6F1"/>
    <w:rsid w:val="3232C487"/>
    <w:rsid w:val="3234EFC0"/>
    <w:rsid w:val="323AC73D"/>
    <w:rsid w:val="3249DA52"/>
    <w:rsid w:val="3249F3AB"/>
    <w:rsid w:val="325FEA6C"/>
    <w:rsid w:val="3261C5DA"/>
    <w:rsid w:val="328E73E5"/>
    <w:rsid w:val="3298931F"/>
    <w:rsid w:val="329FEFA8"/>
    <w:rsid w:val="32B34E77"/>
    <w:rsid w:val="32D848FA"/>
    <w:rsid w:val="330B5C47"/>
    <w:rsid w:val="330FE2A6"/>
    <w:rsid w:val="3328A07B"/>
    <w:rsid w:val="332D42ED"/>
    <w:rsid w:val="33965FF1"/>
    <w:rsid w:val="3398FD62"/>
    <w:rsid w:val="33A79D95"/>
    <w:rsid w:val="33ADA863"/>
    <w:rsid w:val="33C8C15E"/>
    <w:rsid w:val="33DD686C"/>
    <w:rsid w:val="33EE7AE0"/>
    <w:rsid w:val="33F090E9"/>
    <w:rsid w:val="34113597"/>
    <w:rsid w:val="342353DA"/>
    <w:rsid w:val="3428ADB7"/>
    <w:rsid w:val="3429E73F"/>
    <w:rsid w:val="3447CFE1"/>
    <w:rsid w:val="345B9F86"/>
    <w:rsid w:val="348D15FF"/>
    <w:rsid w:val="34A570D8"/>
    <w:rsid w:val="34FF6144"/>
    <w:rsid w:val="350538EB"/>
    <w:rsid w:val="352CD998"/>
    <w:rsid w:val="357D2949"/>
    <w:rsid w:val="35885D9B"/>
    <w:rsid w:val="3593C6D9"/>
    <w:rsid w:val="35A438F9"/>
    <w:rsid w:val="35AD1C23"/>
    <w:rsid w:val="35B5A026"/>
    <w:rsid w:val="360FB7D0"/>
    <w:rsid w:val="363E9AE5"/>
    <w:rsid w:val="364C73A6"/>
    <w:rsid w:val="3654A4A9"/>
    <w:rsid w:val="368A3437"/>
    <w:rsid w:val="36918652"/>
    <w:rsid w:val="369A2080"/>
    <w:rsid w:val="36A27A8B"/>
    <w:rsid w:val="36D771C0"/>
    <w:rsid w:val="36DF3E57"/>
    <w:rsid w:val="36FA1B64"/>
    <w:rsid w:val="3706B07C"/>
    <w:rsid w:val="3710E54B"/>
    <w:rsid w:val="371BF99A"/>
    <w:rsid w:val="3729068C"/>
    <w:rsid w:val="373FD109"/>
    <w:rsid w:val="375153B7"/>
    <w:rsid w:val="37595D12"/>
    <w:rsid w:val="3771D825"/>
    <w:rsid w:val="37914640"/>
    <w:rsid w:val="3797AB6C"/>
    <w:rsid w:val="37A7A8C8"/>
    <w:rsid w:val="3835B322"/>
    <w:rsid w:val="386F4737"/>
    <w:rsid w:val="386FABB4"/>
    <w:rsid w:val="38808F02"/>
    <w:rsid w:val="38943715"/>
    <w:rsid w:val="38BB2AD2"/>
    <w:rsid w:val="38C1132F"/>
    <w:rsid w:val="38CC48A6"/>
    <w:rsid w:val="38D29AF5"/>
    <w:rsid w:val="38FB5491"/>
    <w:rsid w:val="391B4104"/>
    <w:rsid w:val="3922CE00"/>
    <w:rsid w:val="3930E54E"/>
    <w:rsid w:val="3953ED10"/>
    <w:rsid w:val="3954822A"/>
    <w:rsid w:val="396CEEC9"/>
    <w:rsid w:val="39902452"/>
    <w:rsid w:val="39CF9CAE"/>
    <w:rsid w:val="39D43117"/>
    <w:rsid w:val="39FFA8AB"/>
    <w:rsid w:val="3A30770B"/>
    <w:rsid w:val="3A3F5DD6"/>
    <w:rsid w:val="3A466602"/>
    <w:rsid w:val="3A648592"/>
    <w:rsid w:val="3A6A4809"/>
    <w:rsid w:val="3A8B0987"/>
    <w:rsid w:val="3A98E3BA"/>
    <w:rsid w:val="3AA57604"/>
    <w:rsid w:val="3AD12FCB"/>
    <w:rsid w:val="3AE57F33"/>
    <w:rsid w:val="3B257386"/>
    <w:rsid w:val="3B399C15"/>
    <w:rsid w:val="3B3ED851"/>
    <w:rsid w:val="3B44CD99"/>
    <w:rsid w:val="3B4F0405"/>
    <w:rsid w:val="3B6F506B"/>
    <w:rsid w:val="3B8422AA"/>
    <w:rsid w:val="3BB42D3C"/>
    <w:rsid w:val="3BC9FF8D"/>
    <w:rsid w:val="3BF8B3F1"/>
    <w:rsid w:val="3BF9A995"/>
    <w:rsid w:val="3C01203C"/>
    <w:rsid w:val="3C124512"/>
    <w:rsid w:val="3C22641D"/>
    <w:rsid w:val="3C2C7E94"/>
    <w:rsid w:val="3C3E3FD0"/>
    <w:rsid w:val="3C59F6E8"/>
    <w:rsid w:val="3C6D2EEE"/>
    <w:rsid w:val="3C9899CE"/>
    <w:rsid w:val="3CA3F83D"/>
    <w:rsid w:val="3CC27978"/>
    <w:rsid w:val="3D0D397F"/>
    <w:rsid w:val="3D1C9DF2"/>
    <w:rsid w:val="3D268575"/>
    <w:rsid w:val="3D3D9F69"/>
    <w:rsid w:val="3D4E7FDB"/>
    <w:rsid w:val="3D64AB96"/>
    <w:rsid w:val="3D74483E"/>
    <w:rsid w:val="3D93F676"/>
    <w:rsid w:val="3D977F88"/>
    <w:rsid w:val="3D9E966C"/>
    <w:rsid w:val="3DD38079"/>
    <w:rsid w:val="3DD97B41"/>
    <w:rsid w:val="3DDBE7AC"/>
    <w:rsid w:val="3DDE75F1"/>
    <w:rsid w:val="3DE13854"/>
    <w:rsid w:val="3DE63CAF"/>
    <w:rsid w:val="3E006EB5"/>
    <w:rsid w:val="3E235386"/>
    <w:rsid w:val="3E549EEA"/>
    <w:rsid w:val="3EA5F50E"/>
    <w:rsid w:val="3EA62798"/>
    <w:rsid w:val="3ED77691"/>
    <w:rsid w:val="3EF9E59A"/>
    <w:rsid w:val="3F253A7F"/>
    <w:rsid w:val="3F3A66CD"/>
    <w:rsid w:val="3F4B522D"/>
    <w:rsid w:val="3F5308C5"/>
    <w:rsid w:val="3F611358"/>
    <w:rsid w:val="3F7B1CA4"/>
    <w:rsid w:val="3F90ADC3"/>
    <w:rsid w:val="3F9A053C"/>
    <w:rsid w:val="3FA5A09B"/>
    <w:rsid w:val="3FA7A079"/>
    <w:rsid w:val="3FD502A2"/>
    <w:rsid w:val="3FE2C6AA"/>
    <w:rsid w:val="3FFAAF38"/>
    <w:rsid w:val="4046F713"/>
    <w:rsid w:val="404B24F8"/>
    <w:rsid w:val="406E082E"/>
    <w:rsid w:val="407045B8"/>
    <w:rsid w:val="40809BE5"/>
    <w:rsid w:val="4084C422"/>
    <w:rsid w:val="40890020"/>
    <w:rsid w:val="40955BEC"/>
    <w:rsid w:val="40A16AAB"/>
    <w:rsid w:val="40D47741"/>
    <w:rsid w:val="40E97DB4"/>
    <w:rsid w:val="40F92E29"/>
    <w:rsid w:val="40FCE8CD"/>
    <w:rsid w:val="41432139"/>
    <w:rsid w:val="415C489B"/>
    <w:rsid w:val="415E24DB"/>
    <w:rsid w:val="4183A564"/>
    <w:rsid w:val="41885F91"/>
    <w:rsid w:val="41956DFB"/>
    <w:rsid w:val="41B84770"/>
    <w:rsid w:val="41C24FE3"/>
    <w:rsid w:val="41C98247"/>
    <w:rsid w:val="41F31F8F"/>
    <w:rsid w:val="41FB1DE8"/>
    <w:rsid w:val="41FED5B5"/>
    <w:rsid w:val="4201B897"/>
    <w:rsid w:val="4221F0FE"/>
    <w:rsid w:val="423F84FF"/>
    <w:rsid w:val="426E350D"/>
    <w:rsid w:val="4270EDA5"/>
    <w:rsid w:val="42763E4D"/>
    <w:rsid w:val="4278DB55"/>
    <w:rsid w:val="42A269A8"/>
    <w:rsid w:val="42C07ED3"/>
    <w:rsid w:val="42C3E9B2"/>
    <w:rsid w:val="42CB0674"/>
    <w:rsid w:val="42D6EF0E"/>
    <w:rsid w:val="42D7BE5F"/>
    <w:rsid w:val="4329743C"/>
    <w:rsid w:val="4332281F"/>
    <w:rsid w:val="434F6A76"/>
    <w:rsid w:val="43512454"/>
    <w:rsid w:val="435E2044"/>
    <w:rsid w:val="43721444"/>
    <w:rsid w:val="437ED53E"/>
    <w:rsid w:val="43801934"/>
    <w:rsid w:val="43ADF337"/>
    <w:rsid w:val="43B0540F"/>
    <w:rsid w:val="43C0A0E2"/>
    <w:rsid w:val="43DDD2DE"/>
    <w:rsid w:val="43EB0579"/>
    <w:rsid w:val="442EEBDD"/>
    <w:rsid w:val="4448254D"/>
    <w:rsid w:val="4456DFF4"/>
    <w:rsid w:val="44621D11"/>
    <w:rsid w:val="447D9BB2"/>
    <w:rsid w:val="448B0B4B"/>
    <w:rsid w:val="448C227B"/>
    <w:rsid w:val="44E60755"/>
    <w:rsid w:val="44F9CDF6"/>
    <w:rsid w:val="451C4E3C"/>
    <w:rsid w:val="45287BDF"/>
    <w:rsid w:val="452D724E"/>
    <w:rsid w:val="453314C6"/>
    <w:rsid w:val="454594B8"/>
    <w:rsid w:val="454AD41F"/>
    <w:rsid w:val="454B245E"/>
    <w:rsid w:val="4569998A"/>
    <w:rsid w:val="456AEDB0"/>
    <w:rsid w:val="459DC886"/>
    <w:rsid w:val="45A921EC"/>
    <w:rsid w:val="45B7D100"/>
    <w:rsid w:val="45D88F6D"/>
    <w:rsid w:val="462F1E53"/>
    <w:rsid w:val="463DB0C1"/>
    <w:rsid w:val="464846B0"/>
    <w:rsid w:val="465186E1"/>
    <w:rsid w:val="467F9290"/>
    <w:rsid w:val="468B4859"/>
    <w:rsid w:val="46C597D6"/>
    <w:rsid w:val="46F5B089"/>
    <w:rsid w:val="4723D6FF"/>
    <w:rsid w:val="472EA46F"/>
    <w:rsid w:val="472F5045"/>
    <w:rsid w:val="474ADE60"/>
    <w:rsid w:val="476CF126"/>
    <w:rsid w:val="4788AD2C"/>
    <w:rsid w:val="47BC9727"/>
    <w:rsid w:val="47F22A49"/>
    <w:rsid w:val="4807FD0B"/>
    <w:rsid w:val="484D3163"/>
    <w:rsid w:val="486B83C4"/>
    <w:rsid w:val="486C921B"/>
    <w:rsid w:val="48749249"/>
    <w:rsid w:val="487F43E3"/>
    <w:rsid w:val="489E92A6"/>
    <w:rsid w:val="48AA5395"/>
    <w:rsid w:val="48AE817A"/>
    <w:rsid w:val="48D81A65"/>
    <w:rsid w:val="48E37EBA"/>
    <w:rsid w:val="48FAD51C"/>
    <w:rsid w:val="491DF86D"/>
    <w:rsid w:val="4922FC1D"/>
    <w:rsid w:val="493164CE"/>
    <w:rsid w:val="49443854"/>
    <w:rsid w:val="4958AF5F"/>
    <w:rsid w:val="49990859"/>
    <w:rsid w:val="49B2371E"/>
    <w:rsid w:val="49BCD950"/>
    <w:rsid w:val="49D37774"/>
    <w:rsid w:val="49DA52B0"/>
    <w:rsid w:val="49E0E268"/>
    <w:rsid w:val="4A0B12CB"/>
    <w:rsid w:val="4A1FFF20"/>
    <w:rsid w:val="4A3F9ED6"/>
    <w:rsid w:val="4AAA8635"/>
    <w:rsid w:val="4ABE8393"/>
    <w:rsid w:val="4AFC450D"/>
    <w:rsid w:val="4B028F76"/>
    <w:rsid w:val="4B0CE574"/>
    <w:rsid w:val="4B0EFE75"/>
    <w:rsid w:val="4B16A780"/>
    <w:rsid w:val="4B1A243C"/>
    <w:rsid w:val="4B283BD8"/>
    <w:rsid w:val="4B8189C2"/>
    <w:rsid w:val="4B8E9DCB"/>
    <w:rsid w:val="4B8F9C48"/>
    <w:rsid w:val="4B9224A2"/>
    <w:rsid w:val="4BA1D55C"/>
    <w:rsid w:val="4BBD1631"/>
    <w:rsid w:val="4BF0F987"/>
    <w:rsid w:val="4C0F7AC6"/>
    <w:rsid w:val="4C32B347"/>
    <w:rsid w:val="4C334B1E"/>
    <w:rsid w:val="4C41DFB5"/>
    <w:rsid w:val="4C44DA45"/>
    <w:rsid w:val="4C764970"/>
    <w:rsid w:val="4C77E79F"/>
    <w:rsid w:val="4D4E5C60"/>
    <w:rsid w:val="4D5100AC"/>
    <w:rsid w:val="4D626E54"/>
    <w:rsid w:val="4D62FF83"/>
    <w:rsid w:val="4D6C8D84"/>
    <w:rsid w:val="4D6C912B"/>
    <w:rsid w:val="4D7856BE"/>
    <w:rsid w:val="4D8DB521"/>
    <w:rsid w:val="4D96D678"/>
    <w:rsid w:val="4DAE3169"/>
    <w:rsid w:val="4DC9AC13"/>
    <w:rsid w:val="4DDC657B"/>
    <w:rsid w:val="4DEB7213"/>
    <w:rsid w:val="4E049600"/>
    <w:rsid w:val="4E0C8A2B"/>
    <w:rsid w:val="4E5149A2"/>
    <w:rsid w:val="4E57A838"/>
    <w:rsid w:val="4E70AE6F"/>
    <w:rsid w:val="4E9083BC"/>
    <w:rsid w:val="4EC47B07"/>
    <w:rsid w:val="4ECD97BD"/>
    <w:rsid w:val="4EDE0787"/>
    <w:rsid w:val="4EF37D6B"/>
    <w:rsid w:val="4EF59E0C"/>
    <w:rsid w:val="4F00D712"/>
    <w:rsid w:val="4F25EE96"/>
    <w:rsid w:val="4F3DB96F"/>
    <w:rsid w:val="4F451A15"/>
    <w:rsid w:val="4F79D06A"/>
    <w:rsid w:val="4F9FF9C7"/>
    <w:rsid w:val="4FA8BF33"/>
    <w:rsid w:val="4FB409B0"/>
    <w:rsid w:val="4FD0E520"/>
    <w:rsid w:val="4FDF1880"/>
    <w:rsid w:val="4FE6D04E"/>
    <w:rsid w:val="502DBB5A"/>
    <w:rsid w:val="50475B44"/>
    <w:rsid w:val="5065259C"/>
    <w:rsid w:val="506D6AA8"/>
    <w:rsid w:val="507CEE9D"/>
    <w:rsid w:val="5084ED60"/>
    <w:rsid w:val="50A4BE28"/>
    <w:rsid w:val="50A6E2BC"/>
    <w:rsid w:val="50ACF3AF"/>
    <w:rsid w:val="50C18B7D"/>
    <w:rsid w:val="50C80117"/>
    <w:rsid w:val="50F00E0B"/>
    <w:rsid w:val="50F7432C"/>
    <w:rsid w:val="5106826C"/>
    <w:rsid w:val="5116FF49"/>
    <w:rsid w:val="515A7E8B"/>
    <w:rsid w:val="515BBE30"/>
    <w:rsid w:val="5164317E"/>
    <w:rsid w:val="5176209D"/>
    <w:rsid w:val="5181CFC1"/>
    <w:rsid w:val="51981F6C"/>
    <w:rsid w:val="519C6381"/>
    <w:rsid w:val="519CDB83"/>
    <w:rsid w:val="51ACA9D4"/>
    <w:rsid w:val="51E17655"/>
    <w:rsid w:val="51ED059C"/>
    <w:rsid w:val="51F91E0F"/>
    <w:rsid w:val="52342F3A"/>
    <w:rsid w:val="523E1F96"/>
    <w:rsid w:val="526C151A"/>
    <w:rsid w:val="527AEA03"/>
    <w:rsid w:val="527D1D20"/>
    <w:rsid w:val="52AB30DF"/>
    <w:rsid w:val="52BF3AB0"/>
    <w:rsid w:val="52CB831E"/>
    <w:rsid w:val="532CC222"/>
    <w:rsid w:val="533CB0BF"/>
    <w:rsid w:val="534BE547"/>
    <w:rsid w:val="537469EA"/>
    <w:rsid w:val="539D8779"/>
    <w:rsid w:val="53D754AE"/>
    <w:rsid w:val="53EABE87"/>
    <w:rsid w:val="53ED2D7A"/>
    <w:rsid w:val="540B4302"/>
    <w:rsid w:val="540DDDE5"/>
    <w:rsid w:val="5439B9EC"/>
    <w:rsid w:val="546E1510"/>
    <w:rsid w:val="5473F42A"/>
    <w:rsid w:val="5484A221"/>
    <w:rsid w:val="54A8AC61"/>
    <w:rsid w:val="54AE7FBF"/>
    <w:rsid w:val="55154AA2"/>
    <w:rsid w:val="55409142"/>
    <w:rsid w:val="5542E38F"/>
    <w:rsid w:val="55984D5C"/>
    <w:rsid w:val="55C71B69"/>
    <w:rsid w:val="55D1F0D9"/>
    <w:rsid w:val="55E6FC8E"/>
    <w:rsid w:val="55F178CF"/>
    <w:rsid w:val="5623D719"/>
    <w:rsid w:val="56B4EF7E"/>
    <w:rsid w:val="56B537D5"/>
    <w:rsid w:val="56DDE9A7"/>
    <w:rsid w:val="570DDC81"/>
    <w:rsid w:val="57293A85"/>
    <w:rsid w:val="572E8BC7"/>
    <w:rsid w:val="5755DDF8"/>
    <w:rsid w:val="575E7EA1"/>
    <w:rsid w:val="577603E1"/>
    <w:rsid w:val="5783DE34"/>
    <w:rsid w:val="57A15221"/>
    <w:rsid w:val="57C36328"/>
    <w:rsid w:val="57E62081"/>
    <w:rsid w:val="57F55BD0"/>
    <w:rsid w:val="57F86C39"/>
    <w:rsid w:val="58129D0C"/>
    <w:rsid w:val="5812E6BE"/>
    <w:rsid w:val="581E4198"/>
    <w:rsid w:val="583E6CEB"/>
    <w:rsid w:val="584E6DE8"/>
    <w:rsid w:val="58B1C22A"/>
    <w:rsid w:val="58E20DBE"/>
    <w:rsid w:val="58F56DDF"/>
    <w:rsid w:val="592DDFE9"/>
    <w:rsid w:val="595028C0"/>
    <w:rsid w:val="59555C50"/>
    <w:rsid w:val="596C4373"/>
    <w:rsid w:val="59A7CD1B"/>
    <w:rsid w:val="59AD7BBC"/>
    <w:rsid w:val="59CC8265"/>
    <w:rsid w:val="59D2E3F9"/>
    <w:rsid w:val="59E3DE34"/>
    <w:rsid w:val="59E8F68B"/>
    <w:rsid w:val="59F36AFF"/>
    <w:rsid w:val="5A4AC512"/>
    <w:rsid w:val="5A70A5D2"/>
    <w:rsid w:val="5ADE3DAA"/>
    <w:rsid w:val="5AE04056"/>
    <w:rsid w:val="5AF53AF8"/>
    <w:rsid w:val="5B070D47"/>
    <w:rsid w:val="5B0FB1E3"/>
    <w:rsid w:val="5B129C17"/>
    <w:rsid w:val="5B18ACC5"/>
    <w:rsid w:val="5B232A31"/>
    <w:rsid w:val="5B2F4FDA"/>
    <w:rsid w:val="5B3F6659"/>
    <w:rsid w:val="5B5C30B6"/>
    <w:rsid w:val="5B75C863"/>
    <w:rsid w:val="5B77C499"/>
    <w:rsid w:val="5BAF955D"/>
    <w:rsid w:val="5BC916CE"/>
    <w:rsid w:val="5BDFD55E"/>
    <w:rsid w:val="5BE4A0E4"/>
    <w:rsid w:val="5BE6E494"/>
    <w:rsid w:val="5BFC23AE"/>
    <w:rsid w:val="5C02375B"/>
    <w:rsid w:val="5C2515A3"/>
    <w:rsid w:val="5C3674C0"/>
    <w:rsid w:val="5C512FB9"/>
    <w:rsid w:val="5C636BC7"/>
    <w:rsid w:val="5C70795E"/>
    <w:rsid w:val="5C76958E"/>
    <w:rsid w:val="5C88171C"/>
    <w:rsid w:val="5C9A59A5"/>
    <w:rsid w:val="5CADFBCF"/>
    <w:rsid w:val="5D224A2D"/>
    <w:rsid w:val="5D4229AA"/>
    <w:rsid w:val="5D717D6C"/>
    <w:rsid w:val="5DD24521"/>
    <w:rsid w:val="5DE11B9D"/>
    <w:rsid w:val="5DF024C0"/>
    <w:rsid w:val="5E0EE947"/>
    <w:rsid w:val="5E159684"/>
    <w:rsid w:val="5E1BC821"/>
    <w:rsid w:val="5E37236B"/>
    <w:rsid w:val="5E556205"/>
    <w:rsid w:val="5E944698"/>
    <w:rsid w:val="5EE87F25"/>
    <w:rsid w:val="5F0170D8"/>
    <w:rsid w:val="5F0BCC6E"/>
    <w:rsid w:val="5F491DAE"/>
    <w:rsid w:val="5F505CAE"/>
    <w:rsid w:val="5FA76C43"/>
    <w:rsid w:val="5FB62584"/>
    <w:rsid w:val="5FDAFFB7"/>
    <w:rsid w:val="5FDC0205"/>
    <w:rsid w:val="5FDC5492"/>
    <w:rsid w:val="5FDD5168"/>
    <w:rsid w:val="5FE07595"/>
    <w:rsid w:val="5FE33936"/>
    <w:rsid w:val="60051DE5"/>
    <w:rsid w:val="6021D23E"/>
    <w:rsid w:val="60DA3B0A"/>
    <w:rsid w:val="61010AC9"/>
    <w:rsid w:val="610DDA7C"/>
    <w:rsid w:val="611420AC"/>
    <w:rsid w:val="6143B70B"/>
    <w:rsid w:val="6154BD75"/>
    <w:rsid w:val="61610D4D"/>
    <w:rsid w:val="6177C592"/>
    <w:rsid w:val="618D02C7"/>
    <w:rsid w:val="619770C1"/>
    <w:rsid w:val="61D2BFDF"/>
    <w:rsid w:val="61D9C832"/>
    <w:rsid w:val="61DA4C39"/>
    <w:rsid w:val="622204B4"/>
    <w:rsid w:val="623A4CFC"/>
    <w:rsid w:val="625A8A1C"/>
    <w:rsid w:val="6267C5EC"/>
    <w:rsid w:val="626AFBA5"/>
    <w:rsid w:val="62B315CF"/>
    <w:rsid w:val="62E30BA1"/>
    <w:rsid w:val="62FEFD2A"/>
    <w:rsid w:val="6330C0AE"/>
    <w:rsid w:val="6338BEA2"/>
    <w:rsid w:val="634CF2EE"/>
    <w:rsid w:val="636010D3"/>
    <w:rsid w:val="639A3B6E"/>
    <w:rsid w:val="639CB509"/>
    <w:rsid w:val="63AB1532"/>
    <w:rsid w:val="63C31CBA"/>
    <w:rsid w:val="63D0F2FA"/>
    <w:rsid w:val="63E6AF4A"/>
    <w:rsid w:val="63FA4061"/>
    <w:rsid w:val="64056A45"/>
    <w:rsid w:val="640CE96C"/>
    <w:rsid w:val="648CDA7B"/>
    <w:rsid w:val="648FC46A"/>
    <w:rsid w:val="64AB3774"/>
    <w:rsid w:val="64BEDAC3"/>
    <w:rsid w:val="651EAA76"/>
    <w:rsid w:val="6556EE82"/>
    <w:rsid w:val="6557A2A0"/>
    <w:rsid w:val="65681721"/>
    <w:rsid w:val="656D9C2F"/>
    <w:rsid w:val="659956E0"/>
    <w:rsid w:val="65B05DA1"/>
    <w:rsid w:val="65FC2383"/>
    <w:rsid w:val="6601063C"/>
    <w:rsid w:val="660D426A"/>
    <w:rsid w:val="660E90F8"/>
    <w:rsid w:val="66196843"/>
    <w:rsid w:val="662721DD"/>
    <w:rsid w:val="6646F2CF"/>
    <w:rsid w:val="664FB43B"/>
    <w:rsid w:val="66500E4A"/>
    <w:rsid w:val="665F29A5"/>
    <w:rsid w:val="6662BFE8"/>
    <w:rsid w:val="666FA4A1"/>
    <w:rsid w:val="66B00416"/>
    <w:rsid w:val="66BDEA06"/>
    <w:rsid w:val="66C7A767"/>
    <w:rsid w:val="66C92C73"/>
    <w:rsid w:val="66DBAF5D"/>
    <w:rsid w:val="66E524E7"/>
    <w:rsid w:val="66ED7EB4"/>
    <w:rsid w:val="66F069DC"/>
    <w:rsid w:val="66F96B41"/>
    <w:rsid w:val="675BEA48"/>
    <w:rsid w:val="676DCD10"/>
    <w:rsid w:val="6777A900"/>
    <w:rsid w:val="67A1BAF3"/>
    <w:rsid w:val="67B82293"/>
    <w:rsid w:val="67D4CC30"/>
    <w:rsid w:val="67DBA66E"/>
    <w:rsid w:val="67ED3F71"/>
    <w:rsid w:val="6810BCD1"/>
    <w:rsid w:val="683EB1A8"/>
    <w:rsid w:val="684AEE83"/>
    <w:rsid w:val="68576E95"/>
    <w:rsid w:val="6858B59A"/>
    <w:rsid w:val="6860B541"/>
    <w:rsid w:val="686B0726"/>
    <w:rsid w:val="689FB7E3"/>
    <w:rsid w:val="691CCD7B"/>
    <w:rsid w:val="6929891B"/>
    <w:rsid w:val="6960AF41"/>
    <w:rsid w:val="69915A19"/>
    <w:rsid w:val="699ECBF8"/>
    <w:rsid w:val="699FCFB7"/>
    <w:rsid w:val="69AB867B"/>
    <w:rsid w:val="69CF6C8D"/>
    <w:rsid w:val="69D825D1"/>
    <w:rsid w:val="69DB5686"/>
    <w:rsid w:val="69E2B1C2"/>
    <w:rsid w:val="69F7786E"/>
    <w:rsid w:val="6A34F211"/>
    <w:rsid w:val="6A4EF8C2"/>
    <w:rsid w:val="6A524829"/>
    <w:rsid w:val="6A983688"/>
    <w:rsid w:val="6A9C189A"/>
    <w:rsid w:val="6AF559D5"/>
    <w:rsid w:val="6AFF8268"/>
    <w:rsid w:val="6B3351DE"/>
    <w:rsid w:val="6B33BD1D"/>
    <w:rsid w:val="6B416D27"/>
    <w:rsid w:val="6B4F80D0"/>
    <w:rsid w:val="6B693DEB"/>
    <w:rsid w:val="6B726DB8"/>
    <w:rsid w:val="6B9132C6"/>
    <w:rsid w:val="6BD4F02D"/>
    <w:rsid w:val="6BE37410"/>
    <w:rsid w:val="6BEC4397"/>
    <w:rsid w:val="6BF9920F"/>
    <w:rsid w:val="6BFF99E8"/>
    <w:rsid w:val="6C0A72AD"/>
    <w:rsid w:val="6C12B971"/>
    <w:rsid w:val="6C1F61BC"/>
    <w:rsid w:val="6C429D5E"/>
    <w:rsid w:val="6C539CE8"/>
    <w:rsid w:val="6C74897B"/>
    <w:rsid w:val="6C84867A"/>
    <w:rsid w:val="6CA72974"/>
    <w:rsid w:val="6CB183FC"/>
    <w:rsid w:val="6CBEE3AC"/>
    <w:rsid w:val="6CDE5B4A"/>
    <w:rsid w:val="6D1F01A9"/>
    <w:rsid w:val="6D34A136"/>
    <w:rsid w:val="6D3D4626"/>
    <w:rsid w:val="6D7FB4AB"/>
    <w:rsid w:val="6D991976"/>
    <w:rsid w:val="6DA838F1"/>
    <w:rsid w:val="6DB3B0B4"/>
    <w:rsid w:val="6DE5EE65"/>
    <w:rsid w:val="6DF34EEB"/>
    <w:rsid w:val="6E51C3E0"/>
    <w:rsid w:val="6E737355"/>
    <w:rsid w:val="6E758B87"/>
    <w:rsid w:val="6E7F9E5B"/>
    <w:rsid w:val="6E95337C"/>
    <w:rsid w:val="6EDF616C"/>
    <w:rsid w:val="6EDF825A"/>
    <w:rsid w:val="6EF40B9D"/>
    <w:rsid w:val="6EF4539E"/>
    <w:rsid w:val="6F15BEA2"/>
    <w:rsid w:val="6F3560B6"/>
    <w:rsid w:val="6F49CC7D"/>
    <w:rsid w:val="6FA175E0"/>
    <w:rsid w:val="6FB41A18"/>
    <w:rsid w:val="6FB59B77"/>
    <w:rsid w:val="6FD3E879"/>
    <w:rsid w:val="6FDBE4FB"/>
    <w:rsid w:val="6FE4AE07"/>
    <w:rsid w:val="702BE630"/>
    <w:rsid w:val="702F841E"/>
    <w:rsid w:val="703E4D3D"/>
    <w:rsid w:val="704025A1"/>
    <w:rsid w:val="705EBC0F"/>
    <w:rsid w:val="70998AFE"/>
    <w:rsid w:val="70AEA37F"/>
    <w:rsid w:val="70AEC1E4"/>
    <w:rsid w:val="70B167C5"/>
    <w:rsid w:val="70CFA7EE"/>
    <w:rsid w:val="7105ABE5"/>
    <w:rsid w:val="711344BC"/>
    <w:rsid w:val="7158146D"/>
    <w:rsid w:val="717BBB96"/>
    <w:rsid w:val="71BDB00A"/>
    <w:rsid w:val="71C0DB2B"/>
    <w:rsid w:val="71D1CC6C"/>
    <w:rsid w:val="720B655D"/>
    <w:rsid w:val="72180910"/>
    <w:rsid w:val="721921FF"/>
    <w:rsid w:val="721B1398"/>
    <w:rsid w:val="721C5B3B"/>
    <w:rsid w:val="7225EDA9"/>
    <w:rsid w:val="72782B32"/>
    <w:rsid w:val="7286BE93"/>
    <w:rsid w:val="72A3F6CC"/>
    <w:rsid w:val="72CCFC32"/>
    <w:rsid w:val="72DAC804"/>
    <w:rsid w:val="72EA72E6"/>
    <w:rsid w:val="73129BD6"/>
    <w:rsid w:val="731B0AA9"/>
    <w:rsid w:val="732B92F9"/>
    <w:rsid w:val="732DBC1B"/>
    <w:rsid w:val="7330418F"/>
    <w:rsid w:val="7330BD4D"/>
    <w:rsid w:val="7337B348"/>
    <w:rsid w:val="7355708F"/>
    <w:rsid w:val="7365E3D7"/>
    <w:rsid w:val="736A896C"/>
    <w:rsid w:val="73B66CDA"/>
    <w:rsid w:val="73BB3007"/>
    <w:rsid w:val="73CDEE67"/>
    <w:rsid w:val="73EFD1B5"/>
    <w:rsid w:val="73F7BA40"/>
    <w:rsid w:val="73FBA817"/>
    <w:rsid w:val="7420D9D1"/>
    <w:rsid w:val="7421958F"/>
    <w:rsid w:val="742C59A7"/>
    <w:rsid w:val="743DE41F"/>
    <w:rsid w:val="7447D07A"/>
    <w:rsid w:val="747365A4"/>
    <w:rsid w:val="74822D4F"/>
    <w:rsid w:val="74AC4A01"/>
    <w:rsid w:val="74DB0B8D"/>
    <w:rsid w:val="74EC7DA1"/>
    <w:rsid w:val="75A3A5F1"/>
    <w:rsid w:val="75A90D5E"/>
    <w:rsid w:val="75D8D9DA"/>
    <w:rsid w:val="75D906DD"/>
    <w:rsid w:val="75E59282"/>
    <w:rsid w:val="75E63F00"/>
    <w:rsid w:val="75FCE23F"/>
    <w:rsid w:val="75FD591E"/>
    <w:rsid w:val="76263DC1"/>
    <w:rsid w:val="76456B2E"/>
    <w:rsid w:val="76523F24"/>
    <w:rsid w:val="76807616"/>
    <w:rsid w:val="76841114"/>
    <w:rsid w:val="76B05A7B"/>
    <w:rsid w:val="76C1D5B5"/>
    <w:rsid w:val="76EF613C"/>
    <w:rsid w:val="770B633D"/>
    <w:rsid w:val="776FAA54"/>
    <w:rsid w:val="7781C78A"/>
    <w:rsid w:val="77A51DAC"/>
    <w:rsid w:val="77AB230C"/>
    <w:rsid w:val="77BF245D"/>
    <w:rsid w:val="77D0BAAC"/>
    <w:rsid w:val="77F3BBFB"/>
    <w:rsid w:val="7808FE74"/>
    <w:rsid w:val="78193199"/>
    <w:rsid w:val="78315DD7"/>
    <w:rsid w:val="7840C00E"/>
    <w:rsid w:val="78584AFD"/>
    <w:rsid w:val="7889C544"/>
    <w:rsid w:val="78A5CFC6"/>
    <w:rsid w:val="78D28BEC"/>
    <w:rsid w:val="78E85BDF"/>
    <w:rsid w:val="7903F8AF"/>
    <w:rsid w:val="7914A7A1"/>
    <w:rsid w:val="79523352"/>
    <w:rsid w:val="7955BB34"/>
    <w:rsid w:val="795684E1"/>
    <w:rsid w:val="79568E07"/>
    <w:rsid w:val="796B2129"/>
    <w:rsid w:val="7986376B"/>
    <w:rsid w:val="7987338A"/>
    <w:rsid w:val="79DAF240"/>
    <w:rsid w:val="79E5ABEA"/>
    <w:rsid w:val="7A0B0865"/>
    <w:rsid w:val="7A2AE7E2"/>
    <w:rsid w:val="7A34D83E"/>
    <w:rsid w:val="7A55A81D"/>
    <w:rsid w:val="7A861C6E"/>
    <w:rsid w:val="7A8EDDDA"/>
    <w:rsid w:val="7AD41208"/>
    <w:rsid w:val="7ADCA0A3"/>
    <w:rsid w:val="7AF18B95"/>
    <w:rsid w:val="7AF32DB7"/>
    <w:rsid w:val="7AF8BD5D"/>
    <w:rsid w:val="7B76E84A"/>
    <w:rsid w:val="7BA0607C"/>
    <w:rsid w:val="7BA4D912"/>
    <w:rsid w:val="7BAABB27"/>
    <w:rsid w:val="7BEA403B"/>
    <w:rsid w:val="7BEB789E"/>
    <w:rsid w:val="7C212E19"/>
    <w:rsid w:val="7C2782F0"/>
    <w:rsid w:val="7C3E2A22"/>
    <w:rsid w:val="7C9EF4F9"/>
    <w:rsid w:val="7CF42240"/>
    <w:rsid w:val="7CF6964C"/>
    <w:rsid w:val="7D0F0DD2"/>
    <w:rsid w:val="7D1F1314"/>
    <w:rsid w:val="7D2827F8"/>
    <w:rsid w:val="7D29C250"/>
    <w:rsid w:val="7D44C228"/>
    <w:rsid w:val="7DA95B2B"/>
    <w:rsid w:val="7DB7AC13"/>
    <w:rsid w:val="7DD383EE"/>
    <w:rsid w:val="7DE8850B"/>
    <w:rsid w:val="7E124534"/>
    <w:rsid w:val="7E3C6EF2"/>
    <w:rsid w:val="7E5A2BA6"/>
    <w:rsid w:val="7E5A3BBD"/>
    <w:rsid w:val="7E822F2F"/>
    <w:rsid w:val="7E8368B7"/>
    <w:rsid w:val="7E9E9B8A"/>
    <w:rsid w:val="7EBD732B"/>
    <w:rsid w:val="7ED320F0"/>
    <w:rsid w:val="7ED9274B"/>
    <w:rsid w:val="7EDB868E"/>
    <w:rsid w:val="7EE8E4B6"/>
    <w:rsid w:val="7F35E8F3"/>
    <w:rsid w:val="7F8208DA"/>
    <w:rsid w:val="7F93DFDC"/>
    <w:rsid w:val="7F954983"/>
    <w:rsid w:val="7FB011C6"/>
    <w:rsid w:val="7FBC546F"/>
    <w:rsid w:val="7FCBDA9D"/>
    <w:rsid w:val="7FCFF7BE"/>
    <w:rsid w:val="7FD2567C"/>
    <w:rsid w:val="7FD9AAB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67390"/>
  <w15:chartTrackingRefBased/>
  <w15:docId w15:val="{0CB74343-3302-4778-A003-A0686D94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4DBB"/>
    <w:pPr>
      <w:spacing w:after="0" w:line="276" w:lineRule="auto"/>
      <w:jc w:val="both"/>
    </w:pPr>
  </w:style>
  <w:style w:type="paragraph" w:styleId="Nagwek1">
    <w:name w:val="heading 1"/>
    <w:basedOn w:val="Normalny"/>
    <w:next w:val="Normalny"/>
    <w:link w:val="Nagwek1Znak"/>
    <w:uiPriority w:val="9"/>
    <w:qFormat/>
    <w:rsid w:val="00FE7D28"/>
    <w:pPr>
      <w:keepNext/>
      <w:keepLines/>
      <w:suppressAutoHyphens/>
      <w:spacing w:before="240" w:after="240"/>
      <w:jc w:val="left"/>
      <w:outlineLvl w:val="0"/>
    </w:pPr>
    <w:rPr>
      <w:rFonts w:eastAsiaTheme="majorEastAsia" w:cstheme="minorHAnsi"/>
      <w:b/>
      <w:bCs/>
      <w:color w:val="2F5496" w:themeColor="accent1" w:themeShade="BF"/>
      <w:sz w:val="32"/>
      <w:szCs w:val="32"/>
    </w:rPr>
  </w:style>
  <w:style w:type="paragraph" w:styleId="Nagwek2">
    <w:name w:val="heading 2"/>
    <w:basedOn w:val="Normalny"/>
    <w:next w:val="Normalny"/>
    <w:link w:val="Nagwek2Znak"/>
    <w:uiPriority w:val="9"/>
    <w:unhideWhenUsed/>
    <w:qFormat/>
    <w:rsid w:val="00B627D2"/>
    <w:pPr>
      <w:keepNext/>
      <w:keepLines/>
      <w:suppressAutoHyphens/>
      <w:spacing w:before="240" w:after="240"/>
      <w:jc w:val="left"/>
      <w:outlineLvl w:val="1"/>
    </w:pPr>
    <w:rPr>
      <w:rFonts w:asciiTheme="majorHAnsi" w:eastAsiaTheme="majorEastAsia" w:hAnsiTheme="majorHAnsi" w:cstheme="majorBidi"/>
      <w:b/>
      <w:bCs/>
      <w:color w:val="2F5496" w:themeColor="accent1" w:themeShade="BF"/>
      <w:sz w:val="26"/>
      <w:szCs w:val="26"/>
    </w:rPr>
  </w:style>
  <w:style w:type="paragraph" w:styleId="Nagwek3">
    <w:name w:val="heading 3"/>
    <w:basedOn w:val="Normalny"/>
    <w:next w:val="Normalny"/>
    <w:link w:val="Nagwek3Znak"/>
    <w:uiPriority w:val="9"/>
    <w:unhideWhenUsed/>
    <w:qFormat/>
    <w:rsid w:val="0080108B"/>
    <w:pPr>
      <w:keepNext/>
      <w:keepLines/>
      <w:spacing w:before="40" w:after="2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2C0FD4"/>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C0FD4"/>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FE7D28"/>
    <w:rPr>
      <w:rFonts w:eastAsiaTheme="majorEastAsia" w:cstheme="minorHAnsi"/>
      <w:b/>
      <w:bCs/>
      <w:color w:val="2F5496" w:themeColor="accent1" w:themeShade="BF"/>
      <w:sz w:val="32"/>
      <w:szCs w:val="32"/>
    </w:rPr>
  </w:style>
  <w:style w:type="table" w:styleId="Tabela-Siatka">
    <w:name w:val="Table Grid"/>
    <w:basedOn w:val="Standardowy"/>
    <w:uiPriority w:val="39"/>
    <w:rsid w:val="009B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627D2"/>
    <w:rPr>
      <w:rFonts w:asciiTheme="majorHAnsi" w:eastAsiaTheme="majorEastAsia" w:hAnsiTheme="majorHAnsi" w:cstheme="majorBidi"/>
      <w:b/>
      <w:bCs/>
      <w:color w:val="2F5496" w:themeColor="accent1" w:themeShade="BF"/>
      <w:sz w:val="26"/>
      <w:szCs w:val="26"/>
    </w:rPr>
  </w:style>
  <w:style w:type="character" w:customStyle="1" w:styleId="Nagwek3Znak">
    <w:name w:val="Nagłówek 3 Znak"/>
    <w:basedOn w:val="Domylnaczcionkaakapitu"/>
    <w:link w:val="Nagwek3"/>
    <w:uiPriority w:val="9"/>
    <w:rsid w:val="0080108B"/>
    <w:rPr>
      <w:rFonts w:asciiTheme="majorHAnsi" w:eastAsiaTheme="majorEastAsia" w:hAnsiTheme="majorHAnsi" w:cstheme="majorBidi"/>
      <w:color w:val="1F3763" w:themeColor="accent1" w:themeShade="7F"/>
      <w:sz w:val="24"/>
      <w:szCs w:val="24"/>
    </w:rPr>
  </w:style>
  <w:style w:type="paragraph" w:styleId="Tekstprzypisudolnego">
    <w:name w:val="footnote text"/>
    <w:basedOn w:val="Normalny"/>
    <w:link w:val="TekstprzypisudolnegoZnak"/>
    <w:uiPriority w:val="99"/>
    <w:unhideWhenUsed/>
    <w:rsid w:val="009F7978"/>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9F7978"/>
    <w:rPr>
      <w:sz w:val="20"/>
      <w:szCs w:val="20"/>
    </w:rPr>
  </w:style>
  <w:style w:type="character" w:styleId="Odwoanieprzypisudolnego">
    <w:name w:val="footnote reference"/>
    <w:basedOn w:val="Domylnaczcionkaakapitu"/>
    <w:uiPriority w:val="99"/>
    <w:semiHidden/>
    <w:unhideWhenUsed/>
    <w:rsid w:val="009F7978"/>
    <w:rPr>
      <w:vertAlign w:val="superscript"/>
    </w:rPr>
  </w:style>
  <w:style w:type="character" w:styleId="Hipercze">
    <w:name w:val="Hyperlink"/>
    <w:basedOn w:val="Domylnaczcionkaakapitu"/>
    <w:uiPriority w:val="99"/>
    <w:unhideWhenUsed/>
    <w:rsid w:val="009F7978"/>
    <w:rPr>
      <w:color w:val="0563C1" w:themeColor="hyperlink"/>
      <w:u w:val="single"/>
    </w:rPr>
  </w:style>
  <w:style w:type="character" w:customStyle="1" w:styleId="Nierozpoznanawzmianka1">
    <w:name w:val="Nierozpoznana wzmianka1"/>
    <w:basedOn w:val="Domylnaczcionkaakapitu"/>
    <w:uiPriority w:val="99"/>
    <w:semiHidden/>
    <w:unhideWhenUsed/>
    <w:rsid w:val="009F7978"/>
    <w:rPr>
      <w:color w:val="605E5C"/>
      <w:shd w:val="clear" w:color="auto" w:fill="E1DFDD"/>
    </w:rPr>
  </w:style>
  <w:style w:type="paragraph" w:styleId="Akapitzlist">
    <w:name w:val="List Paragraph"/>
    <w:basedOn w:val="Normalny"/>
    <w:uiPriority w:val="34"/>
    <w:qFormat/>
    <w:rsid w:val="009F7978"/>
    <w:pPr>
      <w:ind w:left="720"/>
      <w:contextualSpacing/>
    </w:pPr>
  </w:style>
  <w:style w:type="paragraph" w:styleId="Tekstprzypisukocowego">
    <w:name w:val="endnote text"/>
    <w:basedOn w:val="Normalny"/>
    <w:link w:val="TekstprzypisukocowegoZnak"/>
    <w:uiPriority w:val="99"/>
    <w:semiHidden/>
    <w:unhideWhenUsed/>
    <w:rsid w:val="009F797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F7978"/>
    <w:rPr>
      <w:sz w:val="20"/>
      <w:szCs w:val="20"/>
    </w:rPr>
  </w:style>
  <w:style w:type="character" w:styleId="Odwoanieprzypisukocowego">
    <w:name w:val="endnote reference"/>
    <w:basedOn w:val="Domylnaczcionkaakapitu"/>
    <w:uiPriority w:val="99"/>
    <w:semiHidden/>
    <w:unhideWhenUsed/>
    <w:rsid w:val="009F7978"/>
    <w:rPr>
      <w:vertAlign w:val="superscript"/>
    </w:rPr>
  </w:style>
  <w:style w:type="paragraph" w:styleId="Legenda">
    <w:name w:val="caption"/>
    <w:basedOn w:val="Normalny"/>
    <w:next w:val="Normalny"/>
    <w:uiPriority w:val="35"/>
    <w:unhideWhenUsed/>
    <w:qFormat/>
    <w:rsid w:val="009F7978"/>
    <w:pPr>
      <w:spacing w:after="200" w:line="240" w:lineRule="auto"/>
    </w:pPr>
    <w:rPr>
      <w:i/>
      <w:iCs/>
      <w:color w:val="44546A" w:themeColor="text2"/>
      <w:sz w:val="18"/>
      <w:szCs w:val="18"/>
    </w:rPr>
  </w:style>
  <w:style w:type="paragraph" w:styleId="Spisilustracji">
    <w:name w:val="table of figures"/>
    <w:basedOn w:val="Normalny"/>
    <w:next w:val="Normalny"/>
    <w:uiPriority w:val="99"/>
    <w:unhideWhenUsed/>
    <w:rsid w:val="009F7978"/>
    <w:pPr>
      <w:ind w:left="440" w:hanging="440"/>
      <w:jc w:val="left"/>
    </w:pPr>
    <w:rPr>
      <w:rFonts w:cstheme="minorHAnsi"/>
      <w:caps/>
      <w:sz w:val="20"/>
      <w:szCs w:val="20"/>
    </w:rPr>
  </w:style>
  <w:style w:type="paragraph" w:styleId="NormalnyWeb">
    <w:name w:val="Normal (Web)"/>
    <w:basedOn w:val="Normalny"/>
    <w:uiPriority w:val="99"/>
    <w:semiHidden/>
    <w:unhideWhenUsed/>
    <w:rsid w:val="009F797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DC3821"/>
    <w:pPr>
      <w:tabs>
        <w:tab w:val="center" w:pos="4536"/>
        <w:tab w:val="right" w:pos="9072"/>
      </w:tabs>
      <w:spacing w:line="240" w:lineRule="auto"/>
    </w:pPr>
  </w:style>
  <w:style w:type="character" w:customStyle="1" w:styleId="NagwekZnak">
    <w:name w:val="Nagłówek Znak"/>
    <w:basedOn w:val="Domylnaczcionkaakapitu"/>
    <w:link w:val="Nagwek"/>
    <w:uiPriority w:val="99"/>
    <w:rsid w:val="00DC3821"/>
  </w:style>
  <w:style w:type="paragraph" w:styleId="Stopka">
    <w:name w:val="footer"/>
    <w:basedOn w:val="Normalny"/>
    <w:link w:val="StopkaZnak"/>
    <w:uiPriority w:val="99"/>
    <w:unhideWhenUsed/>
    <w:rsid w:val="00DC3821"/>
    <w:pPr>
      <w:tabs>
        <w:tab w:val="center" w:pos="4536"/>
        <w:tab w:val="right" w:pos="9072"/>
      </w:tabs>
      <w:spacing w:line="240" w:lineRule="auto"/>
    </w:pPr>
  </w:style>
  <w:style w:type="character" w:customStyle="1" w:styleId="StopkaZnak">
    <w:name w:val="Stopka Znak"/>
    <w:basedOn w:val="Domylnaczcionkaakapitu"/>
    <w:link w:val="Stopka"/>
    <w:uiPriority w:val="99"/>
    <w:rsid w:val="00DC3821"/>
  </w:style>
  <w:style w:type="paragraph" w:styleId="Nagwekspisutreci">
    <w:name w:val="TOC Heading"/>
    <w:basedOn w:val="Nagwek1"/>
    <w:next w:val="Normalny"/>
    <w:uiPriority w:val="39"/>
    <w:unhideWhenUsed/>
    <w:qFormat/>
    <w:rsid w:val="00861B96"/>
    <w:pPr>
      <w:outlineLvl w:val="9"/>
    </w:pPr>
    <w:rPr>
      <w:lang w:eastAsia="pl-PL"/>
    </w:rPr>
  </w:style>
  <w:style w:type="paragraph" w:styleId="Spistreci2">
    <w:name w:val="toc 2"/>
    <w:basedOn w:val="Normalny"/>
    <w:next w:val="Normalny"/>
    <w:autoRedefine/>
    <w:uiPriority w:val="39"/>
    <w:unhideWhenUsed/>
    <w:rsid w:val="00593C04"/>
    <w:pPr>
      <w:tabs>
        <w:tab w:val="right" w:leader="dot" w:pos="9062"/>
      </w:tabs>
      <w:spacing w:before="120" w:after="120" w:line="240" w:lineRule="auto"/>
      <w:ind w:left="220"/>
    </w:pPr>
    <w:rPr>
      <w:rFonts w:eastAsiaTheme="minorEastAsia" w:cs="Times New Roman"/>
      <w:lang w:eastAsia="pl-PL"/>
    </w:rPr>
  </w:style>
  <w:style w:type="paragraph" w:styleId="Spistreci1">
    <w:name w:val="toc 1"/>
    <w:basedOn w:val="Normalny"/>
    <w:next w:val="Normalny"/>
    <w:autoRedefine/>
    <w:uiPriority w:val="39"/>
    <w:unhideWhenUsed/>
    <w:rsid w:val="00861B96"/>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593C04"/>
    <w:pPr>
      <w:tabs>
        <w:tab w:val="right" w:leader="dot" w:pos="9062"/>
      </w:tabs>
      <w:spacing w:after="100"/>
      <w:ind w:left="440" w:hanging="156"/>
    </w:pPr>
    <w:rPr>
      <w:rFonts w:eastAsiaTheme="minorEastAsia" w:cs="Times New Roman"/>
      <w:noProof/>
      <w:lang w:eastAsia="pl-PL"/>
    </w:rPr>
  </w:style>
  <w:style w:type="paragraph" w:styleId="Bezodstpw">
    <w:name w:val="No Spacing"/>
    <w:uiPriority w:val="1"/>
    <w:qFormat/>
    <w:rsid w:val="00BA1DD6"/>
    <w:pPr>
      <w:spacing w:after="0" w:line="240" w:lineRule="auto"/>
    </w:pPr>
  </w:style>
  <w:style w:type="character" w:customStyle="1" w:styleId="font71">
    <w:name w:val="font71"/>
    <w:basedOn w:val="Domylnaczcionkaakapitu"/>
    <w:rsid w:val="00582335"/>
    <w:rPr>
      <w:rFonts w:ascii="Calibri" w:hAnsi="Calibri" w:cs="Calibri" w:hint="default"/>
      <w:b w:val="0"/>
      <w:bCs w:val="0"/>
      <w:i w:val="0"/>
      <w:iCs w:val="0"/>
      <w:strike w:val="0"/>
      <w:dstrike w:val="0"/>
      <w:color w:val="70AD47"/>
      <w:sz w:val="22"/>
      <w:szCs w:val="22"/>
      <w:u w:val="none"/>
      <w:effect w:val="none"/>
    </w:rPr>
  </w:style>
  <w:style w:type="paragraph" w:styleId="Tekstkomentarza">
    <w:name w:val="annotation text"/>
    <w:basedOn w:val="Normalny"/>
    <w:link w:val="TekstkomentarzaZnak"/>
    <w:uiPriority w:val="99"/>
    <w:unhideWhenUsed/>
    <w:rsid w:val="009D00C5"/>
    <w:pPr>
      <w:spacing w:line="240" w:lineRule="auto"/>
    </w:pPr>
    <w:rPr>
      <w:sz w:val="20"/>
      <w:szCs w:val="20"/>
    </w:rPr>
  </w:style>
  <w:style w:type="character" w:customStyle="1" w:styleId="TekstkomentarzaZnak">
    <w:name w:val="Tekst komentarza Znak"/>
    <w:basedOn w:val="Domylnaczcionkaakapitu"/>
    <w:link w:val="Tekstkomentarza"/>
    <w:uiPriority w:val="99"/>
    <w:rsid w:val="009D00C5"/>
    <w:rPr>
      <w:sz w:val="20"/>
      <w:szCs w:val="20"/>
    </w:rPr>
  </w:style>
  <w:style w:type="character" w:styleId="Odwoaniedokomentarza">
    <w:name w:val="annotation reference"/>
    <w:basedOn w:val="Domylnaczcionkaakapitu"/>
    <w:uiPriority w:val="99"/>
    <w:semiHidden/>
    <w:unhideWhenUsed/>
    <w:rsid w:val="009D00C5"/>
    <w:rPr>
      <w:sz w:val="16"/>
      <w:szCs w:val="16"/>
    </w:rPr>
  </w:style>
  <w:style w:type="paragraph" w:styleId="Tematkomentarza">
    <w:name w:val="annotation subject"/>
    <w:basedOn w:val="Tekstkomentarza"/>
    <w:next w:val="Tekstkomentarza"/>
    <w:link w:val="TematkomentarzaZnak"/>
    <w:uiPriority w:val="99"/>
    <w:semiHidden/>
    <w:unhideWhenUsed/>
    <w:rsid w:val="007258AF"/>
    <w:rPr>
      <w:b/>
      <w:bCs/>
    </w:rPr>
  </w:style>
  <w:style w:type="character" w:customStyle="1" w:styleId="TematkomentarzaZnak">
    <w:name w:val="Temat komentarza Znak"/>
    <w:basedOn w:val="TekstkomentarzaZnak"/>
    <w:link w:val="Tematkomentarza"/>
    <w:uiPriority w:val="99"/>
    <w:semiHidden/>
    <w:rsid w:val="007258AF"/>
    <w:rPr>
      <w:b/>
      <w:bCs/>
      <w:sz w:val="20"/>
      <w:szCs w:val="20"/>
    </w:rPr>
  </w:style>
  <w:style w:type="table" w:styleId="Tabelasiatki4akcent5">
    <w:name w:val="Grid Table 4 Accent 5"/>
    <w:basedOn w:val="Standardowy"/>
    <w:uiPriority w:val="49"/>
    <w:rsid w:val="007F040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4akcent1">
    <w:name w:val="Grid Table 4 Accent 1"/>
    <w:basedOn w:val="Standardowy"/>
    <w:uiPriority w:val="49"/>
    <w:rsid w:val="00EA637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yteHipercze">
    <w:name w:val="FollowedHyperlink"/>
    <w:basedOn w:val="Domylnaczcionkaakapitu"/>
    <w:uiPriority w:val="99"/>
    <w:semiHidden/>
    <w:unhideWhenUsed/>
    <w:rsid w:val="00F22813"/>
    <w:rPr>
      <w:color w:val="954F72" w:themeColor="followedHyperlink"/>
      <w:u w:val="single"/>
    </w:rPr>
  </w:style>
  <w:style w:type="table" w:styleId="Tabelasiatki4akcent2">
    <w:name w:val="Grid Table 4 Accent 2"/>
    <w:basedOn w:val="Standardowy"/>
    <w:uiPriority w:val="49"/>
    <w:rsid w:val="00A329F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a-Siatka1">
    <w:name w:val="Tabela - Siatka1"/>
    <w:basedOn w:val="Standardowy"/>
    <w:next w:val="Tabela-Siatka"/>
    <w:rsid w:val="00493FF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8656B"/>
    <w:pPr>
      <w:spacing w:after="0" w:line="240" w:lineRule="auto"/>
    </w:pPr>
  </w:style>
  <w:style w:type="paragraph" w:styleId="Podtytu">
    <w:name w:val="Subtitle"/>
    <w:basedOn w:val="Normalny"/>
    <w:next w:val="Normalny"/>
    <w:link w:val="PodtytuZnak"/>
    <w:uiPriority w:val="11"/>
    <w:qFormat/>
    <w:rsid w:val="0016607C"/>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6607C"/>
    <w:rPr>
      <w:rFonts w:eastAsiaTheme="minorEastAsia"/>
      <w:color w:val="5A5A5A" w:themeColor="text1" w:themeTint="A5"/>
      <w:spacing w:val="15"/>
    </w:rPr>
  </w:style>
  <w:style w:type="character" w:styleId="Pogrubienie">
    <w:name w:val="Strong"/>
    <w:basedOn w:val="Domylnaczcionkaakapitu"/>
    <w:uiPriority w:val="22"/>
    <w:qFormat/>
    <w:rsid w:val="00B360EE"/>
    <w:rPr>
      <w:b/>
      <w:bCs/>
    </w:rPr>
  </w:style>
  <w:style w:type="paragraph" w:styleId="Tekstdymka">
    <w:name w:val="Balloon Text"/>
    <w:basedOn w:val="Normalny"/>
    <w:link w:val="TekstdymkaZnak"/>
    <w:uiPriority w:val="99"/>
    <w:semiHidden/>
    <w:unhideWhenUsed/>
    <w:rsid w:val="0068253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2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1682">
      <w:bodyDiv w:val="1"/>
      <w:marLeft w:val="0"/>
      <w:marRight w:val="0"/>
      <w:marTop w:val="0"/>
      <w:marBottom w:val="0"/>
      <w:divBdr>
        <w:top w:val="none" w:sz="0" w:space="0" w:color="auto"/>
        <w:left w:val="none" w:sz="0" w:space="0" w:color="auto"/>
        <w:bottom w:val="none" w:sz="0" w:space="0" w:color="auto"/>
        <w:right w:val="none" w:sz="0" w:space="0" w:color="auto"/>
      </w:divBdr>
    </w:div>
    <w:div w:id="42288654">
      <w:bodyDiv w:val="1"/>
      <w:marLeft w:val="0"/>
      <w:marRight w:val="0"/>
      <w:marTop w:val="0"/>
      <w:marBottom w:val="0"/>
      <w:divBdr>
        <w:top w:val="none" w:sz="0" w:space="0" w:color="auto"/>
        <w:left w:val="none" w:sz="0" w:space="0" w:color="auto"/>
        <w:bottom w:val="none" w:sz="0" w:space="0" w:color="auto"/>
        <w:right w:val="none" w:sz="0" w:space="0" w:color="auto"/>
      </w:divBdr>
    </w:div>
    <w:div w:id="50618467">
      <w:bodyDiv w:val="1"/>
      <w:marLeft w:val="0"/>
      <w:marRight w:val="0"/>
      <w:marTop w:val="0"/>
      <w:marBottom w:val="0"/>
      <w:divBdr>
        <w:top w:val="none" w:sz="0" w:space="0" w:color="auto"/>
        <w:left w:val="none" w:sz="0" w:space="0" w:color="auto"/>
        <w:bottom w:val="none" w:sz="0" w:space="0" w:color="auto"/>
        <w:right w:val="none" w:sz="0" w:space="0" w:color="auto"/>
      </w:divBdr>
    </w:div>
    <w:div w:id="59637825">
      <w:bodyDiv w:val="1"/>
      <w:marLeft w:val="0"/>
      <w:marRight w:val="0"/>
      <w:marTop w:val="0"/>
      <w:marBottom w:val="0"/>
      <w:divBdr>
        <w:top w:val="none" w:sz="0" w:space="0" w:color="auto"/>
        <w:left w:val="none" w:sz="0" w:space="0" w:color="auto"/>
        <w:bottom w:val="none" w:sz="0" w:space="0" w:color="auto"/>
        <w:right w:val="none" w:sz="0" w:space="0" w:color="auto"/>
      </w:divBdr>
    </w:div>
    <w:div w:id="79260093">
      <w:bodyDiv w:val="1"/>
      <w:marLeft w:val="0"/>
      <w:marRight w:val="0"/>
      <w:marTop w:val="0"/>
      <w:marBottom w:val="0"/>
      <w:divBdr>
        <w:top w:val="none" w:sz="0" w:space="0" w:color="auto"/>
        <w:left w:val="none" w:sz="0" w:space="0" w:color="auto"/>
        <w:bottom w:val="none" w:sz="0" w:space="0" w:color="auto"/>
        <w:right w:val="none" w:sz="0" w:space="0" w:color="auto"/>
      </w:divBdr>
      <w:divsChild>
        <w:div w:id="76707672">
          <w:marLeft w:val="0"/>
          <w:marRight w:val="0"/>
          <w:marTop w:val="0"/>
          <w:marBottom w:val="0"/>
          <w:divBdr>
            <w:top w:val="none" w:sz="0" w:space="0" w:color="auto"/>
            <w:left w:val="none" w:sz="0" w:space="0" w:color="auto"/>
            <w:bottom w:val="none" w:sz="0" w:space="0" w:color="auto"/>
            <w:right w:val="none" w:sz="0" w:space="0" w:color="auto"/>
          </w:divBdr>
        </w:div>
      </w:divsChild>
    </w:div>
    <w:div w:id="85275122">
      <w:bodyDiv w:val="1"/>
      <w:marLeft w:val="0"/>
      <w:marRight w:val="0"/>
      <w:marTop w:val="0"/>
      <w:marBottom w:val="0"/>
      <w:divBdr>
        <w:top w:val="none" w:sz="0" w:space="0" w:color="auto"/>
        <w:left w:val="none" w:sz="0" w:space="0" w:color="auto"/>
        <w:bottom w:val="none" w:sz="0" w:space="0" w:color="auto"/>
        <w:right w:val="none" w:sz="0" w:space="0" w:color="auto"/>
      </w:divBdr>
    </w:div>
    <w:div w:id="120466525">
      <w:bodyDiv w:val="1"/>
      <w:marLeft w:val="0"/>
      <w:marRight w:val="0"/>
      <w:marTop w:val="0"/>
      <w:marBottom w:val="0"/>
      <w:divBdr>
        <w:top w:val="none" w:sz="0" w:space="0" w:color="auto"/>
        <w:left w:val="none" w:sz="0" w:space="0" w:color="auto"/>
        <w:bottom w:val="none" w:sz="0" w:space="0" w:color="auto"/>
        <w:right w:val="none" w:sz="0" w:space="0" w:color="auto"/>
      </w:divBdr>
    </w:div>
    <w:div w:id="183370329">
      <w:bodyDiv w:val="1"/>
      <w:marLeft w:val="0"/>
      <w:marRight w:val="0"/>
      <w:marTop w:val="0"/>
      <w:marBottom w:val="0"/>
      <w:divBdr>
        <w:top w:val="none" w:sz="0" w:space="0" w:color="auto"/>
        <w:left w:val="none" w:sz="0" w:space="0" w:color="auto"/>
        <w:bottom w:val="none" w:sz="0" w:space="0" w:color="auto"/>
        <w:right w:val="none" w:sz="0" w:space="0" w:color="auto"/>
      </w:divBdr>
    </w:div>
    <w:div w:id="196356648">
      <w:bodyDiv w:val="1"/>
      <w:marLeft w:val="0"/>
      <w:marRight w:val="0"/>
      <w:marTop w:val="0"/>
      <w:marBottom w:val="0"/>
      <w:divBdr>
        <w:top w:val="none" w:sz="0" w:space="0" w:color="auto"/>
        <w:left w:val="none" w:sz="0" w:space="0" w:color="auto"/>
        <w:bottom w:val="none" w:sz="0" w:space="0" w:color="auto"/>
        <w:right w:val="none" w:sz="0" w:space="0" w:color="auto"/>
      </w:divBdr>
    </w:div>
    <w:div w:id="214322292">
      <w:bodyDiv w:val="1"/>
      <w:marLeft w:val="0"/>
      <w:marRight w:val="0"/>
      <w:marTop w:val="0"/>
      <w:marBottom w:val="0"/>
      <w:divBdr>
        <w:top w:val="none" w:sz="0" w:space="0" w:color="auto"/>
        <w:left w:val="none" w:sz="0" w:space="0" w:color="auto"/>
        <w:bottom w:val="none" w:sz="0" w:space="0" w:color="auto"/>
        <w:right w:val="none" w:sz="0" w:space="0" w:color="auto"/>
      </w:divBdr>
    </w:div>
    <w:div w:id="223102053">
      <w:bodyDiv w:val="1"/>
      <w:marLeft w:val="0"/>
      <w:marRight w:val="0"/>
      <w:marTop w:val="0"/>
      <w:marBottom w:val="0"/>
      <w:divBdr>
        <w:top w:val="none" w:sz="0" w:space="0" w:color="auto"/>
        <w:left w:val="none" w:sz="0" w:space="0" w:color="auto"/>
        <w:bottom w:val="none" w:sz="0" w:space="0" w:color="auto"/>
        <w:right w:val="none" w:sz="0" w:space="0" w:color="auto"/>
      </w:divBdr>
    </w:div>
    <w:div w:id="250434277">
      <w:bodyDiv w:val="1"/>
      <w:marLeft w:val="0"/>
      <w:marRight w:val="0"/>
      <w:marTop w:val="0"/>
      <w:marBottom w:val="0"/>
      <w:divBdr>
        <w:top w:val="none" w:sz="0" w:space="0" w:color="auto"/>
        <w:left w:val="none" w:sz="0" w:space="0" w:color="auto"/>
        <w:bottom w:val="none" w:sz="0" w:space="0" w:color="auto"/>
        <w:right w:val="none" w:sz="0" w:space="0" w:color="auto"/>
      </w:divBdr>
    </w:div>
    <w:div w:id="253367112">
      <w:bodyDiv w:val="1"/>
      <w:marLeft w:val="0"/>
      <w:marRight w:val="0"/>
      <w:marTop w:val="0"/>
      <w:marBottom w:val="0"/>
      <w:divBdr>
        <w:top w:val="none" w:sz="0" w:space="0" w:color="auto"/>
        <w:left w:val="none" w:sz="0" w:space="0" w:color="auto"/>
        <w:bottom w:val="none" w:sz="0" w:space="0" w:color="auto"/>
        <w:right w:val="none" w:sz="0" w:space="0" w:color="auto"/>
      </w:divBdr>
    </w:div>
    <w:div w:id="254215010">
      <w:bodyDiv w:val="1"/>
      <w:marLeft w:val="0"/>
      <w:marRight w:val="0"/>
      <w:marTop w:val="0"/>
      <w:marBottom w:val="0"/>
      <w:divBdr>
        <w:top w:val="none" w:sz="0" w:space="0" w:color="auto"/>
        <w:left w:val="none" w:sz="0" w:space="0" w:color="auto"/>
        <w:bottom w:val="none" w:sz="0" w:space="0" w:color="auto"/>
        <w:right w:val="none" w:sz="0" w:space="0" w:color="auto"/>
      </w:divBdr>
    </w:div>
    <w:div w:id="259799664">
      <w:bodyDiv w:val="1"/>
      <w:marLeft w:val="0"/>
      <w:marRight w:val="0"/>
      <w:marTop w:val="0"/>
      <w:marBottom w:val="0"/>
      <w:divBdr>
        <w:top w:val="none" w:sz="0" w:space="0" w:color="auto"/>
        <w:left w:val="none" w:sz="0" w:space="0" w:color="auto"/>
        <w:bottom w:val="none" w:sz="0" w:space="0" w:color="auto"/>
        <w:right w:val="none" w:sz="0" w:space="0" w:color="auto"/>
      </w:divBdr>
    </w:div>
    <w:div w:id="268896279">
      <w:bodyDiv w:val="1"/>
      <w:marLeft w:val="0"/>
      <w:marRight w:val="0"/>
      <w:marTop w:val="0"/>
      <w:marBottom w:val="0"/>
      <w:divBdr>
        <w:top w:val="none" w:sz="0" w:space="0" w:color="auto"/>
        <w:left w:val="none" w:sz="0" w:space="0" w:color="auto"/>
        <w:bottom w:val="none" w:sz="0" w:space="0" w:color="auto"/>
        <w:right w:val="none" w:sz="0" w:space="0" w:color="auto"/>
      </w:divBdr>
    </w:div>
    <w:div w:id="269631396">
      <w:bodyDiv w:val="1"/>
      <w:marLeft w:val="0"/>
      <w:marRight w:val="0"/>
      <w:marTop w:val="0"/>
      <w:marBottom w:val="0"/>
      <w:divBdr>
        <w:top w:val="none" w:sz="0" w:space="0" w:color="auto"/>
        <w:left w:val="none" w:sz="0" w:space="0" w:color="auto"/>
        <w:bottom w:val="none" w:sz="0" w:space="0" w:color="auto"/>
        <w:right w:val="none" w:sz="0" w:space="0" w:color="auto"/>
      </w:divBdr>
    </w:div>
    <w:div w:id="276180843">
      <w:bodyDiv w:val="1"/>
      <w:marLeft w:val="0"/>
      <w:marRight w:val="0"/>
      <w:marTop w:val="0"/>
      <w:marBottom w:val="0"/>
      <w:divBdr>
        <w:top w:val="none" w:sz="0" w:space="0" w:color="auto"/>
        <w:left w:val="none" w:sz="0" w:space="0" w:color="auto"/>
        <w:bottom w:val="none" w:sz="0" w:space="0" w:color="auto"/>
        <w:right w:val="none" w:sz="0" w:space="0" w:color="auto"/>
      </w:divBdr>
    </w:div>
    <w:div w:id="380982126">
      <w:bodyDiv w:val="1"/>
      <w:marLeft w:val="0"/>
      <w:marRight w:val="0"/>
      <w:marTop w:val="0"/>
      <w:marBottom w:val="0"/>
      <w:divBdr>
        <w:top w:val="none" w:sz="0" w:space="0" w:color="auto"/>
        <w:left w:val="none" w:sz="0" w:space="0" w:color="auto"/>
        <w:bottom w:val="none" w:sz="0" w:space="0" w:color="auto"/>
        <w:right w:val="none" w:sz="0" w:space="0" w:color="auto"/>
      </w:divBdr>
    </w:div>
    <w:div w:id="381561531">
      <w:bodyDiv w:val="1"/>
      <w:marLeft w:val="0"/>
      <w:marRight w:val="0"/>
      <w:marTop w:val="0"/>
      <w:marBottom w:val="0"/>
      <w:divBdr>
        <w:top w:val="none" w:sz="0" w:space="0" w:color="auto"/>
        <w:left w:val="none" w:sz="0" w:space="0" w:color="auto"/>
        <w:bottom w:val="none" w:sz="0" w:space="0" w:color="auto"/>
        <w:right w:val="none" w:sz="0" w:space="0" w:color="auto"/>
      </w:divBdr>
      <w:divsChild>
        <w:div w:id="1855076250">
          <w:marLeft w:val="0"/>
          <w:marRight w:val="0"/>
          <w:marTop w:val="0"/>
          <w:marBottom w:val="0"/>
          <w:divBdr>
            <w:top w:val="none" w:sz="0" w:space="0" w:color="auto"/>
            <w:left w:val="none" w:sz="0" w:space="0" w:color="auto"/>
            <w:bottom w:val="none" w:sz="0" w:space="0" w:color="auto"/>
            <w:right w:val="none" w:sz="0" w:space="0" w:color="auto"/>
          </w:divBdr>
        </w:div>
      </w:divsChild>
    </w:div>
    <w:div w:id="385226801">
      <w:bodyDiv w:val="1"/>
      <w:marLeft w:val="0"/>
      <w:marRight w:val="0"/>
      <w:marTop w:val="0"/>
      <w:marBottom w:val="0"/>
      <w:divBdr>
        <w:top w:val="none" w:sz="0" w:space="0" w:color="auto"/>
        <w:left w:val="none" w:sz="0" w:space="0" w:color="auto"/>
        <w:bottom w:val="none" w:sz="0" w:space="0" w:color="auto"/>
        <w:right w:val="none" w:sz="0" w:space="0" w:color="auto"/>
      </w:divBdr>
    </w:div>
    <w:div w:id="397097594">
      <w:bodyDiv w:val="1"/>
      <w:marLeft w:val="0"/>
      <w:marRight w:val="0"/>
      <w:marTop w:val="0"/>
      <w:marBottom w:val="0"/>
      <w:divBdr>
        <w:top w:val="none" w:sz="0" w:space="0" w:color="auto"/>
        <w:left w:val="none" w:sz="0" w:space="0" w:color="auto"/>
        <w:bottom w:val="none" w:sz="0" w:space="0" w:color="auto"/>
        <w:right w:val="none" w:sz="0" w:space="0" w:color="auto"/>
      </w:divBdr>
    </w:div>
    <w:div w:id="409815595">
      <w:bodyDiv w:val="1"/>
      <w:marLeft w:val="0"/>
      <w:marRight w:val="0"/>
      <w:marTop w:val="0"/>
      <w:marBottom w:val="0"/>
      <w:divBdr>
        <w:top w:val="none" w:sz="0" w:space="0" w:color="auto"/>
        <w:left w:val="none" w:sz="0" w:space="0" w:color="auto"/>
        <w:bottom w:val="none" w:sz="0" w:space="0" w:color="auto"/>
        <w:right w:val="none" w:sz="0" w:space="0" w:color="auto"/>
      </w:divBdr>
    </w:div>
    <w:div w:id="432215321">
      <w:bodyDiv w:val="1"/>
      <w:marLeft w:val="0"/>
      <w:marRight w:val="0"/>
      <w:marTop w:val="0"/>
      <w:marBottom w:val="0"/>
      <w:divBdr>
        <w:top w:val="none" w:sz="0" w:space="0" w:color="auto"/>
        <w:left w:val="none" w:sz="0" w:space="0" w:color="auto"/>
        <w:bottom w:val="none" w:sz="0" w:space="0" w:color="auto"/>
        <w:right w:val="none" w:sz="0" w:space="0" w:color="auto"/>
      </w:divBdr>
    </w:div>
    <w:div w:id="451871449">
      <w:bodyDiv w:val="1"/>
      <w:marLeft w:val="0"/>
      <w:marRight w:val="0"/>
      <w:marTop w:val="0"/>
      <w:marBottom w:val="0"/>
      <w:divBdr>
        <w:top w:val="none" w:sz="0" w:space="0" w:color="auto"/>
        <w:left w:val="none" w:sz="0" w:space="0" w:color="auto"/>
        <w:bottom w:val="none" w:sz="0" w:space="0" w:color="auto"/>
        <w:right w:val="none" w:sz="0" w:space="0" w:color="auto"/>
      </w:divBdr>
    </w:div>
    <w:div w:id="497381721">
      <w:bodyDiv w:val="1"/>
      <w:marLeft w:val="0"/>
      <w:marRight w:val="0"/>
      <w:marTop w:val="0"/>
      <w:marBottom w:val="0"/>
      <w:divBdr>
        <w:top w:val="none" w:sz="0" w:space="0" w:color="auto"/>
        <w:left w:val="none" w:sz="0" w:space="0" w:color="auto"/>
        <w:bottom w:val="none" w:sz="0" w:space="0" w:color="auto"/>
        <w:right w:val="none" w:sz="0" w:space="0" w:color="auto"/>
      </w:divBdr>
    </w:div>
    <w:div w:id="551232422">
      <w:bodyDiv w:val="1"/>
      <w:marLeft w:val="0"/>
      <w:marRight w:val="0"/>
      <w:marTop w:val="0"/>
      <w:marBottom w:val="0"/>
      <w:divBdr>
        <w:top w:val="none" w:sz="0" w:space="0" w:color="auto"/>
        <w:left w:val="none" w:sz="0" w:space="0" w:color="auto"/>
        <w:bottom w:val="none" w:sz="0" w:space="0" w:color="auto"/>
        <w:right w:val="none" w:sz="0" w:space="0" w:color="auto"/>
      </w:divBdr>
    </w:div>
    <w:div w:id="564025925">
      <w:bodyDiv w:val="1"/>
      <w:marLeft w:val="0"/>
      <w:marRight w:val="0"/>
      <w:marTop w:val="0"/>
      <w:marBottom w:val="0"/>
      <w:divBdr>
        <w:top w:val="none" w:sz="0" w:space="0" w:color="auto"/>
        <w:left w:val="none" w:sz="0" w:space="0" w:color="auto"/>
        <w:bottom w:val="none" w:sz="0" w:space="0" w:color="auto"/>
        <w:right w:val="none" w:sz="0" w:space="0" w:color="auto"/>
      </w:divBdr>
    </w:div>
    <w:div w:id="578904350">
      <w:bodyDiv w:val="1"/>
      <w:marLeft w:val="0"/>
      <w:marRight w:val="0"/>
      <w:marTop w:val="0"/>
      <w:marBottom w:val="0"/>
      <w:divBdr>
        <w:top w:val="none" w:sz="0" w:space="0" w:color="auto"/>
        <w:left w:val="none" w:sz="0" w:space="0" w:color="auto"/>
        <w:bottom w:val="none" w:sz="0" w:space="0" w:color="auto"/>
        <w:right w:val="none" w:sz="0" w:space="0" w:color="auto"/>
      </w:divBdr>
    </w:div>
    <w:div w:id="582882963">
      <w:bodyDiv w:val="1"/>
      <w:marLeft w:val="0"/>
      <w:marRight w:val="0"/>
      <w:marTop w:val="0"/>
      <w:marBottom w:val="0"/>
      <w:divBdr>
        <w:top w:val="none" w:sz="0" w:space="0" w:color="auto"/>
        <w:left w:val="none" w:sz="0" w:space="0" w:color="auto"/>
        <w:bottom w:val="none" w:sz="0" w:space="0" w:color="auto"/>
        <w:right w:val="none" w:sz="0" w:space="0" w:color="auto"/>
      </w:divBdr>
    </w:div>
    <w:div w:id="639844165">
      <w:bodyDiv w:val="1"/>
      <w:marLeft w:val="0"/>
      <w:marRight w:val="0"/>
      <w:marTop w:val="0"/>
      <w:marBottom w:val="0"/>
      <w:divBdr>
        <w:top w:val="none" w:sz="0" w:space="0" w:color="auto"/>
        <w:left w:val="none" w:sz="0" w:space="0" w:color="auto"/>
        <w:bottom w:val="none" w:sz="0" w:space="0" w:color="auto"/>
        <w:right w:val="none" w:sz="0" w:space="0" w:color="auto"/>
      </w:divBdr>
    </w:div>
    <w:div w:id="675352857">
      <w:bodyDiv w:val="1"/>
      <w:marLeft w:val="0"/>
      <w:marRight w:val="0"/>
      <w:marTop w:val="0"/>
      <w:marBottom w:val="0"/>
      <w:divBdr>
        <w:top w:val="none" w:sz="0" w:space="0" w:color="auto"/>
        <w:left w:val="none" w:sz="0" w:space="0" w:color="auto"/>
        <w:bottom w:val="none" w:sz="0" w:space="0" w:color="auto"/>
        <w:right w:val="none" w:sz="0" w:space="0" w:color="auto"/>
      </w:divBdr>
    </w:div>
    <w:div w:id="680352344">
      <w:bodyDiv w:val="1"/>
      <w:marLeft w:val="0"/>
      <w:marRight w:val="0"/>
      <w:marTop w:val="0"/>
      <w:marBottom w:val="0"/>
      <w:divBdr>
        <w:top w:val="none" w:sz="0" w:space="0" w:color="auto"/>
        <w:left w:val="none" w:sz="0" w:space="0" w:color="auto"/>
        <w:bottom w:val="none" w:sz="0" w:space="0" w:color="auto"/>
        <w:right w:val="none" w:sz="0" w:space="0" w:color="auto"/>
      </w:divBdr>
    </w:div>
    <w:div w:id="688024544">
      <w:bodyDiv w:val="1"/>
      <w:marLeft w:val="0"/>
      <w:marRight w:val="0"/>
      <w:marTop w:val="0"/>
      <w:marBottom w:val="0"/>
      <w:divBdr>
        <w:top w:val="none" w:sz="0" w:space="0" w:color="auto"/>
        <w:left w:val="none" w:sz="0" w:space="0" w:color="auto"/>
        <w:bottom w:val="none" w:sz="0" w:space="0" w:color="auto"/>
        <w:right w:val="none" w:sz="0" w:space="0" w:color="auto"/>
      </w:divBdr>
    </w:div>
    <w:div w:id="712774515">
      <w:bodyDiv w:val="1"/>
      <w:marLeft w:val="0"/>
      <w:marRight w:val="0"/>
      <w:marTop w:val="0"/>
      <w:marBottom w:val="0"/>
      <w:divBdr>
        <w:top w:val="none" w:sz="0" w:space="0" w:color="auto"/>
        <w:left w:val="none" w:sz="0" w:space="0" w:color="auto"/>
        <w:bottom w:val="none" w:sz="0" w:space="0" w:color="auto"/>
        <w:right w:val="none" w:sz="0" w:space="0" w:color="auto"/>
      </w:divBdr>
    </w:div>
    <w:div w:id="739524883">
      <w:bodyDiv w:val="1"/>
      <w:marLeft w:val="0"/>
      <w:marRight w:val="0"/>
      <w:marTop w:val="0"/>
      <w:marBottom w:val="0"/>
      <w:divBdr>
        <w:top w:val="none" w:sz="0" w:space="0" w:color="auto"/>
        <w:left w:val="none" w:sz="0" w:space="0" w:color="auto"/>
        <w:bottom w:val="none" w:sz="0" w:space="0" w:color="auto"/>
        <w:right w:val="none" w:sz="0" w:space="0" w:color="auto"/>
      </w:divBdr>
    </w:div>
    <w:div w:id="789011681">
      <w:bodyDiv w:val="1"/>
      <w:marLeft w:val="0"/>
      <w:marRight w:val="0"/>
      <w:marTop w:val="0"/>
      <w:marBottom w:val="0"/>
      <w:divBdr>
        <w:top w:val="none" w:sz="0" w:space="0" w:color="auto"/>
        <w:left w:val="none" w:sz="0" w:space="0" w:color="auto"/>
        <w:bottom w:val="none" w:sz="0" w:space="0" w:color="auto"/>
        <w:right w:val="none" w:sz="0" w:space="0" w:color="auto"/>
      </w:divBdr>
    </w:div>
    <w:div w:id="842011213">
      <w:bodyDiv w:val="1"/>
      <w:marLeft w:val="0"/>
      <w:marRight w:val="0"/>
      <w:marTop w:val="0"/>
      <w:marBottom w:val="0"/>
      <w:divBdr>
        <w:top w:val="none" w:sz="0" w:space="0" w:color="auto"/>
        <w:left w:val="none" w:sz="0" w:space="0" w:color="auto"/>
        <w:bottom w:val="none" w:sz="0" w:space="0" w:color="auto"/>
        <w:right w:val="none" w:sz="0" w:space="0" w:color="auto"/>
      </w:divBdr>
    </w:div>
    <w:div w:id="861014593">
      <w:bodyDiv w:val="1"/>
      <w:marLeft w:val="0"/>
      <w:marRight w:val="0"/>
      <w:marTop w:val="0"/>
      <w:marBottom w:val="0"/>
      <w:divBdr>
        <w:top w:val="none" w:sz="0" w:space="0" w:color="auto"/>
        <w:left w:val="none" w:sz="0" w:space="0" w:color="auto"/>
        <w:bottom w:val="none" w:sz="0" w:space="0" w:color="auto"/>
        <w:right w:val="none" w:sz="0" w:space="0" w:color="auto"/>
      </w:divBdr>
    </w:div>
    <w:div w:id="874729733">
      <w:bodyDiv w:val="1"/>
      <w:marLeft w:val="0"/>
      <w:marRight w:val="0"/>
      <w:marTop w:val="0"/>
      <w:marBottom w:val="0"/>
      <w:divBdr>
        <w:top w:val="none" w:sz="0" w:space="0" w:color="auto"/>
        <w:left w:val="none" w:sz="0" w:space="0" w:color="auto"/>
        <w:bottom w:val="none" w:sz="0" w:space="0" w:color="auto"/>
        <w:right w:val="none" w:sz="0" w:space="0" w:color="auto"/>
      </w:divBdr>
    </w:div>
    <w:div w:id="890655309">
      <w:bodyDiv w:val="1"/>
      <w:marLeft w:val="0"/>
      <w:marRight w:val="0"/>
      <w:marTop w:val="0"/>
      <w:marBottom w:val="0"/>
      <w:divBdr>
        <w:top w:val="none" w:sz="0" w:space="0" w:color="auto"/>
        <w:left w:val="none" w:sz="0" w:space="0" w:color="auto"/>
        <w:bottom w:val="none" w:sz="0" w:space="0" w:color="auto"/>
        <w:right w:val="none" w:sz="0" w:space="0" w:color="auto"/>
      </w:divBdr>
    </w:div>
    <w:div w:id="909775882">
      <w:bodyDiv w:val="1"/>
      <w:marLeft w:val="0"/>
      <w:marRight w:val="0"/>
      <w:marTop w:val="0"/>
      <w:marBottom w:val="0"/>
      <w:divBdr>
        <w:top w:val="none" w:sz="0" w:space="0" w:color="auto"/>
        <w:left w:val="none" w:sz="0" w:space="0" w:color="auto"/>
        <w:bottom w:val="none" w:sz="0" w:space="0" w:color="auto"/>
        <w:right w:val="none" w:sz="0" w:space="0" w:color="auto"/>
      </w:divBdr>
    </w:div>
    <w:div w:id="1000740406">
      <w:bodyDiv w:val="1"/>
      <w:marLeft w:val="0"/>
      <w:marRight w:val="0"/>
      <w:marTop w:val="0"/>
      <w:marBottom w:val="0"/>
      <w:divBdr>
        <w:top w:val="none" w:sz="0" w:space="0" w:color="auto"/>
        <w:left w:val="none" w:sz="0" w:space="0" w:color="auto"/>
        <w:bottom w:val="none" w:sz="0" w:space="0" w:color="auto"/>
        <w:right w:val="none" w:sz="0" w:space="0" w:color="auto"/>
      </w:divBdr>
    </w:div>
    <w:div w:id="1019043367">
      <w:bodyDiv w:val="1"/>
      <w:marLeft w:val="0"/>
      <w:marRight w:val="0"/>
      <w:marTop w:val="0"/>
      <w:marBottom w:val="0"/>
      <w:divBdr>
        <w:top w:val="none" w:sz="0" w:space="0" w:color="auto"/>
        <w:left w:val="none" w:sz="0" w:space="0" w:color="auto"/>
        <w:bottom w:val="none" w:sz="0" w:space="0" w:color="auto"/>
        <w:right w:val="none" w:sz="0" w:space="0" w:color="auto"/>
      </w:divBdr>
    </w:div>
    <w:div w:id="1028603471">
      <w:bodyDiv w:val="1"/>
      <w:marLeft w:val="0"/>
      <w:marRight w:val="0"/>
      <w:marTop w:val="0"/>
      <w:marBottom w:val="0"/>
      <w:divBdr>
        <w:top w:val="none" w:sz="0" w:space="0" w:color="auto"/>
        <w:left w:val="none" w:sz="0" w:space="0" w:color="auto"/>
        <w:bottom w:val="none" w:sz="0" w:space="0" w:color="auto"/>
        <w:right w:val="none" w:sz="0" w:space="0" w:color="auto"/>
      </w:divBdr>
    </w:div>
    <w:div w:id="1058169656">
      <w:bodyDiv w:val="1"/>
      <w:marLeft w:val="0"/>
      <w:marRight w:val="0"/>
      <w:marTop w:val="0"/>
      <w:marBottom w:val="0"/>
      <w:divBdr>
        <w:top w:val="none" w:sz="0" w:space="0" w:color="auto"/>
        <w:left w:val="none" w:sz="0" w:space="0" w:color="auto"/>
        <w:bottom w:val="none" w:sz="0" w:space="0" w:color="auto"/>
        <w:right w:val="none" w:sz="0" w:space="0" w:color="auto"/>
      </w:divBdr>
    </w:div>
    <w:div w:id="1094743646">
      <w:bodyDiv w:val="1"/>
      <w:marLeft w:val="0"/>
      <w:marRight w:val="0"/>
      <w:marTop w:val="0"/>
      <w:marBottom w:val="0"/>
      <w:divBdr>
        <w:top w:val="none" w:sz="0" w:space="0" w:color="auto"/>
        <w:left w:val="none" w:sz="0" w:space="0" w:color="auto"/>
        <w:bottom w:val="none" w:sz="0" w:space="0" w:color="auto"/>
        <w:right w:val="none" w:sz="0" w:space="0" w:color="auto"/>
      </w:divBdr>
    </w:div>
    <w:div w:id="1151294154">
      <w:bodyDiv w:val="1"/>
      <w:marLeft w:val="0"/>
      <w:marRight w:val="0"/>
      <w:marTop w:val="0"/>
      <w:marBottom w:val="0"/>
      <w:divBdr>
        <w:top w:val="none" w:sz="0" w:space="0" w:color="auto"/>
        <w:left w:val="none" w:sz="0" w:space="0" w:color="auto"/>
        <w:bottom w:val="none" w:sz="0" w:space="0" w:color="auto"/>
        <w:right w:val="none" w:sz="0" w:space="0" w:color="auto"/>
      </w:divBdr>
    </w:div>
    <w:div w:id="1179851018">
      <w:bodyDiv w:val="1"/>
      <w:marLeft w:val="0"/>
      <w:marRight w:val="0"/>
      <w:marTop w:val="0"/>
      <w:marBottom w:val="0"/>
      <w:divBdr>
        <w:top w:val="none" w:sz="0" w:space="0" w:color="auto"/>
        <w:left w:val="none" w:sz="0" w:space="0" w:color="auto"/>
        <w:bottom w:val="none" w:sz="0" w:space="0" w:color="auto"/>
        <w:right w:val="none" w:sz="0" w:space="0" w:color="auto"/>
      </w:divBdr>
    </w:div>
    <w:div w:id="1204171859">
      <w:bodyDiv w:val="1"/>
      <w:marLeft w:val="0"/>
      <w:marRight w:val="0"/>
      <w:marTop w:val="0"/>
      <w:marBottom w:val="0"/>
      <w:divBdr>
        <w:top w:val="none" w:sz="0" w:space="0" w:color="auto"/>
        <w:left w:val="none" w:sz="0" w:space="0" w:color="auto"/>
        <w:bottom w:val="none" w:sz="0" w:space="0" w:color="auto"/>
        <w:right w:val="none" w:sz="0" w:space="0" w:color="auto"/>
      </w:divBdr>
    </w:div>
    <w:div w:id="1238322601">
      <w:bodyDiv w:val="1"/>
      <w:marLeft w:val="0"/>
      <w:marRight w:val="0"/>
      <w:marTop w:val="0"/>
      <w:marBottom w:val="0"/>
      <w:divBdr>
        <w:top w:val="none" w:sz="0" w:space="0" w:color="auto"/>
        <w:left w:val="none" w:sz="0" w:space="0" w:color="auto"/>
        <w:bottom w:val="none" w:sz="0" w:space="0" w:color="auto"/>
        <w:right w:val="none" w:sz="0" w:space="0" w:color="auto"/>
      </w:divBdr>
    </w:div>
    <w:div w:id="1278953856">
      <w:bodyDiv w:val="1"/>
      <w:marLeft w:val="0"/>
      <w:marRight w:val="0"/>
      <w:marTop w:val="0"/>
      <w:marBottom w:val="0"/>
      <w:divBdr>
        <w:top w:val="none" w:sz="0" w:space="0" w:color="auto"/>
        <w:left w:val="none" w:sz="0" w:space="0" w:color="auto"/>
        <w:bottom w:val="none" w:sz="0" w:space="0" w:color="auto"/>
        <w:right w:val="none" w:sz="0" w:space="0" w:color="auto"/>
      </w:divBdr>
    </w:div>
    <w:div w:id="1386487106">
      <w:bodyDiv w:val="1"/>
      <w:marLeft w:val="0"/>
      <w:marRight w:val="0"/>
      <w:marTop w:val="0"/>
      <w:marBottom w:val="0"/>
      <w:divBdr>
        <w:top w:val="none" w:sz="0" w:space="0" w:color="auto"/>
        <w:left w:val="none" w:sz="0" w:space="0" w:color="auto"/>
        <w:bottom w:val="none" w:sz="0" w:space="0" w:color="auto"/>
        <w:right w:val="none" w:sz="0" w:space="0" w:color="auto"/>
      </w:divBdr>
    </w:div>
    <w:div w:id="1387610888">
      <w:bodyDiv w:val="1"/>
      <w:marLeft w:val="0"/>
      <w:marRight w:val="0"/>
      <w:marTop w:val="0"/>
      <w:marBottom w:val="0"/>
      <w:divBdr>
        <w:top w:val="none" w:sz="0" w:space="0" w:color="auto"/>
        <w:left w:val="none" w:sz="0" w:space="0" w:color="auto"/>
        <w:bottom w:val="none" w:sz="0" w:space="0" w:color="auto"/>
        <w:right w:val="none" w:sz="0" w:space="0" w:color="auto"/>
      </w:divBdr>
    </w:div>
    <w:div w:id="1422948962">
      <w:bodyDiv w:val="1"/>
      <w:marLeft w:val="0"/>
      <w:marRight w:val="0"/>
      <w:marTop w:val="0"/>
      <w:marBottom w:val="0"/>
      <w:divBdr>
        <w:top w:val="none" w:sz="0" w:space="0" w:color="auto"/>
        <w:left w:val="none" w:sz="0" w:space="0" w:color="auto"/>
        <w:bottom w:val="none" w:sz="0" w:space="0" w:color="auto"/>
        <w:right w:val="none" w:sz="0" w:space="0" w:color="auto"/>
      </w:divBdr>
    </w:div>
    <w:div w:id="1457599664">
      <w:bodyDiv w:val="1"/>
      <w:marLeft w:val="0"/>
      <w:marRight w:val="0"/>
      <w:marTop w:val="0"/>
      <w:marBottom w:val="0"/>
      <w:divBdr>
        <w:top w:val="none" w:sz="0" w:space="0" w:color="auto"/>
        <w:left w:val="none" w:sz="0" w:space="0" w:color="auto"/>
        <w:bottom w:val="none" w:sz="0" w:space="0" w:color="auto"/>
        <w:right w:val="none" w:sz="0" w:space="0" w:color="auto"/>
      </w:divBdr>
    </w:div>
    <w:div w:id="1501966593">
      <w:bodyDiv w:val="1"/>
      <w:marLeft w:val="0"/>
      <w:marRight w:val="0"/>
      <w:marTop w:val="0"/>
      <w:marBottom w:val="0"/>
      <w:divBdr>
        <w:top w:val="none" w:sz="0" w:space="0" w:color="auto"/>
        <w:left w:val="none" w:sz="0" w:space="0" w:color="auto"/>
        <w:bottom w:val="none" w:sz="0" w:space="0" w:color="auto"/>
        <w:right w:val="none" w:sz="0" w:space="0" w:color="auto"/>
      </w:divBdr>
    </w:div>
    <w:div w:id="1511484124">
      <w:bodyDiv w:val="1"/>
      <w:marLeft w:val="0"/>
      <w:marRight w:val="0"/>
      <w:marTop w:val="0"/>
      <w:marBottom w:val="0"/>
      <w:divBdr>
        <w:top w:val="none" w:sz="0" w:space="0" w:color="auto"/>
        <w:left w:val="none" w:sz="0" w:space="0" w:color="auto"/>
        <w:bottom w:val="none" w:sz="0" w:space="0" w:color="auto"/>
        <w:right w:val="none" w:sz="0" w:space="0" w:color="auto"/>
      </w:divBdr>
    </w:div>
    <w:div w:id="1543208243">
      <w:bodyDiv w:val="1"/>
      <w:marLeft w:val="0"/>
      <w:marRight w:val="0"/>
      <w:marTop w:val="0"/>
      <w:marBottom w:val="0"/>
      <w:divBdr>
        <w:top w:val="none" w:sz="0" w:space="0" w:color="auto"/>
        <w:left w:val="none" w:sz="0" w:space="0" w:color="auto"/>
        <w:bottom w:val="none" w:sz="0" w:space="0" w:color="auto"/>
        <w:right w:val="none" w:sz="0" w:space="0" w:color="auto"/>
      </w:divBdr>
    </w:div>
    <w:div w:id="1565218905">
      <w:bodyDiv w:val="1"/>
      <w:marLeft w:val="0"/>
      <w:marRight w:val="0"/>
      <w:marTop w:val="0"/>
      <w:marBottom w:val="0"/>
      <w:divBdr>
        <w:top w:val="none" w:sz="0" w:space="0" w:color="auto"/>
        <w:left w:val="none" w:sz="0" w:space="0" w:color="auto"/>
        <w:bottom w:val="none" w:sz="0" w:space="0" w:color="auto"/>
        <w:right w:val="none" w:sz="0" w:space="0" w:color="auto"/>
      </w:divBdr>
    </w:div>
    <w:div w:id="1587108739">
      <w:bodyDiv w:val="1"/>
      <w:marLeft w:val="0"/>
      <w:marRight w:val="0"/>
      <w:marTop w:val="0"/>
      <w:marBottom w:val="0"/>
      <w:divBdr>
        <w:top w:val="none" w:sz="0" w:space="0" w:color="auto"/>
        <w:left w:val="none" w:sz="0" w:space="0" w:color="auto"/>
        <w:bottom w:val="none" w:sz="0" w:space="0" w:color="auto"/>
        <w:right w:val="none" w:sz="0" w:space="0" w:color="auto"/>
      </w:divBdr>
    </w:div>
    <w:div w:id="1624270759">
      <w:bodyDiv w:val="1"/>
      <w:marLeft w:val="0"/>
      <w:marRight w:val="0"/>
      <w:marTop w:val="0"/>
      <w:marBottom w:val="0"/>
      <w:divBdr>
        <w:top w:val="none" w:sz="0" w:space="0" w:color="auto"/>
        <w:left w:val="none" w:sz="0" w:space="0" w:color="auto"/>
        <w:bottom w:val="none" w:sz="0" w:space="0" w:color="auto"/>
        <w:right w:val="none" w:sz="0" w:space="0" w:color="auto"/>
      </w:divBdr>
    </w:div>
    <w:div w:id="1634745870">
      <w:bodyDiv w:val="1"/>
      <w:marLeft w:val="0"/>
      <w:marRight w:val="0"/>
      <w:marTop w:val="0"/>
      <w:marBottom w:val="0"/>
      <w:divBdr>
        <w:top w:val="none" w:sz="0" w:space="0" w:color="auto"/>
        <w:left w:val="none" w:sz="0" w:space="0" w:color="auto"/>
        <w:bottom w:val="none" w:sz="0" w:space="0" w:color="auto"/>
        <w:right w:val="none" w:sz="0" w:space="0" w:color="auto"/>
      </w:divBdr>
    </w:div>
    <w:div w:id="1636178868">
      <w:bodyDiv w:val="1"/>
      <w:marLeft w:val="0"/>
      <w:marRight w:val="0"/>
      <w:marTop w:val="0"/>
      <w:marBottom w:val="0"/>
      <w:divBdr>
        <w:top w:val="none" w:sz="0" w:space="0" w:color="auto"/>
        <w:left w:val="none" w:sz="0" w:space="0" w:color="auto"/>
        <w:bottom w:val="none" w:sz="0" w:space="0" w:color="auto"/>
        <w:right w:val="none" w:sz="0" w:space="0" w:color="auto"/>
      </w:divBdr>
    </w:div>
    <w:div w:id="1658412709">
      <w:bodyDiv w:val="1"/>
      <w:marLeft w:val="0"/>
      <w:marRight w:val="0"/>
      <w:marTop w:val="0"/>
      <w:marBottom w:val="0"/>
      <w:divBdr>
        <w:top w:val="none" w:sz="0" w:space="0" w:color="auto"/>
        <w:left w:val="none" w:sz="0" w:space="0" w:color="auto"/>
        <w:bottom w:val="none" w:sz="0" w:space="0" w:color="auto"/>
        <w:right w:val="none" w:sz="0" w:space="0" w:color="auto"/>
      </w:divBdr>
    </w:div>
    <w:div w:id="1706712372">
      <w:bodyDiv w:val="1"/>
      <w:marLeft w:val="0"/>
      <w:marRight w:val="0"/>
      <w:marTop w:val="0"/>
      <w:marBottom w:val="0"/>
      <w:divBdr>
        <w:top w:val="none" w:sz="0" w:space="0" w:color="auto"/>
        <w:left w:val="none" w:sz="0" w:space="0" w:color="auto"/>
        <w:bottom w:val="none" w:sz="0" w:space="0" w:color="auto"/>
        <w:right w:val="none" w:sz="0" w:space="0" w:color="auto"/>
      </w:divBdr>
    </w:div>
    <w:div w:id="1734351533">
      <w:bodyDiv w:val="1"/>
      <w:marLeft w:val="0"/>
      <w:marRight w:val="0"/>
      <w:marTop w:val="0"/>
      <w:marBottom w:val="0"/>
      <w:divBdr>
        <w:top w:val="none" w:sz="0" w:space="0" w:color="auto"/>
        <w:left w:val="none" w:sz="0" w:space="0" w:color="auto"/>
        <w:bottom w:val="none" w:sz="0" w:space="0" w:color="auto"/>
        <w:right w:val="none" w:sz="0" w:space="0" w:color="auto"/>
      </w:divBdr>
    </w:div>
    <w:div w:id="1739010894">
      <w:bodyDiv w:val="1"/>
      <w:marLeft w:val="0"/>
      <w:marRight w:val="0"/>
      <w:marTop w:val="0"/>
      <w:marBottom w:val="0"/>
      <w:divBdr>
        <w:top w:val="none" w:sz="0" w:space="0" w:color="auto"/>
        <w:left w:val="none" w:sz="0" w:space="0" w:color="auto"/>
        <w:bottom w:val="none" w:sz="0" w:space="0" w:color="auto"/>
        <w:right w:val="none" w:sz="0" w:space="0" w:color="auto"/>
      </w:divBdr>
    </w:div>
    <w:div w:id="1770736561">
      <w:bodyDiv w:val="1"/>
      <w:marLeft w:val="0"/>
      <w:marRight w:val="0"/>
      <w:marTop w:val="0"/>
      <w:marBottom w:val="0"/>
      <w:divBdr>
        <w:top w:val="none" w:sz="0" w:space="0" w:color="auto"/>
        <w:left w:val="none" w:sz="0" w:space="0" w:color="auto"/>
        <w:bottom w:val="none" w:sz="0" w:space="0" w:color="auto"/>
        <w:right w:val="none" w:sz="0" w:space="0" w:color="auto"/>
      </w:divBdr>
    </w:div>
    <w:div w:id="1812404808">
      <w:bodyDiv w:val="1"/>
      <w:marLeft w:val="0"/>
      <w:marRight w:val="0"/>
      <w:marTop w:val="0"/>
      <w:marBottom w:val="0"/>
      <w:divBdr>
        <w:top w:val="none" w:sz="0" w:space="0" w:color="auto"/>
        <w:left w:val="none" w:sz="0" w:space="0" w:color="auto"/>
        <w:bottom w:val="none" w:sz="0" w:space="0" w:color="auto"/>
        <w:right w:val="none" w:sz="0" w:space="0" w:color="auto"/>
      </w:divBdr>
    </w:div>
    <w:div w:id="1827353090">
      <w:bodyDiv w:val="1"/>
      <w:marLeft w:val="0"/>
      <w:marRight w:val="0"/>
      <w:marTop w:val="0"/>
      <w:marBottom w:val="0"/>
      <w:divBdr>
        <w:top w:val="none" w:sz="0" w:space="0" w:color="auto"/>
        <w:left w:val="none" w:sz="0" w:space="0" w:color="auto"/>
        <w:bottom w:val="none" w:sz="0" w:space="0" w:color="auto"/>
        <w:right w:val="none" w:sz="0" w:space="0" w:color="auto"/>
      </w:divBdr>
    </w:div>
    <w:div w:id="1838838476">
      <w:bodyDiv w:val="1"/>
      <w:marLeft w:val="0"/>
      <w:marRight w:val="0"/>
      <w:marTop w:val="0"/>
      <w:marBottom w:val="0"/>
      <w:divBdr>
        <w:top w:val="none" w:sz="0" w:space="0" w:color="auto"/>
        <w:left w:val="none" w:sz="0" w:space="0" w:color="auto"/>
        <w:bottom w:val="none" w:sz="0" w:space="0" w:color="auto"/>
        <w:right w:val="none" w:sz="0" w:space="0" w:color="auto"/>
      </w:divBdr>
    </w:div>
    <w:div w:id="1860002221">
      <w:bodyDiv w:val="1"/>
      <w:marLeft w:val="0"/>
      <w:marRight w:val="0"/>
      <w:marTop w:val="0"/>
      <w:marBottom w:val="0"/>
      <w:divBdr>
        <w:top w:val="none" w:sz="0" w:space="0" w:color="auto"/>
        <w:left w:val="none" w:sz="0" w:space="0" w:color="auto"/>
        <w:bottom w:val="none" w:sz="0" w:space="0" w:color="auto"/>
        <w:right w:val="none" w:sz="0" w:space="0" w:color="auto"/>
      </w:divBdr>
    </w:div>
    <w:div w:id="1931965636">
      <w:bodyDiv w:val="1"/>
      <w:marLeft w:val="0"/>
      <w:marRight w:val="0"/>
      <w:marTop w:val="0"/>
      <w:marBottom w:val="0"/>
      <w:divBdr>
        <w:top w:val="none" w:sz="0" w:space="0" w:color="auto"/>
        <w:left w:val="none" w:sz="0" w:space="0" w:color="auto"/>
        <w:bottom w:val="none" w:sz="0" w:space="0" w:color="auto"/>
        <w:right w:val="none" w:sz="0" w:space="0" w:color="auto"/>
      </w:divBdr>
    </w:div>
    <w:div w:id="1967856324">
      <w:bodyDiv w:val="1"/>
      <w:marLeft w:val="0"/>
      <w:marRight w:val="0"/>
      <w:marTop w:val="0"/>
      <w:marBottom w:val="0"/>
      <w:divBdr>
        <w:top w:val="none" w:sz="0" w:space="0" w:color="auto"/>
        <w:left w:val="none" w:sz="0" w:space="0" w:color="auto"/>
        <w:bottom w:val="none" w:sz="0" w:space="0" w:color="auto"/>
        <w:right w:val="none" w:sz="0" w:space="0" w:color="auto"/>
      </w:divBdr>
    </w:div>
    <w:div w:id="1998147304">
      <w:bodyDiv w:val="1"/>
      <w:marLeft w:val="0"/>
      <w:marRight w:val="0"/>
      <w:marTop w:val="0"/>
      <w:marBottom w:val="0"/>
      <w:divBdr>
        <w:top w:val="none" w:sz="0" w:space="0" w:color="auto"/>
        <w:left w:val="none" w:sz="0" w:space="0" w:color="auto"/>
        <w:bottom w:val="none" w:sz="0" w:space="0" w:color="auto"/>
        <w:right w:val="none" w:sz="0" w:space="0" w:color="auto"/>
      </w:divBdr>
    </w:div>
    <w:div w:id="1999653930">
      <w:bodyDiv w:val="1"/>
      <w:marLeft w:val="0"/>
      <w:marRight w:val="0"/>
      <w:marTop w:val="0"/>
      <w:marBottom w:val="0"/>
      <w:divBdr>
        <w:top w:val="none" w:sz="0" w:space="0" w:color="auto"/>
        <w:left w:val="none" w:sz="0" w:space="0" w:color="auto"/>
        <w:bottom w:val="none" w:sz="0" w:space="0" w:color="auto"/>
        <w:right w:val="none" w:sz="0" w:space="0" w:color="auto"/>
      </w:divBdr>
    </w:div>
    <w:div w:id="2009668904">
      <w:bodyDiv w:val="1"/>
      <w:marLeft w:val="0"/>
      <w:marRight w:val="0"/>
      <w:marTop w:val="0"/>
      <w:marBottom w:val="0"/>
      <w:divBdr>
        <w:top w:val="none" w:sz="0" w:space="0" w:color="auto"/>
        <w:left w:val="none" w:sz="0" w:space="0" w:color="auto"/>
        <w:bottom w:val="none" w:sz="0" w:space="0" w:color="auto"/>
        <w:right w:val="none" w:sz="0" w:space="0" w:color="auto"/>
      </w:divBdr>
    </w:div>
    <w:div w:id="2026006990">
      <w:bodyDiv w:val="1"/>
      <w:marLeft w:val="0"/>
      <w:marRight w:val="0"/>
      <w:marTop w:val="0"/>
      <w:marBottom w:val="0"/>
      <w:divBdr>
        <w:top w:val="none" w:sz="0" w:space="0" w:color="auto"/>
        <w:left w:val="none" w:sz="0" w:space="0" w:color="auto"/>
        <w:bottom w:val="none" w:sz="0" w:space="0" w:color="auto"/>
        <w:right w:val="none" w:sz="0" w:space="0" w:color="auto"/>
      </w:divBdr>
    </w:div>
    <w:div w:id="2047171733">
      <w:bodyDiv w:val="1"/>
      <w:marLeft w:val="0"/>
      <w:marRight w:val="0"/>
      <w:marTop w:val="0"/>
      <w:marBottom w:val="0"/>
      <w:divBdr>
        <w:top w:val="none" w:sz="0" w:space="0" w:color="auto"/>
        <w:left w:val="none" w:sz="0" w:space="0" w:color="auto"/>
        <w:bottom w:val="none" w:sz="0" w:space="0" w:color="auto"/>
        <w:right w:val="none" w:sz="0" w:space="0" w:color="auto"/>
      </w:divBdr>
    </w:div>
    <w:div w:id="2069722202">
      <w:bodyDiv w:val="1"/>
      <w:marLeft w:val="0"/>
      <w:marRight w:val="0"/>
      <w:marTop w:val="0"/>
      <w:marBottom w:val="0"/>
      <w:divBdr>
        <w:top w:val="none" w:sz="0" w:space="0" w:color="auto"/>
        <w:left w:val="none" w:sz="0" w:space="0" w:color="auto"/>
        <w:bottom w:val="none" w:sz="0" w:space="0" w:color="auto"/>
        <w:right w:val="none" w:sz="0" w:space="0" w:color="auto"/>
      </w:divBdr>
    </w:div>
    <w:div w:id="20839870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fontTable" Target="fontTable.xml"/><Relationship Id="rId21" Type="http://schemas.openxmlformats.org/officeDocument/2006/relationships/chart" Target="charts/chart10.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http://www.pm.szczec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3.xml"/><Relationship Id="rId32" Type="http://schemas.openxmlformats.org/officeDocument/2006/relationships/hyperlink" Target="https://samszczecin.sharepoint.com/sites/Dzial-Rozwoju/SitePages/Polityka-r%C3%B3wno%C5%9Bci.aspx"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yperlink" Target="mailto:equalmus@pm.szczecin.pl" TargetMode="External"/><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chart" Target="charts/chart8.xml"/><Relationship Id="rId31" Type="http://schemas.openxmlformats.org/officeDocument/2006/relationships/hyperlink" Target="https://pm.szczecin.pl/en/university/equality-poli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hyperlink" Target="mailto:equalmus@pm.szczecin.pl"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pm.szczecin.pl/en/university/equality-policy/" TargetMode="External"/><Relationship Id="rId1" Type="http://schemas.openxmlformats.org/officeDocument/2006/relationships/hyperlink" Target="https://www.am.szczecin.pl/themes/user/site/am/assets/img/pages/PO.11_z_2019_tj8_.Statutu_wersja_od_15_.12.2021.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amszczecin-my.sharepoint.com/personal/k_rup_pm_szczecin_pl/Documents/Wykresy%20do%20Planu%20R&#243;wno&#347;ci.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samszczecin-my.sharepoint.com/personal/k_rup_pm_szczecin_pl/Documents/Wykresy%20do%20Planu%20R&#243;wno&#347;ci.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samszczecin-my.sharepoint.com/personal/k_rup_pm_szczecin_pl/Documents/Wykresy%20do%20Planu%20R&#243;wno&#347;ci.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samszczecin-my.sharepoint.com/personal/k_rup_pm_szczecin_pl/Documents/Wykresy%20do%20Planu%20R&#243;wno&#347;ci.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samszczecin-my.sharepoint.com/personal/k_rup_pm_szczecin_pl/Documents/Wykresy%20do%20Planu%20R&#243;wno&#347;ci.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samszczecin-my.sharepoint.com/personal/k_rup_pm_szczecin_pl/Documents/Wykresy%20do%20Planu%20R&#243;wno&#347;ci.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samszczecin-my.sharepoint.com/personal/k_rup_pm_szczecin_pl/Documents/Wykresy%20do%20Planu%20R&#243;wno&#347;ci.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samszczecin-my.sharepoint.com/personal/k_rup_pm_szczecin_pl/Documents/Wykresy%20do%20Planu%20R&#243;wno&#347;ci.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https://samszczecin-my.sharepoint.com/personal/k_rup_pm_szczecin_pl/Documents/Wykresy%20do%20Planu%20R&#243;wno&#347;c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amszczecin-my.sharepoint.com/personal/k_rup_pm_szczecin_pl/Documents/Wykresy%20do%20Planu%20R&#243;wno&#347;c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amszczecin-my.sharepoint.com/personal/k_rup_pm_szczecin_pl/Documents/Wykresy%20do%20Planu%20R&#243;wno&#347;c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samszczecin-my.sharepoint.com/personal/k_rup_pm_szczecin_pl/Documents/Wykresy%20do%20Planu%20R&#243;wno&#347;c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samszczecin-my.sharepoint.com/personal/k_rup_pm_szczecin_pl/Documents/Wykresy%20do%20Planu%20R&#243;wno&#347;c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samszczecin-my.sharepoint.com/personal/k_rup_pm_szczecin_pl/Documents/Wykresy%20do%20Planu%20R&#243;wno&#347;ci.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samszczecin-my.sharepoint.com/personal/k_rup_pm_szczecin_pl/Documents/Wykresy%20do%20Planu%20R&#243;wno&#347;ci.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samszczecin-my.sharepoint.com/personal/k_rup_pm_szczecin_pl/Documents/Wykresy%20do%20Planu%20R&#243;wno&#347;ci.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80" b="0" i="0" u="none" strike="noStrike" kern="1200" spc="0" baseline="0">
                <a:solidFill>
                  <a:schemeClr val="tx1"/>
                </a:solidFill>
                <a:latin typeface="+mn-lt"/>
                <a:ea typeface="+mn-ea"/>
                <a:cs typeface="+mn-cs"/>
              </a:defRPr>
            </a:pPr>
            <a:r>
              <a:rPr lang="pl-PL" sz="1080" b="0" i="0" u="none" strike="noStrike" kern="1200" spc="0" baseline="0">
                <a:solidFill>
                  <a:sysClr val="windowText" lastClr="000000"/>
                </a:solidFill>
              </a:rPr>
              <a:t>MUS executives, as specified in the Statutes</a:t>
            </a:r>
          </a:p>
        </c:rich>
      </c:tx>
      <c:overlay val="0"/>
      <c:spPr>
        <a:noFill/>
        <a:ln>
          <a:noFill/>
        </a:ln>
        <a:effectLst/>
      </c:spPr>
      <c:txPr>
        <a:bodyPr rot="0" spcFirstLastPara="1" vertOverflow="ellipsis" vert="horz" wrap="square" anchor="ctr" anchorCtr="1"/>
        <a:lstStyle/>
        <a:p>
          <a:pPr>
            <a:defRPr lang="en-US" sz="1080" b="0" i="0" u="none" strike="noStrike" kern="1200" spc="0" baseline="0">
              <a:solidFill>
                <a:schemeClr val="tx1"/>
              </a:solidFill>
              <a:latin typeface="+mn-lt"/>
              <a:ea typeface="+mn-ea"/>
              <a:cs typeface="+mn-cs"/>
            </a:defRPr>
          </a:pPr>
          <a:endParaRPr lang="pl-PL"/>
        </a:p>
      </c:txPr>
    </c:title>
    <c:autoTitleDeleted val="0"/>
    <c:plotArea>
      <c:layout/>
      <c:pieChart>
        <c:varyColors val="1"/>
        <c:ser>
          <c:idx val="0"/>
          <c:order val="0"/>
          <c:dPt>
            <c:idx val="0"/>
            <c:bubble3D val="0"/>
            <c:spPr>
              <a:solidFill>
                <a:srgbClr val="4A90E2"/>
              </a:solidFill>
              <a:ln w="19050">
                <a:solidFill>
                  <a:schemeClr val="lt1"/>
                </a:solidFill>
              </a:ln>
              <a:effectLst/>
            </c:spPr>
            <c:extLst>
              <c:ext xmlns:c16="http://schemas.microsoft.com/office/drawing/2014/chart" uri="{C3380CC4-5D6E-409C-BE32-E72D297353CC}">
                <c16:uniqueId val="{00000001-CC00-4ECC-A181-B6272704CE1F}"/>
              </c:ext>
            </c:extLst>
          </c:dPt>
          <c:dPt>
            <c:idx val="1"/>
            <c:bubble3D val="0"/>
            <c:spPr>
              <a:solidFill>
                <a:srgbClr val="E94E77"/>
              </a:solidFill>
              <a:ln w="19050">
                <a:solidFill>
                  <a:schemeClr val="lt1"/>
                </a:solidFill>
              </a:ln>
              <a:effectLst/>
            </c:spPr>
            <c:extLst>
              <c:ext xmlns:c16="http://schemas.microsoft.com/office/drawing/2014/chart" uri="{C3380CC4-5D6E-409C-BE32-E72D297353CC}">
                <c16:uniqueId val="{00000003-CC00-4ECC-A181-B6272704CE1F}"/>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pl-PL"/>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'Ciało Kierownicze xD'!$H$34:$I$34</c:f>
              <c:strCache>
                <c:ptCount val="2"/>
                <c:pt idx="0">
                  <c:v>Men</c:v>
                </c:pt>
                <c:pt idx="1">
                  <c:v>Women</c:v>
                </c:pt>
              </c:strCache>
            </c:strRef>
          </c:cat>
          <c:val>
            <c:numRef>
              <c:f>'Ciało Kierownicze xD'!$H$35:$I$35</c:f>
              <c:numCache>
                <c:formatCode>General</c:formatCode>
                <c:ptCount val="2"/>
                <c:pt idx="0">
                  <c:v>15</c:v>
                </c:pt>
                <c:pt idx="1">
                  <c:v>8</c:v>
                </c:pt>
              </c:numCache>
            </c:numRef>
          </c:val>
          <c:extLst>
            <c:ext xmlns:c16="http://schemas.microsoft.com/office/drawing/2014/chart" uri="{C3380CC4-5D6E-409C-BE32-E72D297353CC}">
              <c16:uniqueId val="{00000004-CC00-4ECC-A181-B6272704CE1F}"/>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900" b="0" i="0" u="none" strike="noStrike" kern="1200" baseline="0">
          <a:solidFill>
            <a:schemeClr val="tx1"/>
          </a:solidFill>
          <a:latin typeface="+mn-lt"/>
          <a:ea typeface="+mn-ea"/>
          <a:cs typeface="+mn-cs"/>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Narrow" panose="020B0606020202030204" pitchFamily="34" charset="0"/>
                <a:ea typeface="+mn-ea"/>
                <a:cs typeface="+mn-cs"/>
              </a:defRPr>
            </a:pPr>
            <a:r>
              <a:rPr lang="pl-PL"/>
              <a:t>Faculty Learning Centres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Narrow" panose="020B0606020202030204" pitchFamily="34" charset="0"/>
              <a:ea typeface="+mn-ea"/>
              <a:cs typeface="+mn-cs"/>
            </a:defRPr>
          </a:pPr>
          <a:endParaRPr lang="pl-PL"/>
        </a:p>
      </c:txPr>
    </c:title>
    <c:autoTitleDeleted val="0"/>
    <c:plotArea>
      <c:layout/>
      <c:barChart>
        <c:barDir val="bar"/>
        <c:grouping val="clustered"/>
        <c:varyColors val="0"/>
        <c:ser>
          <c:idx val="0"/>
          <c:order val="0"/>
          <c:tx>
            <c:strRef>
              <c:f>WCK!$C$17</c:f>
              <c:strCache>
                <c:ptCount val="1"/>
                <c:pt idx="0">
                  <c:v>Mężczyźni</c:v>
                </c:pt>
              </c:strCache>
            </c:strRef>
          </c:tx>
          <c:spPr>
            <a:solidFill>
              <a:srgbClr val="4A90E2"/>
            </a:solidFill>
            <a:ln>
              <a:noFill/>
            </a:ln>
            <a:effectLst/>
          </c:spPr>
          <c:invertIfNegative val="0"/>
          <c:cat>
            <c:strRef>
              <c:f>WCK!$B$18:$B$22</c:f>
              <c:strCache>
                <c:ptCount val="5"/>
                <c:pt idx="0">
                  <c:v>WN</c:v>
                </c:pt>
                <c:pt idx="1">
                  <c:v>WM</c:v>
                </c:pt>
                <c:pt idx="2">
                  <c:v>WIET</c:v>
                </c:pt>
                <c:pt idx="3">
                  <c:v>WMiE</c:v>
                </c:pt>
                <c:pt idx="4">
                  <c:v>WIiT</c:v>
                </c:pt>
              </c:strCache>
            </c:strRef>
          </c:cat>
          <c:val>
            <c:numRef>
              <c:f>WCK!$C$18:$C$22</c:f>
              <c:numCache>
                <c:formatCode>General</c:formatCode>
                <c:ptCount val="5"/>
                <c:pt idx="0">
                  <c:v>3</c:v>
                </c:pt>
                <c:pt idx="1">
                  <c:v>2</c:v>
                </c:pt>
                <c:pt idx="2">
                  <c:v>3</c:v>
                </c:pt>
                <c:pt idx="3">
                  <c:v>1</c:v>
                </c:pt>
                <c:pt idx="4">
                  <c:v>3</c:v>
                </c:pt>
              </c:numCache>
            </c:numRef>
          </c:val>
          <c:extLst>
            <c:ext xmlns:c16="http://schemas.microsoft.com/office/drawing/2014/chart" uri="{C3380CC4-5D6E-409C-BE32-E72D297353CC}">
              <c16:uniqueId val="{00000000-A9C8-4E1C-8CCC-4F384AA260CA}"/>
            </c:ext>
          </c:extLst>
        </c:ser>
        <c:ser>
          <c:idx val="1"/>
          <c:order val="1"/>
          <c:tx>
            <c:strRef>
              <c:f>WCK!$D$17</c:f>
              <c:strCache>
                <c:ptCount val="1"/>
                <c:pt idx="0">
                  <c:v>Kobiety</c:v>
                </c:pt>
              </c:strCache>
            </c:strRef>
          </c:tx>
          <c:spPr>
            <a:solidFill>
              <a:srgbClr val="E94E77"/>
            </a:solidFill>
            <a:ln>
              <a:noFill/>
            </a:ln>
            <a:effectLst/>
          </c:spPr>
          <c:invertIfNegative val="0"/>
          <c:cat>
            <c:strRef>
              <c:f>WCK!$B$18:$B$22</c:f>
              <c:strCache>
                <c:ptCount val="5"/>
                <c:pt idx="0">
                  <c:v>WN</c:v>
                </c:pt>
                <c:pt idx="1">
                  <c:v>WM</c:v>
                </c:pt>
                <c:pt idx="2">
                  <c:v>WIET</c:v>
                </c:pt>
                <c:pt idx="3">
                  <c:v>WMiE</c:v>
                </c:pt>
                <c:pt idx="4">
                  <c:v>WIiT</c:v>
                </c:pt>
              </c:strCache>
            </c:strRef>
          </c:cat>
          <c:val>
            <c:numRef>
              <c:f>WCK!$D$18:$D$22</c:f>
              <c:numCache>
                <c:formatCode>General</c:formatCode>
                <c:ptCount val="5"/>
                <c:pt idx="0">
                  <c:v>3</c:v>
                </c:pt>
                <c:pt idx="1">
                  <c:v>1</c:v>
                </c:pt>
                <c:pt idx="2">
                  <c:v>1</c:v>
                </c:pt>
                <c:pt idx="3">
                  <c:v>1</c:v>
                </c:pt>
                <c:pt idx="4">
                  <c:v>0</c:v>
                </c:pt>
              </c:numCache>
            </c:numRef>
          </c:val>
          <c:extLst>
            <c:ext xmlns:c16="http://schemas.microsoft.com/office/drawing/2014/chart" uri="{C3380CC4-5D6E-409C-BE32-E72D297353CC}">
              <c16:uniqueId val="{00000001-A9C8-4E1C-8CCC-4F384AA260CA}"/>
            </c:ext>
          </c:extLst>
        </c:ser>
        <c:dLbls>
          <c:showLegendKey val="0"/>
          <c:showVal val="0"/>
          <c:showCatName val="0"/>
          <c:showSerName val="0"/>
          <c:showPercent val="0"/>
          <c:showBubbleSize val="0"/>
        </c:dLbls>
        <c:gapWidth val="182"/>
        <c:axId val="1098040512"/>
        <c:axId val="1098040992"/>
      </c:barChart>
      <c:catAx>
        <c:axId val="109804051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pl-PL"/>
                  <a:t>Faculties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pl-PL"/>
          </a:p>
        </c:txPr>
        <c:crossAx val="1098040992"/>
        <c:crosses val="autoZero"/>
        <c:auto val="1"/>
        <c:lblAlgn val="ctr"/>
        <c:lblOffset val="100"/>
        <c:noMultiLvlLbl val="0"/>
      </c:catAx>
      <c:valAx>
        <c:axId val="10980409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pl-PL"/>
                  <a:t>Number of persons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pl-PL"/>
          </a:p>
        </c:txPr>
        <c:crossAx val="1098040512"/>
        <c:crosses val="autoZero"/>
        <c:crossBetween val="between"/>
        <c:majorUnit val="1"/>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Narrow" panose="020B0606020202030204" pitchFamily="34" charset="0"/>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Narrow" panose="020B0606020202030204" pitchFamily="34" charset="0"/>
                <a:ea typeface="+mn-ea"/>
                <a:cs typeface="+mn-cs"/>
              </a:defRPr>
            </a:pPr>
            <a:r>
              <a:rPr lang="pl-PL" sz="1400" b="0" i="0" u="none" strike="noStrike" kern="1200" spc="0" baseline="0">
                <a:solidFill>
                  <a:sysClr val="windowText" lastClr="000000"/>
                </a:solidFill>
                <a:latin typeface="Arial Narrow" panose="020B0606020202030204" pitchFamily="34" charset="0"/>
              </a:rPr>
              <a:t>Employees other than teaching staff, in management positions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pl-PL"/>
        </a:p>
      </c:txPr>
    </c:title>
    <c:autoTitleDeleted val="0"/>
    <c:plotArea>
      <c:layout/>
      <c:pieChart>
        <c:varyColors val="1"/>
        <c:ser>
          <c:idx val="0"/>
          <c:order val="0"/>
          <c:spPr>
            <a:solidFill>
              <a:srgbClr val="4A90E2"/>
            </a:solidFill>
          </c:spPr>
          <c:dPt>
            <c:idx val="0"/>
            <c:bubble3D val="0"/>
            <c:spPr>
              <a:solidFill>
                <a:srgbClr val="4A90E2"/>
              </a:solidFill>
              <a:ln w="19050">
                <a:solidFill>
                  <a:schemeClr val="lt1"/>
                </a:solidFill>
              </a:ln>
              <a:effectLst/>
            </c:spPr>
            <c:extLst>
              <c:ext xmlns:c16="http://schemas.microsoft.com/office/drawing/2014/chart" uri="{C3380CC4-5D6E-409C-BE32-E72D297353CC}">
                <c16:uniqueId val="{00000001-3A21-47BC-A384-2EE6A47ADD0A}"/>
              </c:ext>
            </c:extLst>
          </c:dPt>
          <c:dPt>
            <c:idx val="1"/>
            <c:bubble3D val="0"/>
            <c:spPr>
              <a:solidFill>
                <a:srgbClr val="E94E77"/>
              </a:solidFill>
              <a:ln w="19050">
                <a:solidFill>
                  <a:schemeClr val="lt1"/>
                </a:solidFill>
              </a:ln>
              <a:effectLst/>
            </c:spPr>
            <c:extLst>
              <c:ext xmlns:c16="http://schemas.microsoft.com/office/drawing/2014/chart" uri="{C3380CC4-5D6E-409C-BE32-E72D297353CC}">
                <c16:uniqueId val="{00000003-3A21-47BC-A384-2EE6A47ADD0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Arkusz3!$B$1:$C$1</c:f>
              <c:strCache>
                <c:ptCount val="2"/>
                <c:pt idx="0">
                  <c:v>Men</c:v>
                </c:pt>
                <c:pt idx="1">
                  <c:v>Women</c:v>
                </c:pt>
              </c:strCache>
            </c:strRef>
          </c:cat>
          <c:val>
            <c:numRef>
              <c:f>Arkusz3!$B$2:$C$2</c:f>
              <c:numCache>
                <c:formatCode>General</c:formatCode>
                <c:ptCount val="2"/>
                <c:pt idx="0">
                  <c:v>15</c:v>
                </c:pt>
                <c:pt idx="1">
                  <c:v>42</c:v>
                </c:pt>
              </c:numCache>
            </c:numRef>
          </c:val>
          <c:extLst>
            <c:ext xmlns:c16="http://schemas.microsoft.com/office/drawing/2014/chart" uri="{C3380CC4-5D6E-409C-BE32-E72D297353CC}">
              <c16:uniqueId val="{00000004-3A21-47BC-A384-2EE6A47ADD0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Student</a:t>
            </a:r>
            <a:r>
              <a:rPr lang="pl-PL" baseline="0"/>
              <a:t> Parliament Presidium</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dPt>
            <c:idx val="0"/>
            <c:bubble3D val="0"/>
            <c:spPr>
              <a:solidFill>
                <a:srgbClr val="4A90E2"/>
              </a:solidFill>
              <a:ln w="19050">
                <a:solidFill>
                  <a:schemeClr val="lt1"/>
                </a:solidFill>
              </a:ln>
              <a:effectLst/>
            </c:spPr>
            <c:extLst>
              <c:ext xmlns:c16="http://schemas.microsoft.com/office/drawing/2014/chart" uri="{C3380CC4-5D6E-409C-BE32-E72D297353CC}">
                <c16:uniqueId val="{00000001-DEA0-4DD4-A0A4-522FDEA8D84C}"/>
              </c:ext>
            </c:extLst>
          </c:dPt>
          <c:dPt>
            <c:idx val="1"/>
            <c:bubble3D val="0"/>
            <c:spPr>
              <a:solidFill>
                <a:srgbClr val="E94E77"/>
              </a:solidFill>
              <a:ln w="19050">
                <a:solidFill>
                  <a:schemeClr val="lt1"/>
                </a:solidFill>
              </a:ln>
              <a:effectLst/>
            </c:spPr>
            <c:extLst>
              <c:ext xmlns:c16="http://schemas.microsoft.com/office/drawing/2014/chart" uri="{C3380CC4-5D6E-409C-BE32-E72D297353CC}">
                <c16:uniqueId val="{00000003-DEA0-4DD4-A0A4-522FDEA8D84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'Studenci Nadęci'!$E$43:$F$43</c:f>
              <c:strCache>
                <c:ptCount val="2"/>
                <c:pt idx="0">
                  <c:v>Men</c:v>
                </c:pt>
                <c:pt idx="1">
                  <c:v>Women</c:v>
                </c:pt>
              </c:strCache>
            </c:strRef>
          </c:cat>
          <c:val>
            <c:numRef>
              <c:f>'Studenci Nadęci'!$E$44:$F$44</c:f>
              <c:numCache>
                <c:formatCode>General</c:formatCode>
                <c:ptCount val="2"/>
                <c:pt idx="0">
                  <c:v>4</c:v>
                </c:pt>
                <c:pt idx="1">
                  <c:v>1</c:v>
                </c:pt>
              </c:numCache>
            </c:numRef>
          </c:val>
          <c:extLst>
            <c:ext xmlns:c16="http://schemas.microsoft.com/office/drawing/2014/chart" uri="{C3380CC4-5D6E-409C-BE32-E72D297353CC}">
              <c16:uniqueId val="{00000004-DEA0-4DD4-A0A4-522FDEA8D8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Student Parliament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'Studenci Nadęci'!$C$54</c:f>
              <c:strCache>
                <c:ptCount val="1"/>
                <c:pt idx="0">
                  <c:v>Men</c:v>
                </c:pt>
              </c:strCache>
            </c:strRef>
          </c:tx>
          <c:spPr>
            <a:solidFill>
              <a:srgbClr val="4A90E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'Studenci Nadęci'!$B$55:$B$56</c:f>
              <c:strCache>
                <c:ptCount val="2"/>
                <c:pt idx="0">
                  <c:v>Supporting </c:v>
                </c:pt>
                <c:pt idx="1">
                  <c:v>Permanent members </c:v>
                </c:pt>
              </c:strCache>
            </c:strRef>
          </c:cat>
          <c:val>
            <c:numRef>
              <c:f>'Studenci Nadęci'!$C$55:$C$56</c:f>
              <c:numCache>
                <c:formatCode>General</c:formatCode>
                <c:ptCount val="2"/>
                <c:pt idx="0">
                  <c:v>51</c:v>
                </c:pt>
                <c:pt idx="1">
                  <c:v>8</c:v>
                </c:pt>
              </c:numCache>
            </c:numRef>
          </c:val>
          <c:extLst>
            <c:ext xmlns:c16="http://schemas.microsoft.com/office/drawing/2014/chart" uri="{C3380CC4-5D6E-409C-BE32-E72D297353CC}">
              <c16:uniqueId val="{00000000-37C7-4448-AA5C-9B3E680EDC7A}"/>
            </c:ext>
          </c:extLst>
        </c:ser>
        <c:ser>
          <c:idx val="1"/>
          <c:order val="1"/>
          <c:tx>
            <c:strRef>
              <c:f>'Studenci Nadęci'!$D$54</c:f>
              <c:strCache>
                <c:ptCount val="1"/>
                <c:pt idx="0">
                  <c:v>Women</c:v>
                </c:pt>
              </c:strCache>
            </c:strRef>
          </c:tx>
          <c:spPr>
            <a:solidFill>
              <a:srgbClr val="E94E7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'Studenci Nadęci'!$B$55:$B$56</c:f>
              <c:strCache>
                <c:ptCount val="2"/>
                <c:pt idx="0">
                  <c:v>Supporting </c:v>
                </c:pt>
                <c:pt idx="1">
                  <c:v>Permanent members </c:v>
                </c:pt>
              </c:strCache>
            </c:strRef>
          </c:cat>
          <c:val>
            <c:numRef>
              <c:f>'Studenci Nadęci'!$D$55:$D$56</c:f>
              <c:numCache>
                <c:formatCode>General</c:formatCode>
                <c:ptCount val="2"/>
                <c:pt idx="0">
                  <c:v>22</c:v>
                </c:pt>
                <c:pt idx="1">
                  <c:v>6</c:v>
                </c:pt>
              </c:numCache>
            </c:numRef>
          </c:val>
          <c:extLst>
            <c:ext xmlns:c16="http://schemas.microsoft.com/office/drawing/2014/chart" uri="{C3380CC4-5D6E-409C-BE32-E72D297353CC}">
              <c16:uniqueId val="{00000001-37C7-4448-AA5C-9B3E680EDC7A}"/>
            </c:ext>
          </c:extLst>
        </c:ser>
        <c:dLbls>
          <c:dLblPos val="outEnd"/>
          <c:showLegendKey val="0"/>
          <c:showVal val="1"/>
          <c:showCatName val="0"/>
          <c:showSerName val="0"/>
          <c:showPercent val="0"/>
          <c:showBubbleSize val="0"/>
        </c:dLbls>
        <c:gapWidth val="182"/>
        <c:axId val="1798922399"/>
        <c:axId val="1798923359"/>
      </c:barChart>
      <c:catAx>
        <c:axId val="17989223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98923359"/>
        <c:crosses val="autoZero"/>
        <c:auto val="1"/>
        <c:lblAlgn val="ctr"/>
        <c:lblOffset val="100"/>
        <c:noMultiLvlLbl val="0"/>
      </c:catAx>
      <c:valAx>
        <c:axId val="179892335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Number of persons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989223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Narrow" panose="020B0606020202030204" pitchFamily="34" charset="0"/>
                <a:ea typeface="+mn-ea"/>
                <a:cs typeface="+mn-cs"/>
              </a:defRPr>
            </a:pPr>
            <a:r>
              <a:rPr lang="pl-PL">
                <a:latin typeface="Arial Narrow" panose="020B0606020202030204" pitchFamily="34" charset="0"/>
              </a:rPr>
              <a:t>Students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pl-PL"/>
        </a:p>
      </c:txPr>
    </c:title>
    <c:autoTitleDeleted val="0"/>
    <c:plotArea>
      <c:layout/>
      <c:barChart>
        <c:barDir val="col"/>
        <c:grouping val="clustered"/>
        <c:varyColors val="0"/>
        <c:ser>
          <c:idx val="0"/>
          <c:order val="0"/>
          <c:tx>
            <c:strRef>
              <c:f>Studenci!$C$48</c:f>
              <c:strCache>
                <c:ptCount val="1"/>
                <c:pt idx="0">
                  <c:v>Women</c:v>
                </c:pt>
              </c:strCache>
            </c:strRef>
          </c:tx>
          <c:spPr>
            <a:solidFill>
              <a:srgbClr val="E94E7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Studenci!$B$49:$B$52</c:f>
              <c:strCache>
                <c:ptCount val="4"/>
                <c:pt idx="0">
                  <c:v>Mechatronics and Electrical Engineering</c:v>
                </c:pt>
                <c:pt idx="1">
                  <c:v>Marine Engineering</c:v>
                </c:pt>
                <c:pt idx="2">
                  <c:v>Computer Science and Telecommunications</c:v>
                </c:pt>
                <c:pt idx="3">
                  <c:v>Navigation</c:v>
                </c:pt>
              </c:strCache>
            </c:strRef>
          </c:cat>
          <c:val>
            <c:numRef>
              <c:f>Studenci!$C$49:$C$52</c:f>
              <c:numCache>
                <c:formatCode>General</c:formatCode>
                <c:ptCount val="4"/>
                <c:pt idx="0">
                  <c:v>20</c:v>
                </c:pt>
                <c:pt idx="1">
                  <c:v>29</c:v>
                </c:pt>
                <c:pt idx="2">
                  <c:v>48</c:v>
                </c:pt>
                <c:pt idx="3">
                  <c:v>209</c:v>
                </c:pt>
              </c:numCache>
            </c:numRef>
          </c:val>
          <c:extLst>
            <c:ext xmlns:c16="http://schemas.microsoft.com/office/drawing/2014/chart" uri="{C3380CC4-5D6E-409C-BE32-E72D297353CC}">
              <c16:uniqueId val="{00000000-C264-40C6-9EA4-38C52118E7F8}"/>
            </c:ext>
          </c:extLst>
        </c:ser>
        <c:ser>
          <c:idx val="1"/>
          <c:order val="1"/>
          <c:tx>
            <c:strRef>
              <c:f>Studenci!$D$48</c:f>
              <c:strCache>
                <c:ptCount val="1"/>
                <c:pt idx="0">
                  <c:v>Men</c:v>
                </c:pt>
              </c:strCache>
            </c:strRef>
          </c:tx>
          <c:spPr>
            <a:solidFill>
              <a:srgbClr val="4A90E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Studenci!$B$49:$B$52</c:f>
              <c:strCache>
                <c:ptCount val="4"/>
                <c:pt idx="0">
                  <c:v>Mechatronics and Electrical Engineering</c:v>
                </c:pt>
                <c:pt idx="1">
                  <c:v>Marine Engineering</c:v>
                </c:pt>
                <c:pt idx="2">
                  <c:v>Computer Science and Telecommunications</c:v>
                </c:pt>
                <c:pt idx="3">
                  <c:v>Navigation</c:v>
                </c:pt>
              </c:strCache>
            </c:strRef>
          </c:cat>
          <c:val>
            <c:numRef>
              <c:f>Studenci!$D$49:$D$52</c:f>
              <c:numCache>
                <c:formatCode>General</c:formatCode>
                <c:ptCount val="4"/>
                <c:pt idx="0">
                  <c:v>291</c:v>
                </c:pt>
                <c:pt idx="1">
                  <c:v>518</c:v>
                </c:pt>
                <c:pt idx="2">
                  <c:v>328</c:v>
                </c:pt>
                <c:pt idx="3">
                  <c:v>735</c:v>
                </c:pt>
              </c:numCache>
            </c:numRef>
          </c:val>
          <c:extLst>
            <c:ext xmlns:c16="http://schemas.microsoft.com/office/drawing/2014/chart" uri="{C3380CC4-5D6E-409C-BE32-E72D297353CC}">
              <c16:uniqueId val="{00000001-C264-40C6-9EA4-38C52118E7F8}"/>
            </c:ext>
          </c:extLst>
        </c:ser>
        <c:dLbls>
          <c:dLblPos val="outEnd"/>
          <c:showLegendKey val="0"/>
          <c:showVal val="1"/>
          <c:showCatName val="0"/>
          <c:showSerName val="0"/>
          <c:showPercent val="0"/>
          <c:showBubbleSize val="0"/>
        </c:dLbls>
        <c:gapWidth val="219"/>
        <c:overlap val="-27"/>
        <c:axId val="1091503599"/>
        <c:axId val="1091484879"/>
      </c:barChart>
      <c:catAx>
        <c:axId val="1091503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1091484879"/>
        <c:crosses val="autoZero"/>
        <c:auto val="1"/>
        <c:lblAlgn val="ctr"/>
        <c:lblOffset val="100"/>
        <c:noMultiLvlLbl val="0"/>
      </c:catAx>
      <c:valAx>
        <c:axId val="10914848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pl-PL">
                    <a:latin typeface="Arial Narrow" panose="020B0606020202030204" pitchFamily="34" charset="0"/>
                  </a:rPr>
                  <a:t>Number of persons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1091503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400" b="0" i="0" u="none" strike="noStrike" kern="1200" spc="0" baseline="0">
                <a:solidFill>
                  <a:sysClr val="windowText" lastClr="000000">
                    <a:lumMod val="65000"/>
                    <a:lumOff val="35000"/>
                  </a:sysClr>
                </a:solidFill>
              </a:rPr>
              <a:t>Students with a disability degree certificate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F19-4428-8498-B1AB857AED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19-4428-8498-B1AB857AED8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Orzeczenie!$D$31:$E$31</c:f>
              <c:strCache>
                <c:ptCount val="2"/>
                <c:pt idx="0">
                  <c:v>Students with a disability degree certificate</c:v>
                </c:pt>
                <c:pt idx="1">
                  <c:v>Other students </c:v>
                </c:pt>
              </c:strCache>
            </c:strRef>
          </c:cat>
          <c:val>
            <c:numRef>
              <c:f>Orzeczenie!$D$32:$E$32</c:f>
              <c:numCache>
                <c:formatCode>General</c:formatCode>
                <c:ptCount val="2"/>
                <c:pt idx="0">
                  <c:v>21</c:v>
                </c:pt>
                <c:pt idx="1">
                  <c:v>2859</c:v>
                </c:pt>
              </c:numCache>
            </c:numRef>
          </c:val>
          <c:extLst>
            <c:ext xmlns:c16="http://schemas.microsoft.com/office/drawing/2014/chart" uri="{C3380CC4-5D6E-409C-BE32-E72D297353CC}">
              <c16:uniqueId val="{00000004-1F19-4428-8498-B1AB857AED8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400" b="0" i="0" u="none" strike="noStrike" kern="1200" spc="0" baseline="0">
                <a:solidFill>
                  <a:sysClr val="windowText" lastClr="000000">
                    <a:lumMod val="65000"/>
                    <a:lumOff val="35000"/>
                  </a:sysClr>
                </a:solidFill>
              </a:rPr>
              <a:t>Employees with a disability degree certificate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EC7-422E-B0A0-AF7527805F3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EC7-422E-B0A0-AF7527805F3B}"/>
              </c:ext>
            </c:extLst>
          </c:dPt>
          <c:cat>
            <c:strRef>
              <c:f>Orzeczenie!$Q$42:$R$42</c:f>
              <c:strCache>
                <c:ptCount val="2"/>
                <c:pt idx="0">
                  <c:v>Employees with a disability degree certificate</c:v>
                </c:pt>
                <c:pt idx="1">
                  <c:v>Other employees 
</c:v>
                </c:pt>
              </c:strCache>
            </c:strRef>
          </c:cat>
          <c:val>
            <c:numRef>
              <c:f>Orzeczenie!$Q$43:$R$43</c:f>
              <c:numCache>
                <c:formatCode>General</c:formatCode>
                <c:ptCount val="2"/>
                <c:pt idx="0">
                  <c:v>10</c:v>
                </c:pt>
                <c:pt idx="1">
                  <c:v>704</c:v>
                </c:pt>
              </c:numCache>
            </c:numRef>
          </c:val>
          <c:extLst>
            <c:ext xmlns:c16="http://schemas.microsoft.com/office/drawing/2014/chart" uri="{C3380CC4-5D6E-409C-BE32-E72D297353CC}">
              <c16:uniqueId val="{00000004-2EC7-422E-B0A0-AF7527805F3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Narrow" panose="020B0606020202030204" pitchFamily="34" charset="0"/>
                <a:ea typeface="+mn-ea"/>
                <a:cs typeface="+mn-cs"/>
              </a:defRPr>
            </a:pPr>
            <a:r>
              <a:rPr lang="pl-PL">
                <a:latin typeface="Arial Narrow" panose="020B0606020202030204" pitchFamily="34" charset="0"/>
              </a:rPr>
              <a:t>Discipline boards</a:t>
            </a:r>
            <a:endParaRPr lang="en-US">
              <a:latin typeface="Arial Narrow" panose="020B0606020202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barChart>
        <c:barDir val="bar"/>
        <c:grouping val="clustered"/>
        <c:varyColors val="0"/>
        <c:ser>
          <c:idx val="0"/>
          <c:order val="0"/>
          <c:tx>
            <c:strRef>
              <c:f>Arkusz5!$B$28</c:f>
              <c:strCache>
                <c:ptCount val="1"/>
                <c:pt idx="0">
                  <c:v>Men</c:v>
                </c:pt>
              </c:strCache>
            </c:strRef>
          </c:tx>
          <c:spPr>
            <a:solidFill>
              <a:srgbClr val="4A90E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Arkusz5!$A$29:$A$33</c:f>
              <c:strCache>
                <c:ptCount val="5"/>
                <c:pt idx="0">
                  <c:v>Automation, Electronics, Electrical Engineering and Space Technology</c:v>
                </c:pt>
                <c:pt idx="1">
                  <c:v>Technical Informatics and Telecommunications</c:v>
                </c:pt>
                <c:pt idx="2">
                  <c:v>Management and Quality Sciences</c:v>
                </c:pt>
                <c:pt idx="3">
                  <c:v>Mechanical Engineering</c:v>
                </c:pt>
                <c:pt idx="4">
                  <c:v>Civil Engineering, Geodesy and Transport</c:v>
                </c:pt>
              </c:strCache>
            </c:strRef>
          </c:cat>
          <c:val>
            <c:numRef>
              <c:f>Arkusz5!$B$29:$B$33</c:f>
              <c:numCache>
                <c:formatCode>General</c:formatCode>
                <c:ptCount val="5"/>
                <c:pt idx="0">
                  <c:v>4</c:v>
                </c:pt>
                <c:pt idx="1">
                  <c:v>6</c:v>
                </c:pt>
                <c:pt idx="2">
                  <c:v>10</c:v>
                </c:pt>
                <c:pt idx="3">
                  <c:v>16</c:v>
                </c:pt>
                <c:pt idx="4">
                  <c:v>25</c:v>
                </c:pt>
              </c:numCache>
            </c:numRef>
          </c:val>
          <c:extLst>
            <c:ext xmlns:c16="http://schemas.microsoft.com/office/drawing/2014/chart" uri="{C3380CC4-5D6E-409C-BE32-E72D297353CC}">
              <c16:uniqueId val="{00000000-97B2-4A1F-8468-3D4A22656D2C}"/>
            </c:ext>
          </c:extLst>
        </c:ser>
        <c:ser>
          <c:idx val="1"/>
          <c:order val="1"/>
          <c:tx>
            <c:strRef>
              <c:f>Arkusz5!$C$28</c:f>
              <c:strCache>
                <c:ptCount val="1"/>
                <c:pt idx="0">
                  <c:v>Women</c:v>
                </c:pt>
              </c:strCache>
            </c:strRef>
          </c:tx>
          <c:spPr>
            <a:solidFill>
              <a:srgbClr val="E94E7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Arkusz5!$A$29:$A$33</c:f>
              <c:strCache>
                <c:ptCount val="5"/>
                <c:pt idx="0">
                  <c:v>Automation, Electronics, Electrical Engineering and Space Technology</c:v>
                </c:pt>
                <c:pt idx="1">
                  <c:v>Technical Informatics and Telecommunications</c:v>
                </c:pt>
                <c:pt idx="2">
                  <c:v>Management and Quality Sciences</c:v>
                </c:pt>
                <c:pt idx="3">
                  <c:v>Mechanical Engineering</c:v>
                </c:pt>
                <c:pt idx="4">
                  <c:v>Civil Engineering, Geodesy and Transport</c:v>
                </c:pt>
              </c:strCache>
            </c:strRef>
          </c:cat>
          <c:val>
            <c:numRef>
              <c:f>Arkusz5!$C$29:$C$33</c:f>
              <c:numCache>
                <c:formatCode>General</c:formatCode>
                <c:ptCount val="5"/>
                <c:pt idx="0">
                  <c:v>2</c:v>
                </c:pt>
                <c:pt idx="1">
                  <c:v>1</c:v>
                </c:pt>
                <c:pt idx="2">
                  <c:v>6</c:v>
                </c:pt>
                <c:pt idx="3">
                  <c:v>4</c:v>
                </c:pt>
                <c:pt idx="4">
                  <c:v>11</c:v>
                </c:pt>
              </c:numCache>
            </c:numRef>
          </c:val>
          <c:extLst>
            <c:ext xmlns:c16="http://schemas.microsoft.com/office/drawing/2014/chart" uri="{C3380CC4-5D6E-409C-BE32-E72D297353CC}">
              <c16:uniqueId val="{00000001-97B2-4A1F-8468-3D4A22656D2C}"/>
            </c:ext>
          </c:extLst>
        </c:ser>
        <c:dLbls>
          <c:dLblPos val="outEnd"/>
          <c:showLegendKey val="0"/>
          <c:showVal val="1"/>
          <c:showCatName val="0"/>
          <c:showSerName val="0"/>
          <c:showPercent val="0"/>
          <c:showBubbleSize val="0"/>
        </c:dLbls>
        <c:gapWidth val="182"/>
        <c:axId val="2116278544"/>
        <c:axId val="2116281904"/>
      </c:barChart>
      <c:catAx>
        <c:axId val="2116278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2116281904"/>
        <c:crosses val="autoZero"/>
        <c:auto val="1"/>
        <c:lblAlgn val="ctr"/>
        <c:lblOffset val="100"/>
        <c:noMultiLvlLbl val="0"/>
      </c:catAx>
      <c:valAx>
        <c:axId val="21162819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2116278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University Board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dPt>
            <c:idx val="0"/>
            <c:bubble3D val="0"/>
            <c:spPr>
              <a:solidFill>
                <a:srgbClr val="4A90E2"/>
              </a:solidFill>
              <a:ln w="19050">
                <a:solidFill>
                  <a:schemeClr val="lt1"/>
                </a:solidFill>
              </a:ln>
              <a:effectLst/>
            </c:spPr>
            <c:extLst>
              <c:ext xmlns:c16="http://schemas.microsoft.com/office/drawing/2014/chart" uri="{C3380CC4-5D6E-409C-BE32-E72D297353CC}">
                <c16:uniqueId val="{00000001-64E3-4443-ADD0-7F95740A8226}"/>
              </c:ext>
            </c:extLst>
          </c:dPt>
          <c:dPt>
            <c:idx val="1"/>
            <c:bubble3D val="0"/>
            <c:spPr>
              <a:solidFill>
                <a:srgbClr val="E94E77"/>
              </a:solidFill>
              <a:ln w="19050">
                <a:solidFill>
                  <a:schemeClr val="lt1"/>
                </a:solidFill>
              </a:ln>
              <a:effectLst/>
            </c:spPr>
            <c:extLst>
              <c:ext xmlns:c16="http://schemas.microsoft.com/office/drawing/2014/chart" uri="{C3380CC4-5D6E-409C-BE32-E72D297353CC}">
                <c16:uniqueId val="{00000003-64E3-4443-ADD0-7F95740A822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Senat!$B$62:$C$62</c:f>
              <c:strCache>
                <c:ptCount val="2"/>
                <c:pt idx="0">
                  <c:v>Men</c:v>
                </c:pt>
                <c:pt idx="1">
                  <c:v>Women</c:v>
                </c:pt>
              </c:strCache>
            </c:strRef>
          </c:cat>
          <c:val>
            <c:numRef>
              <c:f>Senat!$B$63:$C$63</c:f>
              <c:numCache>
                <c:formatCode>General</c:formatCode>
                <c:ptCount val="2"/>
                <c:pt idx="0">
                  <c:v>5</c:v>
                </c:pt>
                <c:pt idx="1">
                  <c:v>2</c:v>
                </c:pt>
              </c:numCache>
            </c:numRef>
          </c:val>
          <c:extLst>
            <c:ext xmlns:c16="http://schemas.microsoft.com/office/drawing/2014/chart" uri="{C3380CC4-5D6E-409C-BE32-E72D297353CC}">
              <c16:uniqueId val="{00000004-64E3-4443-ADD0-7F95740A822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Senate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dPt>
            <c:idx val="0"/>
            <c:bubble3D val="0"/>
            <c:spPr>
              <a:solidFill>
                <a:srgbClr val="4A90E2"/>
              </a:solidFill>
              <a:ln w="19050">
                <a:solidFill>
                  <a:schemeClr val="lt1"/>
                </a:solidFill>
              </a:ln>
              <a:effectLst/>
            </c:spPr>
            <c:extLst>
              <c:ext xmlns:c16="http://schemas.microsoft.com/office/drawing/2014/chart" uri="{C3380CC4-5D6E-409C-BE32-E72D297353CC}">
                <c16:uniqueId val="{00000001-0FC1-4825-BAE0-A14E030E83F6}"/>
              </c:ext>
            </c:extLst>
          </c:dPt>
          <c:dPt>
            <c:idx val="1"/>
            <c:bubble3D val="0"/>
            <c:spPr>
              <a:solidFill>
                <a:srgbClr val="E94E77"/>
              </a:solidFill>
              <a:ln w="19050">
                <a:solidFill>
                  <a:schemeClr val="lt1"/>
                </a:solidFill>
              </a:ln>
              <a:effectLst/>
            </c:spPr>
            <c:extLst>
              <c:ext xmlns:c16="http://schemas.microsoft.com/office/drawing/2014/chart" uri="{C3380CC4-5D6E-409C-BE32-E72D297353CC}">
                <c16:uniqueId val="{00000003-0FC1-4825-BAE0-A14E030E83F6}"/>
              </c:ext>
            </c:extLst>
          </c:dPt>
          <c:dLbls>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FC1-4825-BAE0-A14E030E83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0"/>
            <c:showBubbleSize val="0"/>
            <c:extLst>
              <c:ext xmlns:c15="http://schemas.microsoft.com/office/drawing/2012/chart" uri="{CE6537A1-D6FC-4f65-9D91-7224C49458BB}"/>
            </c:extLst>
          </c:dLbls>
          <c:cat>
            <c:strRef>
              <c:f>Senat!$B$100:$C$100</c:f>
              <c:strCache>
                <c:ptCount val="2"/>
                <c:pt idx="0">
                  <c:v>mężczyźni</c:v>
                </c:pt>
                <c:pt idx="1">
                  <c:v>kobiety</c:v>
                </c:pt>
              </c:strCache>
            </c:strRef>
          </c:cat>
          <c:val>
            <c:numRef>
              <c:f>Senat!$B$101:$C$101</c:f>
              <c:numCache>
                <c:formatCode>General</c:formatCode>
                <c:ptCount val="2"/>
                <c:pt idx="0">
                  <c:v>20</c:v>
                </c:pt>
                <c:pt idx="1">
                  <c:v>10</c:v>
                </c:pt>
              </c:numCache>
            </c:numRef>
          </c:val>
          <c:extLst>
            <c:ext xmlns:c16="http://schemas.microsoft.com/office/drawing/2014/chart" uri="{C3380CC4-5D6E-409C-BE32-E72D297353CC}">
              <c16:uniqueId val="{00000004-0FC1-4825-BAE0-A14E030E83F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Narrow" panose="020B0606020202030204" pitchFamily="34" charset="0"/>
                <a:ea typeface="+mn-ea"/>
                <a:cs typeface="+mn-cs"/>
              </a:defRPr>
            </a:pPr>
            <a:r>
              <a:rPr lang="pl-PL"/>
              <a:t>Senate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pl-PL"/>
        </a:p>
      </c:txPr>
    </c:title>
    <c:autoTitleDeleted val="0"/>
    <c:plotArea>
      <c:layout/>
      <c:barChart>
        <c:barDir val="bar"/>
        <c:grouping val="clustered"/>
        <c:varyColors val="0"/>
        <c:ser>
          <c:idx val="0"/>
          <c:order val="0"/>
          <c:tx>
            <c:strRef>
              <c:f>Arkusz2!$B$1</c:f>
              <c:strCache>
                <c:ptCount val="1"/>
                <c:pt idx="0">
                  <c:v> Men</c:v>
                </c:pt>
              </c:strCache>
            </c:strRef>
          </c:tx>
          <c:spPr>
            <a:solidFill>
              <a:srgbClr val="4A90E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Arkusz2!$A$2:$A$8</c:f>
              <c:strCache>
                <c:ptCount val="7"/>
                <c:pt idx="0">
                  <c:v>Students</c:v>
                </c:pt>
                <c:pt idx="1">
                  <c:v>Teachers employed as professors and university professors</c:v>
                </c:pt>
                <c:pt idx="2">
                  <c:v>Other academic staff</c:v>
                </c:pt>
                <c:pt idx="3">
                  <c:v>Doctoral students</c:v>
                </c:pt>
                <c:pt idx="4">
                  <c:v>Non-academic staff employed in faculties</c:v>
                </c:pt>
                <c:pt idx="5">
                  <c:v>Non-academic staff employed outside the faculties</c:v>
                </c:pt>
                <c:pt idx="6">
                  <c:v>Rector</c:v>
                </c:pt>
              </c:strCache>
            </c:strRef>
          </c:cat>
          <c:val>
            <c:numRef>
              <c:f>Arkusz2!$B$2:$B$8</c:f>
              <c:numCache>
                <c:formatCode>General</c:formatCode>
                <c:ptCount val="7"/>
                <c:pt idx="0">
                  <c:v>2</c:v>
                </c:pt>
                <c:pt idx="1">
                  <c:v>12</c:v>
                </c:pt>
                <c:pt idx="2">
                  <c:v>4</c:v>
                </c:pt>
                <c:pt idx="5">
                  <c:v>1</c:v>
                </c:pt>
                <c:pt idx="6">
                  <c:v>1</c:v>
                </c:pt>
              </c:numCache>
            </c:numRef>
          </c:val>
          <c:extLst>
            <c:ext xmlns:c16="http://schemas.microsoft.com/office/drawing/2014/chart" uri="{C3380CC4-5D6E-409C-BE32-E72D297353CC}">
              <c16:uniqueId val="{00000000-5050-4CFC-9F64-820CACA93B6C}"/>
            </c:ext>
          </c:extLst>
        </c:ser>
        <c:ser>
          <c:idx val="1"/>
          <c:order val="1"/>
          <c:tx>
            <c:strRef>
              <c:f>Arkusz2!$C$1</c:f>
              <c:strCache>
                <c:ptCount val="1"/>
                <c:pt idx="0">
                  <c:v>Women</c:v>
                </c:pt>
              </c:strCache>
            </c:strRef>
          </c:tx>
          <c:spPr>
            <a:solidFill>
              <a:srgbClr val="E94E77"/>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Arkusz2!$A$2:$A$8</c:f>
              <c:strCache>
                <c:ptCount val="7"/>
                <c:pt idx="0">
                  <c:v>Students</c:v>
                </c:pt>
                <c:pt idx="1">
                  <c:v>Teachers employed as professors and university professors</c:v>
                </c:pt>
                <c:pt idx="2">
                  <c:v>Other academic staff</c:v>
                </c:pt>
                <c:pt idx="3">
                  <c:v>Doctoral students</c:v>
                </c:pt>
                <c:pt idx="4">
                  <c:v>Non-academic staff employed in faculties</c:v>
                </c:pt>
                <c:pt idx="5">
                  <c:v>Non-academic staff employed outside the faculties</c:v>
                </c:pt>
                <c:pt idx="6">
                  <c:v>Rector</c:v>
                </c:pt>
              </c:strCache>
            </c:strRef>
          </c:cat>
          <c:val>
            <c:numRef>
              <c:f>Arkusz2!$C$2:$C$8</c:f>
              <c:numCache>
                <c:formatCode>General</c:formatCode>
                <c:ptCount val="7"/>
                <c:pt idx="0">
                  <c:v>3</c:v>
                </c:pt>
                <c:pt idx="1">
                  <c:v>3</c:v>
                </c:pt>
                <c:pt idx="2">
                  <c:v>2</c:v>
                </c:pt>
                <c:pt idx="3">
                  <c:v>1</c:v>
                </c:pt>
                <c:pt idx="4">
                  <c:v>1</c:v>
                </c:pt>
              </c:numCache>
            </c:numRef>
          </c:val>
          <c:extLst>
            <c:ext xmlns:c16="http://schemas.microsoft.com/office/drawing/2014/chart" uri="{C3380CC4-5D6E-409C-BE32-E72D297353CC}">
              <c16:uniqueId val="{00000001-5050-4CFC-9F64-820CACA93B6C}"/>
            </c:ext>
          </c:extLst>
        </c:ser>
        <c:dLbls>
          <c:dLblPos val="outEnd"/>
          <c:showLegendKey val="0"/>
          <c:showVal val="1"/>
          <c:showCatName val="0"/>
          <c:showSerName val="0"/>
          <c:showPercent val="0"/>
          <c:showBubbleSize val="0"/>
        </c:dLbls>
        <c:gapWidth val="182"/>
        <c:axId val="210411392"/>
        <c:axId val="210417632"/>
      </c:barChart>
      <c:catAx>
        <c:axId val="210411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210417632"/>
        <c:crosses val="autoZero"/>
        <c:auto val="1"/>
        <c:lblAlgn val="ctr"/>
        <c:lblOffset val="100"/>
        <c:noMultiLvlLbl val="0"/>
      </c:catAx>
      <c:valAx>
        <c:axId val="210417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210411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Narrow" panose="020B0606020202030204" pitchFamily="34" charset="0"/>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Narrow" panose="020B0606020202030204" pitchFamily="34" charset="0"/>
                <a:ea typeface="+mn-ea"/>
                <a:cs typeface="+mn-cs"/>
              </a:defRPr>
            </a:pPr>
            <a:r>
              <a:rPr lang="pl-PL" sz="1400" b="0" i="0" u="none" strike="noStrike" kern="1200" spc="0" baseline="0">
                <a:solidFill>
                  <a:schemeClr val="tx1"/>
                </a:solidFill>
                <a:latin typeface="Arial Narrow" panose="020B0606020202030204" pitchFamily="34" charset="0"/>
              </a:rPr>
              <a:t>Teaching and research staff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Narrow" panose="020B0606020202030204" pitchFamily="34" charset="0"/>
              <a:ea typeface="+mn-ea"/>
              <a:cs typeface="+mn-cs"/>
            </a:defRPr>
          </a:pPr>
          <a:endParaRPr lang="pl-PL"/>
        </a:p>
      </c:txPr>
    </c:title>
    <c:autoTitleDeleted val="0"/>
    <c:plotArea>
      <c:layout/>
      <c:barChart>
        <c:barDir val="col"/>
        <c:grouping val="clustered"/>
        <c:varyColors val="0"/>
        <c:ser>
          <c:idx val="0"/>
          <c:order val="0"/>
          <c:tx>
            <c:strRef>
              <c:f>'Teaching staff by position'!$F$35</c:f>
              <c:strCache>
                <c:ptCount val="1"/>
                <c:pt idx="0">
                  <c:v>Men</c:v>
                </c:pt>
              </c:strCache>
            </c:strRef>
          </c:tx>
          <c:spPr>
            <a:solidFill>
              <a:srgbClr val="4A90E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Narrow" panose="020B0606020202030204" pitchFamily="34"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'Teaching staff by position'!$E$36:$E$40</c:f>
              <c:strCache>
                <c:ptCount val="5"/>
                <c:pt idx="0">
                  <c:v>Navigation</c:v>
                </c:pt>
                <c:pt idx="1">
                  <c:v>Marine Engineering</c:v>
                </c:pt>
                <c:pt idx="2">
                  <c:v>Engineering and Economics of Transport</c:v>
                </c:pt>
                <c:pt idx="3">
                  <c:v>Mechatronics and Electrical Engineering</c:v>
                </c:pt>
                <c:pt idx="4">
                  <c:v>Computer Sciene and Telecommunications</c:v>
                </c:pt>
              </c:strCache>
            </c:strRef>
          </c:cat>
          <c:val>
            <c:numRef>
              <c:f>'Teaching staff by position'!$F$36:$F$40</c:f>
              <c:numCache>
                <c:formatCode>General</c:formatCode>
                <c:ptCount val="5"/>
                <c:pt idx="0">
                  <c:v>36</c:v>
                </c:pt>
                <c:pt idx="1">
                  <c:v>28</c:v>
                </c:pt>
                <c:pt idx="2">
                  <c:v>21</c:v>
                </c:pt>
                <c:pt idx="3">
                  <c:v>19</c:v>
                </c:pt>
                <c:pt idx="4">
                  <c:v>19</c:v>
                </c:pt>
              </c:numCache>
            </c:numRef>
          </c:val>
          <c:extLst>
            <c:ext xmlns:c16="http://schemas.microsoft.com/office/drawing/2014/chart" uri="{C3380CC4-5D6E-409C-BE32-E72D297353CC}">
              <c16:uniqueId val="{00000000-3B92-4DA1-ADAC-FC11F8D73204}"/>
            </c:ext>
          </c:extLst>
        </c:ser>
        <c:ser>
          <c:idx val="1"/>
          <c:order val="1"/>
          <c:tx>
            <c:strRef>
              <c:f>'Teaching staff by position'!$G$35</c:f>
              <c:strCache>
                <c:ptCount val="1"/>
                <c:pt idx="0">
                  <c:v>Women</c:v>
                </c:pt>
              </c:strCache>
            </c:strRef>
          </c:tx>
          <c:spPr>
            <a:solidFill>
              <a:srgbClr val="E94E7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'Teaching staff by position'!$E$36:$E$40</c:f>
              <c:strCache>
                <c:ptCount val="5"/>
                <c:pt idx="0">
                  <c:v>Navigation</c:v>
                </c:pt>
                <c:pt idx="1">
                  <c:v>Marine Engineering</c:v>
                </c:pt>
                <c:pt idx="2">
                  <c:v>Engineering and Economics of Transport</c:v>
                </c:pt>
                <c:pt idx="3">
                  <c:v>Mechatronics and Electrical Engineering</c:v>
                </c:pt>
                <c:pt idx="4">
                  <c:v>Computer Sciene and Telecommunications</c:v>
                </c:pt>
              </c:strCache>
            </c:strRef>
          </c:cat>
          <c:val>
            <c:numRef>
              <c:f>'Teaching staff by position'!$G$36:$G$40</c:f>
              <c:numCache>
                <c:formatCode>General</c:formatCode>
                <c:ptCount val="5"/>
                <c:pt idx="0">
                  <c:v>20</c:v>
                </c:pt>
                <c:pt idx="1">
                  <c:v>3</c:v>
                </c:pt>
                <c:pt idx="2">
                  <c:v>30</c:v>
                </c:pt>
                <c:pt idx="3">
                  <c:v>3</c:v>
                </c:pt>
                <c:pt idx="4">
                  <c:v>3</c:v>
                </c:pt>
              </c:numCache>
            </c:numRef>
          </c:val>
          <c:extLst>
            <c:ext xmlns:c16="http://schemas.microsoft.com/office/drawing/2014/chart" uri="{C3380CC4-5D6E-409C-BE32-E72D297353CC}">
              <c16:uniqueId val="{00000001-3B92-4DA1-ADAC-FC11F8D73204}"/>
            </c:ext>
          </c:extLst>
        </c:ser>
        <c:dLbls>
          <c:dLblPos val="outEnd"/>
          <c:showLegendKey val="0"/>
          <c:showVal val="1"/>
          <c:showCatName val="0"/>
          <c:showSerName val="0"/>
          <c:showPercent val="0"/>
          <c:showBubbleSize val="0"/>
        </c:dLbls>
        <c:gapWidth val="219"/>
        <c:overlap val="-27"/>
        <c:axId val="704616416"/>
        <c:axId val="1058563712"/>
      </c:barChart>
      <c:catAx>
        <c:axId val="704616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r>
                  <a:rPr lang="pl-PL">
                    <a:solidFill>
                      <a:schemeClr val="tx1"/>
                    </a:solidFill>
                    <a:latin typeface="Arial Narrow" panose="020B0606020202030204" pitchFamily="34" charset="0"/>
                  </a:rPr>
                  <a:t>Faculty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pl-PL"/>
          </a:p>
        </c:txPr>
        <c:crossAx val="1058563712"/>
        <c:crosses val="autoZero"/>
        <c:auto val="1"/>
        <c:lblAlgn val="ctr"/>
        <c:lblOffset val="100"/>
        <c:noMultiLvlLbl val="0"/>
      </c:catAx>
      <c:valAx>
        <c:axId val="1058563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pl-PL" sz="1000" b="0" i="0" u="none" strike="noStrike" kern="1200" baseline="0">
                    <a:solidFill>
                      <a:schemeClr val="tx1"/>
                    </a:solidFill>
                    <a:latin typeface="Arial Narrow" panose="020B0606020202030204" pitchFamily="34" charset="0"/>
                  </a:rPr>
                  <a:t>Number of professors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704616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400" b="0" i="0" u="none" strike="noStrike" baseline="0">
                <a:effectLst/>
              </a:rPr>
              <a:t>Teaching and research staff, by p</a:t>
            </a:r>
            <a:r>
              <a:rPr lang="pl-PL" sz="1400" b="0" i="0" u="none" strike="noStrike" baseline="0">
                <a:effectLst/>
              </a:rPr>
              <a:t>osition</a:t>
            </a:r>
            <a:r>
              <a:rPr lang="en-GB" sz="1400" b="0" i="0" u="none" strike="noStrike" baseline="0">
                <a:effectLst/>
              </a:rPr>
              <a:t>.</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pl-PL"/>
        </a:p>
      </c:txPr>
    </c:title>
    <c:autoTitleDeleted val="0"/>
    <c:plotArea>
      <c:layout/>
      <c:barChart>
        <c:barDir val="bar"/>
        <c:grouping val="clustered"/>
        <c:varyColors val="0"/>
        <c:ser>
          <c:idx val="0"/>
          <c:order val="0"/>
          <c:tx>
            <c:strRef>
              <c:f>Arkusz2!$C$50</c:f>
              <c:strCache>
                <c:ptCount val="1"/>
                <c:pt idx="0">
                  <c:v>Men</c:v>
                </c:pt>
              </c:strCache>
            </c:strRef>
          </c:tx>
          <c:spPr>
            <a:solidFill>
              <a:srgbClr val="4A90E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Arkusz2!$A$51:$A$55</c:f>
              <c:strCache>
                <c:ptCount val="5"/>
                <c:pt idx="0">
                  <c:v>Assistant professor</c:v>
                </c:pt>
                <c:pt idx="1">
                  <c:v>Assistant lecturer</c:v>
                </c:pt>
                <c:pt idx="2">
                  <c:v>Associate professor</c:v>
                </c:pt>
                <c:pt idx="3">
                  <c:v>Associate professor</c:v>
                </c:pt>
                <c:pt idx="4">
                  <c:v>Full professor </c:v>
                </c:pt>
              </c:strCache>
            </c:strRef>
          </c:cat>
          <c:val>
            <c:numRef>
              <c:f>Arkusz2!$C$51:$C$55</c:f>
              <c:numCache>
                <c:formatCode>General</c:formatCode>
                <c:ptCount val="5"/>
                <c:pt idx="0">
                  <c:v>54</c:v>
                </c:pt>
                <c:pt idx="1">
                  <c:v>38</c:v>
                </c:pt>
                <c:pt idx="2">
                  <c:v>4</c:v>
                </c:pt>
                <c:pt idx="3">
                  <c:v>26</c:v>
                </c:pt>
                <c:pt idx="4">
                  <c:v>8</c:v>
                </c:pt>
              </c:numCache>
            </c:numRef>
          </c:val>
          <c:extLst>
            <c:ext xmlns:c16="http://schemas.microsoft.com/office/drawing/2014/chart" uri="{C3380CC4-5D6E-409C-BE32-E72D297353CC}">
              <c16:uniqueId val="{00000000-5C34-43F1-BA98-BEE32AE2FE3B}"/>
            </c:ext>
          </c:extLst>
        </c:ser>
        <c:ser>
          <c:idx val="1"/>
          <c:order val="1"/>
          <c:tx>
            <c:strRef>
              <c:f>Arkusz2!$D$50</c:f>
              <c:strCache>
                <c:ptCount val="1"/>
                <c:pt idx="0">
                  <c:v>Women</c:v>
                </c:pt>
              </c:strCache>
            </c:strRef>
          </c:tx>
          <c:spPr>
            <a:solidFill>
              <a:srgbClr val="E94E7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Arkusz2!$A$51:$A$55</c:f>
              <c:strCache>
                <c:ptCount val="5"/>
                <c:pt idx="0">
                  <c:v>Assistant professor</c:v>
                </c:pt>
                <c:pt idx="1">
                  <c:v>Assistant lecturer</c:v>
                </c:pt>
                <c:pt idx="2">
                  <c:v>Associate professor</c:v>
                </c:pt>
                <c:pt idx="3">
                  <c:v>Associate professor</c:v>
                </c:pt>
                <c:pt idx="4">
                  <c:v>Full professor </c:v>
                </c:pt>
              </c:strCache>
            </c:strRef>
          </c:cat>
          <c:val>
            <c:numRef>
              <c:f>Arkusz2!$D$51:$D$55</c:f>
              <c:numCache>
                <c:formatCode>General</c:formatCode>
                <c:ptCount val="5"/>
                <c:pt idx="0">
                  <c:v>35</c:v>
                </c:pt>
                <c:pt idx="1">
                  <c:v>25</c:v>
                </c:pt>
                <c:pt idx="2">
                  <c:v>0</c:v>
                </c:pt>
                <c:pt idx="3">
                  <c:v>5</c:v>
                </c:pt>
                <c:pt idx="4">
                  <c:v>1</c:v>
                </c:pt>
              </c:numCache>
            </c:numRef>
          </c:val>
          <c:extLst>
            <c:ext xmlns:c16="http://schemas.microsoft.com/office/drawing/2014/chart" uri="{C3380CC4-5D6E-409C-BE32-E72D297353CC}">
              <c16:uniqueId val="{00000001-5C34-43F1-BA98-BEE32AE2FE3B}"/>
            </c:ext>
          </c:extLst>
        </c:ser>
        <c:dLbls>
          <c:dLblPos val="outEnd"/>
          <c:showLegendKey val="0"/>
          <c:showVal val="1"/>
          <c:showCatName val="0"/>
          <c:showSerName val="0"/>
          <c:showPercent val="0"/>
          <c:showBubbleSize val="0"/>
        </c:dLbls>
        <c:gapWidth val="182"/>
        <c:axId val="1585561520"/>
        <c:axId val="1585562000"/>
      </c:barChart>
      <c:catAx>
        <c:axId val="1585561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1585562000"/>
        <c:crosses val="autoZero"/>
        <c:auto val="1"/>
        <c:lblAlgn val="ctr"/>
        <c:lblOffset val="100"/>
        <c:noMultiLvlLbl val="0"/>
      </c:catAx>
      <c:valAx>
        <c:axId val="1585562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1585561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Narrow" panose="020B0606020202030204" pitchFamily="34" charset="0"/>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400" b="0" i="0" u="none" strike="noStrike" kern="1200" spc="0" baseline="0">
                <a:solidFill>
                  <a:sysClr val="windowText" lastClr="000000"/>
                </a:solidFill>
                <a:latin typeface="Arial Narrow" panose="020B0606020202030204" pitchFamily="34" charset="0"/>
              </a:rPr>
              <a:t>Institute of Mathematics, Physics and Chemistry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Men</c:v>
                </c:pt>
              </c:strCache>
            </c:strRef>
          </c:tx>
          <c:spPr>
            <a:solidFill>
              <a:srgbClr val="4A90E2"/>
            </a:solidFill>
            <a:ln>
              <a:noFill/>
            </a:ln>
            <a:effectLst/>
          </c:spPr>
          <c:invertIfNegative val="0"/>
          <c:cat>
            <c:strRef>
              <c:f>Arkusz1!$A$2:$A$4</c:f>
              <c:strCache>
                <c:ptCount val="3"/>
                <c:pt idx="0">
                  <c:v>Mathematics </c:v>
                </c:pt>
                <c:pt idx="1">
                  <c:v>Physics </c:v>
                </c:pt>
                <c:pt idx="2">
                  <c:v>Chemistry </c:v>
                </c:pt>
              </c:strCache>
            </c:strRef>
          </c:cat>
          <c:val>
            <c:numRef>
              <c:f>Arkusz1!$B$2:$B$4</c:f>
              <c:numCache>
                <c:formatCode>General</c:formatCode>
                <c:ptCount val="3"/>
                <c:pt idx="0">
                  <c:v>3</c:v>
                </c:pt>
                <c:pt idx="1">
                  <c:v>5</c:v>
                </c:pt>
                <c:pt idx="2">
                  <c:v>2</c:v>
                </c:pt>
              </c:numCache>
            </c:numRef>
          </c:val>
          <c:extLst>
            <c:ext xmlns:c16="http://schemas.microsoft.com/office/drawing/2014/chart" uri="{C3380CC4-5D6E-409C-BE32-E72D297353CC}">
              <c16:uniqueId val="{00000000-406F-46CD-87B3-AAC647452FE2}"/>
            </c:ext>
          </c:extLst>
        </c:ser>
        <c:ser>
          <c:idx val="1"/>
          <c:order val="1"/>
          <c:tx>
            <c:strRef>
              <c:f>Arkusz1!$C$1</c:f>
              <c:strCache>
                <c:ptCount val="1"/>
                <c:pt idx="0">
                  <c:v>Women</c:v>
                </c:pt>
              </c:strCache>
            </c:strRef>
          </c:tx>
          <c:spPr>
            <a:solidFill>
              <a:srgbClr val="E94E77"/>
            </a:solidFill>
            <a:ln>
              <a:noFill/>
            </a:ln>
            <a:effectLst/>
          </c:spPr>
          <c:invertIfNegative val="0"/>
          <c:cat>
            <c:strRef>
              <c:f>Arkusz1!$A$2:$A$4</c:f>
              <c:strCache>
                <c:ptCount val="3"/>
                <c:pt idx="0">
                  <c:v>Mathematics </c:v>
                </c:pt>
                <c:pt idx="1">
                  <c:v>Physics </c:v>
                </c:pt>
                <c:pt idx="2">
                  <c:v>Chemistry </c:v>
                </c:pt>
              </c:strCache>
            </c:strRef>
          </c:cat>
          <c:val>
            <c:numRef>
              <c:f>Arkusz1!$C$2:$C$4</c:f>
              <c:numCache>
                <c:formatCode>General</c:formatCode>
                <c:ptCount val="3"/>
                <c:pt idx="0">
                  <c:v>6</c:v>
                </c:pt>
                <c:pt idx="1">
                  <c:v>4</c:v>
                </c:pt>
                <c:pt idx="2">
                  <c:v>3</c:v>
                </c:pt>
              </c:numCache>
            </c:numRef>
          </c:val>
          <c:extLst>
            <c:ext xmlns:c16="http://schemas.microsoft.com/office/drawing/2014/chart" uri="{C3380CC4-5D6E-409C-BE32-E72D297353CC}">
              <c16:uniqueId val="{00000001-406F-46CD-87B3-AAC647452FE2}"/>
            </c:ext>
          </c:extLst>
        </c:ser>
        <c:dLbls>
          <c:showLegendKey val="0"/>
          <c:showVal val="0"/>
          <c:showCatName val="0"/>
          <c:showSerName val="0"/>
          <c:showPercent val="0"/>
          <c:showBubbleSize val="0"/>
        </c:dLbls>
        <c:gapWidth val="219"/>
        <c:overlap val="-27"/>
        <c:axId val="514976208"/>
        <c:axId val="514970448"/>
      </c:barChart>
      <c:catAx>
        <c:axId val="51497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4970448"/>
        <c:crosses val="autoZero"/>
        <c:auto val="1"/>
        <c:lblAlgn val="ctr"/>
        <c:lblOffset val="100"/>
        <c:noMultiLvlLbl val="0"/>
      </c:catAx>
      <c:valAx>
        <c:axId val="514970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Number of persons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4976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Teaching</a:t>
            </a:r>
            <a:r>
              <a:rPr lang="pl-PL" baseline="0"/>
              <a:t> staff by position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Arkusz1!$V$40</c:f>
              <c:strCache>
                <c:ptCount val="1"/>
                <c:pt idx="0">
                  <c:v>Men</c:v>
                </c:pt>
              </c:strCache>
            </c:strRef>
          </c:tx>
          <c:spPr>
            <a:solidFill>
              <a:schemeClr val="accent1"/>
            </a:solidFill>
            <a:ln>
              <a:noFill/>
            </a:ln>
            <a:effectLst/>
          </c:spPr>
          <c:invertIfNegative val="0"/>
          <c:cat>
            <c:multiLvlStrRef>
              <c:f>Arkusz1!$T$41:$U$53</c:f>
              <c:multiLvlStrCache>
                <c:ptCount val="13"/>
                <c:lvl>
                  <c:pt idx="0">
                    <c:v>MA</c:v>
                  </c:pt>
                  <c:pt idx="1">
                    <c:v>Meng</c:v>
                  </c:pt>
                  <c:pt idx="2">
                    <c:v>PhD</c:v>
                  </c:pt>
                  <c:pt idx="3">
                    <c:v>MA</c:v>
                  </c:pt>
                  <c:pt idx="4">
                    <c:v>MA</c:v>
                  </c:pt>
                  <c:pt idx="5">
                    <c:v>Meng</c:v>
                  </c:pt>
                  <c:pt idx="6">
                    <c:v>PhD</c:v>
                  </c:pt>
                  <c:pt idx="7">
                    <c:v>PhD</c:v>
                  </c:pt>
                  <c:pt idx="8">
                    <c:v>Phd (dr hab.)</c:v>
                  </c:pt>
                  <c:pt idx="9">
                    <c:v>Professor</c:v>
                  </c:pt>
                  <c:pt idx="10">
                    <c:v>MA</c:v>
                  </c:pt>
                  <c:pt idx="11">
                    <c:v>MEng</c:v>
                  </c:pt>
                  <c:pt idx="12">
                    <c:v>PhD</c:v>
                  </c:pt>
                </c:lvl>
                <c:lvl>
                  <c:pt idx="0">
                    <c:v>Assistant lecturer</c:v>
                  </c:pt>
                  <c:pt idx="2">
                    <c:v>Assistant professor</c:v>
                  </c:pt>
                  <c:pt idx="3">
                    <c:v>Lecturer </c:v>
                  </c:pt>
                  <c:pt idx="4">
                    <c:v>Senior lecturer</c:v>
                  </c:pt>
                  <c:pt idx="7">
                    <c:v>Associate professor </c:v>
                  </c:pt>
                  <c:pt idx="9">
                    <c:v>Full professor  </c:v>
                  </c:pt>
                  <c:pt idx="10">
                    <c:v>Other teaching staff </c:v>
                  </c:pt>
                </c:lvl>
              </c:multiLvlStrCache>
            </c:multiLvlStrRef>
          </c:cat>
          <c:val>
            <c:numRef>
              <c:f>Arkusz1!$V$41:$V$53</c:f>
              <c:numCache>
                <c:formatCode>General</c:formatCode>
                <c:ptCount val="13"/>
                <c:pt idx="0">
                  <c:v>0</c:v>
                </c:pt>
                <c:pt idx="1">
                  <c:v>7</c:v>
                </c:pt>
                <c:pt idx="2">
                  <c:v>7</c:v>
                </c:pt>
                <c:pt idx="3">
                  <c:v>0</c:v>
                </c:pt>
                <c:pt idx="4">
                  <c:v>4</c:v>
                </c:pt>
                <c:pt idx="5">
                  <c:v>5</c:v>
                </c:pt>
                <c:pt idx="6">
                  <c:v>1</c:v>
                </c:pt>
                <c:pt idx="7">
                  <c:v>2</c:v>
                </c:pt>
                <c:pt idx="8">
                  <c:v>0</c:v>
                </c:pt>
                <c:pt idx="9">
                  <c:v>0</c:v>
                </c:pt>
                <c:pt idx="10">
                  <c:v>6</c:v>
                </c:pt>
                <c:pt idx="11">
                  <c:v>15</c:v>
                </c:pt>
                <c:pt idx="12">
                  <c:v>7</c:v>
                </c:pt>
              </c:numCache>
            </c:numRef>
          </c:val>
          <c:extLst>
            <c:ext xmlns:c16="http://schemas.microsoft.com/office/drawing/2014/chart" uri="{C3380CC4-5D6E-409C-BE32-E72D297353CC}">
              <c16:uniqueId val="{00000000-6FC2-4201-9426-35D80B0E8AD2}"/>
            </c:ext>
          </c:extLst>
        </c:ser>
        <c:ser>
          <c:idx val="1"/>
          <c:order val="1"/>
          <c:tx>
            <c:strRef>
              <c:f>Arkusz1!$W$40</c:f>
              <c:strCache>
                <c:ptCount val="1"/>
                <c:pt idx="0">
                  <c:v>Women</c:v>
                </c:pt>
              </c:strCache>
            </c:strRef>
          </c:tx>
          <c:spPr>
            <a:solidFill>
              <a:schemeClr val="accent2"/>
            </a:solidFill>
            <a:ln>
              <a:noFill/>
            </a:ln>
            <a:effectLst/>
          </c:spPr>
          <c:invertIfNegative val="0"/>
          <c:cat>
            <c:multiLvlStrRef>
              <c:f>Arkusz1!$T$41:$U$53</c:f>
              <c:multiLvlStrCache>
                <c:ptCount val="13"/>
                <c:lvl>
                  <c:pt idx="0">
                    <c:v>MA</c:v>
                  </c:pt>
                  <c:pt idx="1">
                    <c:v>Meng</c:v>
                  </c:pt>
                  <c:pt idx="2">
                    <c:v>PhD</c:v>
                  </c:pt>
                  <c:pt idx="3">
                    <c:v>MA</c:v>
                  </c:pt>
                  <c:pt idx="4">
                    <c:v>MA</c:v>
                  </c:pt>
                  <c:pt idx="5">
                    <c:v>Meng</c:v>
                  </c:pt>
                  <c:pt idx="6">
                    <c:v>PhD</c:v>
                  </c:pt>
                  <c:pt idx="7">
                    <c:v>PhD</c:v>
                  </c:pt>
                  <c:pt idx="8">
                    <c:v>Phd (dr hab.)</c:v>
                  </c:pt>
                  <c:pt idx="9">
                    <c:v>Professor</c:v>
                  </c:pt>
                  <c:pt idx="10">
                    <c:v>MA</c:v>
                  </c:pt>
                  <c:pt idx="11">
                    <c:v>MEng</c:v>
                  </c:pt>
                  <c:pt idx="12">
                    <c:v>PhD</c:v>
                  </c:pt>
                </c:lvl>
                <c:lvl>
                  <c:pt idx="0">
                    <c:v>Assistant lecturer</c:v>
                  </c:pt>
                  <c:pt idx="2">
                    <c:v>Assistant professor</c:v>
                  </c:pt>
                  <c:pt idx="3">
                    <c:v>Lecturer </c:v>
                  </c:pt>
                  <c:pt idx="4">
                    <c:v>Senior lecturer</c:v>
                  </c:pt>
                  <c:pt idx="7">
                    <c:v>Associate professor </c:v>
                  </c:pt>
                  <c:pt idx="9">
                    <c:v>Full professor  </c:v>
                  </c:pt>
                  <c:pt idx="10">
                    <c:v>Other teaching staff </c:v>
                  </c:pt>
                </c:lvl>
              </c:multiLvlStrCache>
            </c:multiLvlStrRef>
          </c:cat>
          <c:val>
            <c:numRef>
              <c:f>Arkusz1!$W$41:$W$53</c:f>
              <c:numCache>
                <c:formatCode>General</c:formatCode>
                <c:ptCount val="13"/>
                <c:pt idx="0">
                  <c:v>5</c:v>
                </c:pt>
                <c:pt idx="1">
                  <c:v>2</c:v>
                </c:pt>
                <c:pt idx="2">
                  <c:v>4</c:v>
                </c:pt>
                <c:pt idx="3">
                  <c:v>1</c:v>
                </c:pt>
                <c:pt idx="4">
                  <c:v>4</c:v>
                </c:pt>
                <c:pt idx="5">
                  <c:v>0</c:v>
                </c:pt>
                <c:pt idx="6">
                  <c:v>0</c:v>
                </c:pt>
                <c:pt idx="7">
                  <c:v>0</c:v>
                </c:pt>
                <c:pt idx="8">
                  <c:v>0</c:v>
                </c:pt>
                <c:pt idx="9">
                  <c:v>0</c:v>
                </c:pt>
                <c:pt idx="10">
                  <c:v>6</c:v>
                </c:pt>
                <c:pt idx="11">
                  <c:v>3</c:v>
                </c:pt>
                <c:pt idx="12">
                  <c:v>1</c:v>
                </c:pt>
              </c:numCache>
            </c:numRef>
          </c:val>
          <c:extLst>
            <c:ext xmlns:c16="http://schemas.microsoft.com/office/drawing/2014/chart" uri="{C3380CC4-5D6E-409C-BE32-E72D297353CC}">
              <c16:uniqueId val="{00000001-6FC2-4201-9426-35D80B0E8AD2}"/>
            </c:ext>
          </c:extLst>
        </c:ser>
        <c:dLbls>
          <c:showLegendKey val="0"/>
          <c:showVal val="0"/>
          <c:showCatName val="0"/>
          <c:showSerName val="0"/>
          <c:showPercent val="0"/>
          <c:showBubbleSize val="0"/>
        </c:dLbls>
        <c:gapWidth val="219"/>
        <c:overlap val="-27"/>
        <c:axId val="883946847"/>
        <c:axId val="883949247"/>
      </c:barChart>
      <c:catAx>
        <c:axId val="883946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83949247"/>
        <c:crosses val="autoZero"/>
        <c:auto val="1"/>
        <c:lblAlgn val="ctr"/>
        <c:lblOffset val="100"/>
        <c:noMultiLvlLbl val="0"/>
      </c:catAx>
      <c:valAx>
        <c:axId val="8839492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83946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07DD3-A304-4214-A972-1BBB6826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5161</Words>
  <Characters>30966</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Rup</dc:creator>
  <cp:keywords/>
  <dc:description/>
  <cp:lastModifiedBy>Krzysztof Rup</cp:lastModifiedBy>
  <cp:revision>2</cp:revision>
  <cp:lastPrinted>2025-01-29T01:11:00Z</cp:lastPrinted>
  <dcterms:created xsi:type="dcterms:W3CDTF">2025-04-22T13:16:00Z</dcterms:created>
  <dcterms:modified xsi:type="dcterms:W3CDTF">2025-04-22T13:16:00Z</dcterms:modified>
</cp:coreProperties>
</file>